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64" w:rsidRPr="00D4566A" w:rsidRDefault="00F42C64" w:rsidP="00F4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SPECIJALNA BOLNICA ZA MEDICINSKU</w:t>
      </w:r>
    </w:p>
    <w:p w:rsidR="00F42C64" w:rsidRPr="00D4566A" w:rsidRDefault="00F42C64" w:rsidP="00F42C6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REHABILITACIJU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 xml:space="preserve">      VARAŽDINSKE TOPLICE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Upravno vijeće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Broj:</w:t>
      </w:r>
      <w:r w:rsidR="00B71EA6">
        <w:rPr>
          <w:rFonts w:ascii="Times New Roman" w:hAnsi="Times New Roman" w:cs="Times New Roman"/>
          <w:sz w:val="24"/>
          <w:szCs w:val="24"/>
        </w:rPr>
        <w:t xml:space="preserve"> 04-160/7-2024.</w:t>
      </w:r>
      <w:bookmarkStart w:id="0" w:name="_GoBack"/>
      <w:bookmarkEnd w:id="0"/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Varaždinske Toplice, </w:t>
      </w:r>
      <w:r w:rsidR="008F1E19" w:rsidRPr="00D4566A">
        <w:rPr>
          <w:rFonts w:ascii="Times New Roman" w:hAnsi="Times New Roman" w:cs="Times New Roman"/>
          <w:sz w:val="24"/>
          <w:szCs w:val="24"/>
        </w:rPr>
        <w:t>28</w:t>
      </w:r>
      <w:r w:rsidRPr="00D4566A">
        <w:rPr>
          <w:rFonts w:ascii="Times New Roman" w:hAnsi="Times New Roman" w:cs="Times New Roman"/>
          <w:sz w:val="24"/>
          <w:szCs w:val="24"/>
        </w:rPr>
        <w:t xml:space="preserve">.03.2024. </w:t>
      </w:r>
    </w:p>
    <w:p w:rsidR="00051CA4" w:rsidRPr="00D4566A" w:rsidRDefault="00051CA4" w:rsidP="00F42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D45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Na temelju članka 91. stavka 2. Zakona o proračunu (N.N. 144/21.) i članka 13. Statuta Specijalne bolnice za medicinsku rehabilitaciju Varaždinske Toplice, Upravno vijeće je na svojoj 124. sjednici održanoj dana 28. ožujka 2023. godine usvojilo je</w:t>
      </w:r>
    </w:p>
    <w:p w:rsidR="00F42C64" w:rsidRPr="00D4566A" w:rsidRDefault="00F42C64" w:rsidP="00F727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B4F" w:rsidRPr="00D4566A" w:rsidRDefault="00F90489" w:rsidP="00F90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GODIŠNJI IZVJEŠTAJ</w:t>
      </w:r>
    </w:p>
    <w:p w:rsidR="00F90489" w:rsidRPr="00D4566A" w:rsidRDefault="00F90489" w:rsidP="00F90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 xml:space="preserve">o provedbi višegodišnjeg plana uravnoteženja Specijalne bolnice za medicinsku rehabilitaciju Varaždinske Toplice za 2023. godinu </w:t>
      </w:r>
    </w:p>
    <w:p w:rsidR="00750B4F" w:rsidRPr="00D4566A" w:rsidRDefault="00750B4F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74B" w:rsidRPr="00D4566A" w:rsidRDefault="00F7274B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990" w:rsidRPr="00D4566A" w:rsidRDefault="003913AC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Uz Financijski plan Specijalne bolnice za medicinsku rehabilitaciju Varaždinske Toplice za razdoblje 2023.-2025. godine, Upravno vijeće Specijalne bolnice za medicinsku rehabilitaciju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Varaždinske Toplice</w:t>
      </w:r>
      <w:r w:rsidRPr="00D4566A">
        <w:rPr>
          <w:rFonts w:ascii="Times New Roman" w:hAnsi="Times New Roman" w:cs="Times New Roman"/>
          <w:sz w:val="24"/>
          <w:szCs w:val="24"/>
        </w:rPr>
        <w:t xml:space="preserve"> </w:t>
      </w:r>
      <w:r w:rsidR="008F1E19" w:rsidRPr="00D4566A">
        <w:rPr>
          <w:rFonts w:ascii="Times New Roman" w:hAnsi="Times New Roman" w:cs="Times New Roman"/>
          <w:sz w:val="24"/>
          <w:szCs w:val="24"/>
        </w:rPr>
        <w:t xml:space="preserve">je </w:t>
      </w:r>
      <w:r w:rsidRPr="00D4566A">
        <w:rPr>
          <w:rFonts w:ascii="Times New Roman" w:hAnsi="Times New Roman" w:cs="Times New Roman"/>
          <w:sz w:val="24"/>
          <w:szCs w:val="24"/>
        </w:rPr>
        <w:t xml:space="preserve">na svojoj </w:t>
      </w:r>
      <w:r w:rsidR="00BC6967" w:rsidRPr="00D4566A">
        <w:rPr>
          <w:rFonts w:ascii="Times New Roman" w:hAnsi="Times New Roman" w:cs="Times New Roman"/>
          <w:sz w:val="24"/>
          <w:szCs w:val="24"/>
        </w:rPr>
        <w:t>98</w:t>
      </w:r>
      <w:r w:rsidRPr="00D4566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BC6967" w:rsidRPr="00D4566A">
        <w:rPr>
          <w:rFonts w:ascii="Times New Roman" w:hAnsi="Times New Roman" w:cs="Times New Roman"/>
          <w:sz w:val="24"/>
          <w:szCs w:val="24"/>
        </w:rPr>
        <w:t>07. listopada 2022</w:t>
      </w:r>
      <w:r w:rsidRPr="00D4566A">
        <w:rPr>
          <w:rFonts w:ascii="Times New Roman" w:hAnsi="Times New Roman" w:cs="Times New Roman"/>
          <w:sz w:val="24"/>
          <w:szCs w:val="24"/>
        </w:rPr>
        <w:t>. godine donijelo Odluku o višegodišnjem planu uravnoteženja</w:t>
      </w:r>
      <w:r w:rsidR="008F1E19" w:rsidRPr="00D4566A">
        <w:rPr>
          <w:rFonts w:ascii="Times New Roman" w:hAnsi="Times New Roman" w:cs="Times New Roman"/>
          <w:sz w:val="24"/>
          <w:szCs w:val="24"/>
        </w:rPr>
        <w:t>, mjerama za otklanjanje uzroka negativnog poslovanja s akcijskim planom provedbe mjera za 2023., 2024. i 2025. godin</w:t>
      </w:r>
      <w:r w:rsidR="00110A68" w:rsidRPr="00D4566A">
        <w:rPr>
          <w:rFonts w:ascii="Times New Roman" w:hAnsi="Times New Roman" w:cs="Times New Roman"/>
          <w:sz w:val="24"/>
          <w:szCs w:val="24"/>
        </w:rPr>
        <w:t>e (broj 01-1491/5-2022.)</w:t>
      </w:r>
      <w:r w:rsidR="008F1E19" w:rsidRPr="00D4566A">
        <w:rPr>
          <w:rFonts w:ascii="Times New Roman" w:hAnsi="Times New Roman" w:cs="Times New Roman"/>
          <w:sz w:val="24"/>
          <w:szCs w:val="24"/>
        </w:rPr>
        <w:t>. U navedenom višegodišnjem planu uravnoteženja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daju se podaci o planiranim prihodima i primicima, rashodima i izdacima te rezultatu poslovanja, odnosno pokriću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prenesenog manjka prihoda i primitaka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iz prijašnjih godina, a </w:t>
      </w:r>
      <w:r w:rsidR="008B3BC5" w:rsidRPr="00D4566A">
        <w:rPr>
          <w:rFonts w:ascii="Times New Roman" w:hAnsi="Times New Roman" w:cs="Times New Roman"/>
          <w:sz w:val="24"/>
          <w:szCs w:val="24"/>
        </w:rPr>
        <w:t>koji se prenosi i planira u Financijskom planu za 2023. godinu s projekcijama za 2024. i 2025. godinu</w:t>
      </w:r>
      <w:r w:rsidR="00110A68" w:rsidRPr="00D4566A">
        <w:rPr>
          <w:rFonts w:ascii="Times New Roman" w:hAnsi="Times New Roman" w:cs="Times New Roman"/>
          <w:sz w:val="24"/>
          <w:szCs w:val="24"/>
        </w:rPr>
        <w:t>.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Procjena rezultata na kraju 2023. godine bio je manjak prihoda i primitaka za pokriće u slijedećem razdoblju 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u iznosu </w:t>
      </w:r>
      <w:r w:rsidR="008B3BC5" w:rsidRPr="00D4566A">
        <w:rPr>
          <w:rFonts w:ascii="Times New Roman" w:hAnsi="Times New Roman" w:cs="Times New Roman"/>
          <w:sz w:val="24"/>
          <w:szCs w:val="24"/>
        </w:rPr>
        <w:t>od 9.083.45</w:t>
      </w:r>
      <w:r w:rsidR="00110A68" w:rsidRPr="00D4566A">
        <w:rPr>
          <w:rFonts w:ascii="Times New Roman" w:hAnsi="Times New Roman" w:cs="Times New Roman"/>
          <w:sz w:val="24"/>
          <w:szCs w:val="24"/>
        </w:rPr>
        <w:t>3</w:t>
      </w:r>
      <w:r w:rsidR="008B3BC5" w:rsidRPr="00D4566A">
        <w:rPr>
          <w:rFonts w:ascii="Times New Roman" w:hAnsi="Times New Roman" w:cs="Times New Roman"/>
          <w:sz w:val="24"/>
          <w:szCs w:val="24"/>
        </w:rPr>
        <w:t>,00 eura, a sastoji se od prenesenog manjka prihoda i primitaka u iznosu od 9.904.2</w:t>
      </w:r>
      <w:r w:rsidR="00110A68" w:rsidRPr="00D4566A">
        <w:rPr>
          <w:rFonts w:ascii="Times New Roman" w:hAnsi="Times New Roman" w:cs="Times New Roman"/>
          <w:sz w:val="24"/>
          <w:szCs w:val="24"/>
        </w:rPr>
        <w:t>91</w:t>
      </w:r>
      <w:r w:rsidR="008B3BC5" w:rsidRPr="00D4566A">
        <w:rPr>
          <w:rFonts w:ascii="Times New Roman" w:hAnsi="Times New Roman" w:cs="Times New Roman"/>
          <w:sz w:val="24"/>
          <w:szCs w:val="24"/>
        </w:rPr>
        <w:t>,00 eura iz 2022. godine i planiranog viška prihoda i primitaka u 2023. godini u iznosu 820.838,00 eura.</w:t>
      </w:r>
    </w:p>
    <w:p w:rsidR="00195990" w:rsidRPr="00D4566A" w:rsidRDefault="00195990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990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U financijskom planu za 2023. godinu i projekcijama za 2024. i 2025. godinu planiralo se pokriće dijela projiciranog manjka prema sljedećoj dinamici:</w:t>
      </w:r>
    </w:p>
    <w:p w:rsidR="00110A68" w:rsidRPr="00D4566A" w:rsidRDefault="001946D5" w:rsidP="00110A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2023. godine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– </w:t>
      </w:r>
      <w:r w:rsidR="00110A68" w:rsidRPr="00D4566A">
        <w:rPr>
          <w:rFonts w:ascii="Times New Roman" w:hAnsi="Times New Roman" w:cs="Times New Roman"/>
          <w:sz w:val="24"/>
          <w:szCs w:val="24"/>
        </w:rPr>
        <w:t>820.838,00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946D5" w:rsidRPr="00D4566A" w:rsidRDefault="001946D5" w:rsidP="00110A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2024. godine – 4.217.513,00 eura</w:t>
      </w:r>
    </w:p>
    <w:p w:rsidR="001946D5" w:rsidRPr="00D4566A" w:rsidRDefault="001946D5" w:rsidP="00110A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2025. godine – 4.865.938,00 eura </w:t>
      </w:r>
    </w:p>
    <w:p w:rsidR="001946D5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6D5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I </w:t>
      </w:r>
      <w:r w:rsidR="00110A68" w:rsidRPr="00D4566A">
        <w:rPr>
          <w:rFonts w:ascii="Times New Roman" w:hAnsi="Times New Roman" w:cs="Times New Roman"/>
          <w:sz w:val="24"/>
          <w:szCs w:val="24"/>
        </w:rPr>
        <w:t>Izmjenama i dopunama</w:t>
      </w:r>
      <w:r w:rsidRPr="00D4566A"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za 2023. godinu, a</w:t>
      </w:r>
      <w:r w:rsidRPr="00D4566A">
        <w:rPr>
          <w:rFonts w:ascii="Times New Roman" w:hAnsi="Times New Roman" w:cs="Times New Roman"/>
          <w:sz w:val="24"/>
          <w:szCs w:val="24"/>
        </w:rPr>
        <w:t xml:space="preserve"> prema Odluci </w:t>
      </w:r>
      <w:r w:rsidR="00110A68" w:rsidRPr="00D4566A">
        <w:rPr>
          <w:rFonts w:ascii="Times New Roman" w:hAnsi="Times New Roman" w:cs="Times New Roman"/>
          <w:sz w:val="24"/>
          <w:szCs w:val="24"/>
        </w:rPr>
        <w:t>U</w:t>
      </w:r>
      <w:r w:rsidRPr="00D4566A">
        <w:rPr>
          <w:rFonts w:ascii="Times New Roman" w:hAnsi="Times New Roman" w:cs="Times New Roman"/>
          <w:sz w:val="24"/>
          <w:szCs w:val="24"/>
        </w:rPr>
        <w:t>pravnog vijeća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, broj: </w:t>
      </w:r>
      <w:r w:rsidR="00D916B2" w:rsidRPr="00D4566A">
        <w:rPr>
          <w:rFonts w:ascii="Times New Roman" w:hAnsi="Times New Roman" w:cs="Times New Roman"/>
          <w:sz w:val="24"/>
          <w:szCs w:val="24"/>
        </w:rPr>
        <w:t>01-1224/2-2023.,</w:t>
      </w:r>
      <w:r w:rsidRPr="00D4566A">
        <w:rPr>
          <w:rFonts w:ascii="Times New Roman" w:hAnsi="Times New Roman" w:cs="Times New Roman"/>
          <w:sz w:val="24"/>
          <w:szCs w:val="24"/>
        </w:rPr>
        <w:t xml:space="preserve"> od 02.08.2023. godine planirano je pokriće manjka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u poslovnoj 2023. godini</w:t>
      </w:r>
      <w:r w:rsidRPr="00D4566A">
        <w:rPr>
          <w:rFonts w:ascii="Times New Roman" w:hAnsi="Times New Roman" w:cs="Times New Roman"/>
          <w:sz w:val="24"/>
          <w:szCs w:val="24"/>
        </w:rPr>
        <w:t xml:space="preserve"> u iznosu 3.046.350,00 eura.</w:t>
      </w:r>
    </w:p>
    <w:p w:rsidR="00110A68" w:rsidRPr="00D4566A" w:rsidRDefault="00110A68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Kod izrade Financijskog plana za 2023., 2024. i 2025. godinu u mjesecu listopadu 2022. godine nismo mo</w:t>
      </w:r>
      <w:r w:rsidR="00D916B2" w:rsidRPr="00D4566A">
        <w:rPr>
          <w:rFonts w:ascii="Times New Roman" w:hAnsi="Times New Roman" w:cs="Times New Roman"/>
          <w:sz w:val="24"/>
          <w:szCs w:val="24"/>
        </w:rPr>
        <w:t xml:space="preserve">gli projicirati da iz Ostalih pomoći (izvor 52) u poslovnoj 2022. godini neće biti doznačena sva planirana sredstva, a koja se odnose na doznaku sredstava iz Ministarstva zdravstva po Okončanom obračunu za građevinsko-obrtničke radove na izgradnji novog Nacionalnog rehabilitacijskog centra za osobe s bolestima i oštećenjima </w:t>
      </w:r>
      <w:proofErr w:type="spellStart"/>
      <w:r w:rsidR="00D916B2" w:rsidRPr="00D4566A">
        <w:rPr>
          <w:rFonts w:ascii="Times New Roman" w:hAnsi="Times New Roman" w:cs="Times New Roman"/>
          <w:sz w:val="24"/>
          <w:szCs w:val="24"/>
        </w:rPr>
        <w:t>kralježnične</w:t>
      </w:r>
      <w:proofErr w:type="spellEnd"/>
      <w:r w:rsidR="00D916B2" w:rsidRPr="00D4566A">
        <w:rPr>
          <w:rFonts w:ascii="Times New Roman" w:hAnsi="Times New Roman" w:cs="Times New Roman"/>
          <w:sz w:val="24"/>
          <w:szCs w:val="24"/>
        </w:rPr>
        <w:t xml:space="preserve"> moždine. Iz navedenog razloga isto je korigirano I (prvim) Izmjenama i dopunama na način da će u poslovnoj 2023. godini ukupno pokriće manjka iznositi 3.046.350,00 eura i to iz slijedećih izvora:</w:t>
      </w:r>
    </w:p>
    <w:p w:rsidR="00D916B2" w:rsidRPr="00D4566A" w:rsidRDefault="00D916B2" w:rsidP="00D916B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Vlastiti izvori – 820.838,00 eura</w:t>
      </w:r>
    </w:p>
    <w:p w:rsidR="00D916B2" w:rsidRPr="00D4566A" w:rsidRDefault="00D916B2" w:rsidP="00D916B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Ostale pomoći – 2.225.512,00 eura.</w:t>
      </w:r>
    </w:p>
    <w:p w:rsidR="001946D5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990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Budući da je u 2023. godini ostvaren višak prihoda </w:t>
      </w:r>
      <w:r w:rsidR="00E16B1D" w:rsidRPr="00D4566A">
        <w:rPr>
          <w:rFonts w:ascii="Times New Roman" w:hAnsi="Times New Roman" w:cs="Times New Roman"/>
          <w:sz w:val="24"/>
          <w:szCs w:val="24"/>
        </w:rPr>
        <w:t xml:space="preserve">u iznosu </w:t>
      </w:r>
      <w:r w:rsidRPr="00D4566A">
        <w:rPr>
          <w:rFonts w:ascii="Times New Roman" w:hAnsi="Times New Roman" w:cs="Times New Roman"/>
          <w:sz w:val="24"/>
          <w:szCs w:val="24"/>
        </w:rPr>
        <w:t>1.722.579,93 eura</w:t>
      </w:r>
      <w:r w:rsidR="00E16B1D" w:rsidRPr="00D4566A">
        <w:rPr>
          <w:rFonts w:ascii="Times New Roman" w:hAnsi="Times New Roman" w:cs="Times New Roman"/>
          <w:sz w:val="24"/>
          <w:szCs w:val="24"/>
        </w:rPr>
        <w:t xml:space="preserve">, ostvareni su ciljevi prema Planu uravnoteženja – pokriću manjka iz prethodnih godina za pokriće dijela prenesenog manjka iz prethodnih </w:t>
      </w:r>
      <w:r w:rsidR="00D916B2" w:rsidRPr="00D4566A">
        <w:rPr>
          <w:rFonts w:ascii="Times New Roman" w:hAnsi="Times New Roman" w:cs="Times New Roman"/>
          <w:sz w:val="24"/>
          <w:szCs w:val="24"/>
        </w:rPr>
        <w:t xml:space="preserve">godina u iznosu 820.838,00 eura. Također u poslovnoj 2023. godini doznačena su sredstva iz izvora 52 – Ostale pomoći te je preneseni manjak prihoda zatvoren. </w:t>
      </w:r>
    </w:p>
    <w:p w:rsidR="00E16B1D" w:rsidRPr="00D4566A" w:rsidRDefault="00750B4F" w:rsidP="00D4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Planirano pokriće dijela projiciranog manjka za 2024. i 2025. godinu ostaje u planiranom iznosu.</w:t>
      </w:r>
    </w:p>
    <w:p w:rsidR="00195990" w:rsidRPr="00D4566A" w:rsidRDefault="00195990" w:rsidP="00D4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2500"/>
        <w:gridCol w:w="1895"/>
        <w:gridCol w:w="1843"/>
        <w:gridCol w:w="1843"/>
        <w:gridCol w:w="2268"/>
      </w:tblGrid>
      <w:tr w:rsidR="000B354F" w:rsidRPr="00D4566A" w:rsidTr="000B354F">
        <w:trPr>
          <w:trHeight w:val="18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0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Opis</w:t>
            </w:r>
          </w:p>
          <w:p w:rsidR="000B354F" w:rsidRPr="00D4566A" w:rsidRDefault="000B354F" w:rsidP="000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4F" w:rsidRPr="00D4566A" w:rsidRDefault="000B354F" w:rsidP="000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Procjena rezultata poslovne 2023. godine prema Odluci o višegodišnjem planu uravnoteženja, pokriću manjka iz prethodnih razdoblja prema predloženom Financijskom planu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0B354F" w:rsidP="000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Potvrđeni Financijski plan za poslovnu 2023. godinu s projekcijom za 2024. i 2025. godinu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4F" w:rsidRPr="00D4566A" w:rsidRDefault="000B354F" w:rsidP="000B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Procjena rezultata poslovanja 2023. godine po I (prvim) Izmjenama i dopunama za 2023. godinu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Ostvareni rezultat na kraju 2023. godine - Izvršenje prihoda i rashoda, primitaka i izdataka</w:t>
            </w:r>
          </w:p>
        </w:tc>
      </w:tr>
      <w:tr w:rsidR="000B354F" w:rsidRPr="00D4566A" w:rsidTr="000B354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B354F" w:rsidRPr="00D4566A" w:rsidTr="00B71EA6">
        <w:trPr>
          <w:trHeight w:val="48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 Račun prihoda i rashoda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23.472.851,00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23.340.128,00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29.139.361,00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25.951.001,18</w:t>
            </w:r>
          </w:p>
        </w:tc>
      </w:tr>
      <w:tr w:rsidR="000B354F" w:rsidRPr="00D4566A" w:rsidTr="00D4566A">
        <w:trPr>
          <w:trHeight w:val="2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1.180,90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23.479.487,00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23.346.764,00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29.140.861,00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25.952.182,08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18.278.550,00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18.278.551,00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21.652.679,00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20.066.159,77</w:t>
            </w:r>
          </w:p>
        </w:tc>
      </w:tr>
      <w:tr w:rsidR="000B354F" w:rsidRPr="00D4566A" w:rsidTr="0060242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3.700.339,00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3.567.615,00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3.762.072,00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3.310.019,41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0B354F" w:rsidRPr="00D4566A" w:rsidRDefault="0060242B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21.978.889,00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21.846.166,00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25.414.751,00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23.376.179,18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Razlika</w:t>
            </w:r>
            <w:r w:rsidR="0060242B"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prihoda/rashoda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1.500.598,00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1.500.598,00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3.726.110,00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2.576.002,90</w:t>
            </w:r>
          </w:p>
        </w:tc>
      </w:tr>
      <w:tr w:rsidR="000B354F" w:rsidRPr="00D4566A" w:rsidTr="00D4566A">
        <w:trPr>
          <w:trHeight w:val="35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 Račun zaduživanja/financiranja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B354F" w:rsidRPr="00D4566A" w:rsidTr="00D4566A">
        <w:trPr>
          <w:trHeight w:val="3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Primici od financijske imovine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770.254,09</w:t>
            </w:r>
          </w:p>
        </w:tc>
      </w:tr>
      <w:tr w:rsidR="000B354F" w:rsidRPr="00D4566A" w:rsidTr="00D4566A">
        <w:trPr>
          <w:trHeight w:val="55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679.760,00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679.760,00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679.760,00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1.623.677,06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B354F" w:rsidRPr="00D4566A" w:rsidRDefault="0060242B" w:rsidP="0060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</w:t>
            </w:r>
            <w:r w:rsidR="000B354F"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FIN. PLAN</w:t>
            </w:r>
            <w:r w:rsidR="000B354F" w:rsidRPr="00D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UKUPNO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Prihodi i primici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23.479.487,00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23.346.764,00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29.140.861,00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26.722.436,17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Rashodi i izdaci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22.658.649,00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22.525.926,00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26.094.511,00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24.999.856,24</w:t>
            </w:r>
          </w:p>
        </w:tc>
      </w:tr>
      <w:tr w:rsidR="000B354F" w:rsidRPr="00D4566A" w:rsidTr="0060242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Razlika višak/manjak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820.838,00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820.838,00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3.046.350,00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1.722.579,93</w:t>
            </w:r>
          </w:p>
        </w:tc>
      </w:tr>
      <w:tr w:rsidR="000B354F" w:rsidRPr="00D4566A" w:rsidTr="00D4566A">
        <w:trPr>
          <w:trHeight w:val="30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54F" w:rsidRPr="00D4566A" w:rsidRDefault="000B354F" w:rsidP="0019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Preneseni rezultat poslovanja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="000B354F"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9.904.291,00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4F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-9.904.289,00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60242B" w:rsidRPr="00D456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D456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14.031.985,54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2B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0B354F" w:rsidRPr="00D4566A" w:rsidRDefault="000B354F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242B" w:rsidRPr="00D4566A" w:rsidTr="0060242B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42B" w:rsidRPr="00D4566A" w:rsidRDefault="0060242B" w:rsidP="0060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Korigirani rezultat poslovanja za pokriće u slijedećim godinama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2B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42B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2B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2B" w:rsidRPr="00D4566A" w:rsidRDefault="0060242B" w:rsidP="0060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-12.309.405,61</w:t>
            </w:r>
          </w:p>
        </w:tc>
      </w:tr>
    </w:tbl>
    <w:p w:rsidR="00D4566A" w:rsidRDefault="00D4566A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42B" w:rsidRPr="00D4566A" w:rsidRDefault="0060242B" w:rsidP="00634E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Obrazloženje:</w:t>
      </w:r>
    </w:p>
    <w:p w:rsidR="0060242B" w:rsidRPr="00D4566A" w:rsidRDefault="0060242B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42B" w:rsidRPr="00D4566A" w:rsidRDefault="0060242B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Evidentirana razlika predloženog Financijskog plana za 2023., 2024. i 2025. godinu u odnosu na potvrđeni Financijski plan</w:t>
      </w:r>
      <w:r w:rsidR="007970E3" w:rsidRPr="00D4566A">
        <w:rPr>
          <w:rFonts w:ascii="Times New Roman" w:hAnsi="Times New Roman" w:cs="Times New Roman"/>
          <w:sz w:val="24"/>
          <w:szCs w:val="24"/>
        </w:rPr>
        <w:t xml:space="preserve"> za 2023., 2024. i 2025. godinu</w:t>
      </w:r>
      <w:r w:rsidRPr="00D4566A">
        <w:rPr>
          <w:rFonts w:ascii="Times New Roman" w:hAnsi="Times New Roman" w:cs="Times New Roman"/>
          <w:sz w:val="24"/>
          <w:szCs w:val="24"/>
        </w:rPr>
        <w:t xml:space="preserve"> </w:t>
      </w:r>
      <w:r w:rsidR="007970E3" w:rsidRPr="00D4566A">
        <w:rPr>
          <w:rFonts w:ascii="Times New Roman" w:hAnsi="Times New Roman" w:cs="Times New Roman"/>
          <w:sz w:val="24"/>
          <w:szCs w:val="24"/>
        </w:rPr>
        <w:t xml:space="preserve">odnosi se na naknadno korigirana sredstva temeljem uputa Upravnog odjela za zdravstvo, socijalnu skrb, civilno društvo i hrvatske branitelje. Sukladno spomenutim uputama, korigirana su sredstva na aktivnosti A129008 – nabava opreme i dodatna ulaganja u zdravstvene objekte, izvor 11 – Sredstva iznad zakonskog standarda, odnosno ista su umanjena za 132.723,00 eura. </w:t>
      </w:r>
    </w:p>
    <w:p w:rsidR="0060242B" w:rsidRPr="00D4566A" w:rsidRDefault="007970E3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U odnosu na planirana sredstva temeljem Odluke o višegodišnjem planu uravnoteženja, mjerama za otklanjanje uzroka negativnog poslovanja s akcijskim planom provedbe mjera za 2023., 2024 i 2025. godinu ostvareno je više prihoda i primitaka za 13,81% ili za 3.242.949,17 eura, a rashodi i izdaci veći su za 10,33% ili za 2.341.207,24 eura. </w:t>
      </w:r>
      <w:r w:rsidR="008F7C9F" w:rsidRPr="00D4566A">
        <w:rPr>
          <w:rFonts w:ascii="Times New Roman" w:hAnsi="Times New Roman" w:cs="Times New Roman"/>
          <w:sz w:val="24"/>
          <w:szCs w:val="24"/>
        </w:rPr>
        <w:t>Ostvareni rezultat poslovanja na kraju proračunske godine veći je u odnosu na planirani rezultat za 109,86%.</w:t>
      </w:r>
    </w:p>
    <w:p w:rsidR="008F7C9F" w:rsidRPr="00D4566A" w:rsidRDefault="008F7C9F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Preneseni manjak prihoda veći je za 4.127.696,54 eura u odnosu na planirana sredstva iz razloga što u poslovnoj 2022. godini nismo refundirali sva sredstva iz planiranih izvora za građevinsko-obrtničke radove na izgradnji novog Nacionalnog rehabilitacijskog centra za osobe s bolestima i oštećenjima </w:t>
      </w:r>
      <w:proofErr w:type="spellStart"/>
      <w:r w:rsidRPr="00D4566A">
        <w:rPr>
          <w:rFonts w:ascii="Times New Roman" w:hAnsi="Times New Roman" w:cs="Times New Roman"/>
          <w:sz w:val="24"/>
          <w:szCs w:val="24"/>
        </w:rPr>
        <w:t>kralježnične</w:t>
      </w:r>
      <w:proofErr w:type="spellEnd"/>
      <w:r w:rsidRPr="00D4566A">
        <w:rPr>
          <w:rFonts w:ascii="Times New Roman" w:hAnsi="Times New Roman" w:cs="Times New Roman"/>
          <w:sz w:val="24"/>
          <w:szCs w:val="24"/>
        </w:rPr>
        <w:t xml:space="preserve"> moždine. Isto je uključeno u I (prve) Izmjene i dopune Financijskog plana za 2023. godinu kada je i refundirano.</w:t>
      </w:r>
    </w:p>
    <w:p w:rsidR="00051CA4" w:rsidRPr="00D4566A" w:rsidRDefault="00051CA4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37" w:rsidRPr="00D4566A" w:rsidRDefault="00247A29" w:rsidP="00247A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66A">
        <w:rPr>
          <w:rFonts w:ascii="Times New Roman" w:hAnsi="Times New Roman" w:cs="Times New Roman"/>
          <w:b/>
          <w:i/>
          <w:sz w:val="24"/>
          <w:szCs w:val="24"/>
        </w:rPr>
        <w:t xml:space="preserve">Mjere </w:t>
      </w:r>
      <w:r w:rsidR="00330F55" w:rsidRPr="00D4566A">
        <w:rPr>
          <w:rFonts w:ascii="Times New Roman" w:hAnsi="Times New Roman" w:cs="Times New Roman"/>
          <w:b/>
          <w:i/>
          <w:sz w:val="24"/>
          <w:szCs w:val="24"/>
        </w:rPr>
        <w:t>za otklanjanje utvrđenih uzroka nastanka negativnog poslovanja:</w:t>
      </w:r>
    </w:p>
    <w:p w:rsidR="00330F55" w:rsidRPr="00D4566A" w:rsidRDefault="00330F55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55" w:rsidRPr="00D4566A" w:rsidRDefault="00330F55" w:rsidP="00330F5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Financijskim planom i izmjenama i dopunama planirati pokriće manjka;</w:t>
      </w:r>
    </w:p>
    <w:p w:rsidR="00330F55" w:rsidRPr="00D4566A" w:rsidRDefault="00330F55" w:rsidP="00330F5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Kod planiranja i izvršavanja Financijskog plana prioritet imaju zakonske i ugovorne obveze;</w:t>
      </w:r>
    </w:p>
    <w:p w:rsidR="00330F55" w:rsidRPr="00D4566A" w:rsidRDefault="00330F55" w:rsidP="00330F5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Kontinuirano praćenje naplate prihoda i preuzimanje obveza u skladu s njihovim ostvarenjem;</w:t>
      </w:r>
    </w:p>
    <w:p w:rsidR="00330F55" w:rsidRPr="00D4566A" w:rsidRDefault="00330F55" w:rsidP="00330F5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Povećanje financiranja proračunskih projekata i aktivnosti iz tekućih i kapitalnih pomoći prijavom projekata na natječaje europskih i drugih fondova;</w:t>
      </w:r>
    </w:p>
    <w:p w:rsidR="00330F55" w:rsidRPr="00D4566A" w:rsidRDefault="00330F55" w:rsidP="00330F5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Smanjenje materijalnih rashoda uz zadržavanje kvalitete rada i pružanja usluga našim korisnicima;</w:t>
      </w:r>
    </w:p>
    <w:p w:rsidR="00330F55" w:rsidRPr="00D4566A" w:rsidRDefault="00330F55" w:rsidP="00330F55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Poboljšavanje uvjeta za daljnji rast i razvoj.</w:t>
      </w: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05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29" w:rsidRPr="00D4566A" w:rsidRDefault="00330F55" w:rsidP="00247A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66A">
        <w:rPr>
          <w:rFonts w:ascii="Times New Roman" w:hAnsi="Times New Roman" w:cs="Times New Roman"/>
          <w:b/>
          <w:i/>
          <w:sz w:val="24"/>
          <w:szCs w:val="24"/>
        </w:rPr>
        <w:t>Provedba mjera za otklanjanje uzroka negativnog poslovanja:</w:t>
      </w:r>
    </w:p>
    <w:p w:rsidR="00330F55" w:rsidRPr="00D4566A" w:rsidRDefault="00330F55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2082"/>
        <w:gridCol w:w="2171"/>
        <w:gridCol w:w="1984"/>
        <w:gridCol w:w="1843"/>
        <w:gridCol w:w="1559"/>
      </w:tblGrid>
      <w:tr w:rsidR="00247A29" w:rsidRPr="00D4566A" w:rsidTr="00D60FAD">
        <w:tc>
          <w:tcPr>
            <w:tcW w:w="2082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NAZIV MJERE</w:t>
            </w:r>
          </w:p>
        </w:tc>
        <w:tc>
          <w:tcPr>
            <w:tcW w:w="2171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OPIS/NAČIN PROVEDBE</w:t>
            </w:r>
          </w:p>
        </w:tc>
        <w:tc>
          <w:tcPr>
            <w:tcW w:w="1984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ROK PROVEDBE</w:t>
            </w:r>
          </w:p>
        </w:tc>
        <w:tc>
          <w:tcPr>
            <w:tcW w:w="1843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OČEKIVANI UČINAK</w:t>
            </w:r>
          </w:p>
        </w:tc>
        <w:tc>
          <w:tcPr>
            <w:tcW w:w="1559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FAZA PROVEDBE</w:t>
            </w:r>
          </w:p>
        </w:tc>
      </w:tr>
      <w:tr w:rsidR="00247A29" w:rsidRPr="00D4566A" w:rsidTr="00D60FAD"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1. Odlukom o donošenju Financijskog plana te izmjenama i dopunama planirati pokriće manjka</w:t>
            </w:r>
          </w:p>
          <w:p w:rsidR="00247A29" w:rsidRPr="00D4566A" w:rsidRDefault="00247A29" w:rsidP="00D60FAD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Financijski plan  koji uključuje rezultat poslovanja pruža cjelovit financijski okvir za donošenje odluka o budućoj potrošnji i izvorima financiranja. 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Zakonski rokovi, a prema potrebi prilikom izmjena i dopuna Financijskog plana u narednom razdoblju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Smanjenje troškova poslovanja</w:t>
            </w:r>
          </w:p>
        </w:tc>
        <w:tc>
          <w:tcPr>
            <w:tcW w:w="1559" w:type="dxa"/>
            <w:vAlign w:val="center"/>
          </w:tcPr>
          <w:p w:rsidR="00247A29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Cilj ostvaren</w:t>
            </w:r>
          </w:p>
        </w:tc>
      </w:tr>
      <w:tr w:rsidR="00247A29" w:rsidRPr="00D4566A" w:rsidTr="00D60FAD">
        <w:trPr>
          <w:trHeight w:val="1334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2. Kod planiranja i izvršavanja Financijskog plana prioritet imaju zakonske i ugovorne obveze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Mjera podrazumijeva prioritetno podmirivanje već preuzetih obveza, odnosno zakonskih obveza.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Pravovremeno izvršavanje obveza</w:t>
            </w:r>
          </w:p>
        </w:tc>
        <w:tc>
          <w:tcPr>
            <w:tcW w:w="1559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Podmirene </w:t>
            </w:r>
            <w:r w:rsidR="00330F55"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 </w:t>
            </w: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zakonske obveze</w:t>
            </w:r>
          </w:p>
        </w:tc>
      </w:tr>
      <w:tr w:rsidR="00247A29" w:rsidRPr="00D4566A" w:rsidTr="00D60FAD">
        <w:trPr>
          <w:trHeight w:val="1779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3. Kontinuirano praćenje naplate prihoda i preuzimanje obveza u skladu s njihovim ostvarenjem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Mjera uključuje preuzimanje obveza u skladu s dinamikom ostvarenja izvora financiranja kako je definirano u Financijskom planu. Izrada kvartalnih izvještaja o realizaciji plana.</w:t>
            </w:r>
          </w:p>
        </w:tc>
        <w:tc>
          <w:tcPr>
            <w:tcW w:w="1984" w:type="dxa"/>
            <w:vAlign w:val="center"/>
          </w:tcPr>
          <w:p w:rsidR="00F7274B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Mjesečno</w:t>
            </w:r>
          </w:p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Kvartalno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F727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Utjecaj na ročnost </w:t>
            </w:r>
          </w:p>
        </w:tc>
        <w:tc>
          <w:tcPr>
            <w:tcW w:w="1559" w:type="dxa"/>
            <w:vAlign w:val="center"/>
          </w:tcPr>
          <w:p w:rsidR="00F7274B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Mjesečno se vodi briga o naplati prihoda,</w:t>
            </w:r>
          </w:p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Izrađuju se kvartalna izvješća o realizaciji plana</w:t>
            </w:r>
          </w:p>
        </w:tc>
      </w:tr>
      <w:tr w:rsidR="00247A29" w:rsidRPr="00D4566A" w:rsidTr="00D60FAD">
        <w:trPr>
          <w:trHeight w:val="686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4. Pravovremeno poduzimanje mjera naplate potraživanja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Postupanje prema Proceduri za naplatu prihoda.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Povećanje naplaćenih prihoda</w:t>
            </w:r>
            <w:r w:rsidR="00F7274B"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, manje ovršnih postupaka</w:t>
            </w:r>
          </w:p>
        </w:tc>
        <w:tc>
          <w:tcPr>
            <w:tcW w:w="1559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 se provode mjere naplate prihoda</w:t>
            </w:r>
          </w:p>
        </w:tc>
      </w:tr>
      <w:tr w:rsidR="00247A29" w:rsidRPr="00D4566A" w:rsidTr="00D60FAD"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5. Povećanje financiranja proračunskih projekata i aktivnosti iz tekućih i kapitalnih pomoći prijavom projekata na natječaje europskih i drugih fondova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Mjera uključuje oslobađanje sredstava iz izvora Opći prihodi i primici  i financiranje što više aktivnosti i projekata iz drugih izvora (nacionalni i međunarodni natječaji)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Povećanje kvalitete boravka pacijenata te povećanje kvalitete uvjeta rada zaposlenika</w:t>
            </w:r>
          </w:p>
        </w:tc>
        <w:tc>
          <w:tcPr>
            <w:tcW w:w="1559" w:type="dxa"/>
            <w:vAlign w:val="center"/>
          </w:tcPr>
          <w:p w:rsidR="00247A29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Prate se svi pozivi za prijavu na natječaje, prijava se vrši na sve pozive</w:t>
            </w:r>
          </w:p>
        </w:tc>
      </w:tr>
      <w:tr w:rsidR="00247A29" w:rsidRPr="00D4566A" w:rsidTr="00D60FAD">
        <w:trPr>
          <w:trHeight w:val="848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6. Upravljanje nekretninama  u vlasništvu Bolnice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Učinkovito raspolaganje nekretninama (zakup, najam, prodaja)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Povećanje prihoda</w:t>
            </w:r>
          </w:p>
        </w:tc>
        <w:tc>
          <w:tcPr>
            <w:tcW w:w="1559" w:type="dxa"/>
            <w:vAlign w:val="center"/>
          </w:tcPr>
          <w:p w:rsidR="00247A29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Iznalaze se rješenja/sredstva za stavljanje istih u punu fu</w:t>
            </w:r>
            <w:r w:rsidR="00051CA4"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kciju</w:t>
            </w:r>
          </w:p>
        </w:tc>
      </w:tr>
      <w:tr w:rsidR="00247A29" w:rsidRPr="00D4566A" w:rsidTr="00D60FAD"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7. Smanjenje materijalnih rashoda uz zadržavanje kvalitete rada i pružanja usluga građanima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Smanjenje troškova poslovanja</w:t>
            </w:r>
          </w:p>
        </w:tc>
        <w:tc>
          <w:tcPr>
            <w:tcW w:w="1559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Bolnica provodi maksimalnu racionalizaciju materijalnih rashoda.</w:t>
            </w:r>
          </w:p>
        </w:tc>
      </w:tr>
    </w:tbl>
    <w:p w:rsidR="00247A29" w:rsidRPr="00D4566A" w:rsidRDefault="00247A29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939" w:rsidRPr="00D4566A" w:rsidRDefault="001E5939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Default="00051CA4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1E5939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Specijalna bolnica za medicinsku rehabilitaciju </w:t>
      </w:r>
      <w:r w:rsidR="00051CA4" w:rsidRPr="00D4566A">
        <w:rPr>
          <w:rFonts w:ascii="Times New Roman" w:hAnsi="Times New Roman" w:cs="Times New Roman"/>
          <w:sz w:val="24"/>
          <w:szCs w:val="24"/>
        </w:rPr>
        <w:t xml:space="preserve">Varaždinske Toplice </w:t>
      </w:r>
      <w:r w:rsidRPr="00D4566A">
        <w:rPr>
          <w:rFonts w:ascii="Times New Roman" w:hAnsi="Times New Roman" w:cs="Times New Roman"/>
          <w:sz w:val="24"/>
          <w:szCs w:val="24"/>
        </w:rPr>
        <w:t xml:space="preserve">kontinuirano provodi racionalizaciju poslovanja što dokazuje višak ostvarenih prihoda na kraju </w:t>
      </w:r>
      <w:r w:rsidR="00051CA4" w:rsidRPr="00D4566A">
        <w:rPr>
          <w:rFonts w:ascii="Times New Roman" w:hAnsi="Times New Roman" w:cs="Times New Roman"/>
          <w:sz w:val="24"/>
          <w:szCs w:val="24"/>
        </w:rPr>
        <w:t>poslovne 2</w:t>
      </w:r>
      <w:r w:rsidRPr="00D4566A">
        <w:rPr>
          <w:rFonts w:ascii="Times New Roman" w:hAnsi="Times New Roman" w:cs="Times New Roman"/>
          <w:sz w:val="24"/>
          <w:szCs w:val="24"/>
        </w:rPr>
        <w:t>023. godine</w:t>
      </w:r>
      <w:r w:rsidR="00051CA4" w:rsidRPr="00D45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939" w:rsidRPr="00D4566A" w:rsidRDefault="00051CA4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Međutim, bitno je istaknuti da uz maksimalni angažman na svim radilištima, </w:t>
      </w:r>
      <w:r w:rsidR="001E5939" w:rsidRPr="00D4566A">
        <w:rPr>
          <w:rFonts w:ascii="Times New Roman" w:hAnsi="Times New Roman" w:cs="Times New Roman"/>
          <w:sz w:val="24"/>
          <w:szCs w:val="24"/>
        </w:rPr>
        <w:t xml:space="preserve">bez </w:t>
      </w:r>
      <w:r w:rsidRPr="00D4566A">
        <w:rPr>
          <w:rFonts w:ascii="Times New Roman" w:hAnsi="Times New Roman" w:cs="Times New Roman"/>
          <w:sz w:val="24"/>
          <w:szCs w:val="24"/>
        </w:rPr>
        <w:t xml:space="preserve">dodatne </w:t>
      </w:r>
      <w:r w:rsidR="001E5939" w:rsidRPr="00D4566A">
        <w:rPr>
          <w:rFonts w:ascii="Times New Roman" w:hAnsi="Times New Roman" w:cs="Times New Roman"/>
          <w:sz w:val="24"/>
          <w:szCs w:val="24"/>
        </w:rPr>
        <w:t xml:space="preserve">pomoći Varaždinske županije, HZZO-a, Ministarstva zdravstva, Bolnica nije u mogućnosti </w:t>
      </w:r>
      <w:r w:rsidRPr="00D4566A">
        <w:rPr>
          <w:rFonts w:ascii="Times New Roman" w:hAnsi="Times New Roman" w:cs="Times New Roman"/>
          <w:sz w:val="24"/>
          <w:szCs w:val="24"/>
        </w:rPr>
        <w:t xml:space="preserve">samostalno podmiriti preneseni manjak prihoda iz prethodnih godina. Evidentirani, preneseni manjak prihoda nastao je najvećim dijelom zbog neizvršenja ugovorenih limitiranih sredstava, a na čije je neostvarenje utjecala </w:t>
      </w:r>
      <w:proofErr w:type="spellStart"/>
      <w:r w:rsidRPr="00D4566A">
        <w:rPr>
          <w:rFonts w:ascii="Times New Roman" w:hAnsi="Times New Roman" w:cs="Times New Roman"/>
          <w:sz w:val="24"/>
          <w:szCs w:val="24"/>
        </w:rPr>
        <w:t>pandemija</w:t>
      </w:r>
      <w:proofErr w:type="spellEnd"/>
      <w:r w:rsidRPr="00D4566A">
        <w:rPr>
          <w:rFonts w:ascii="Times New Roman" w:hAnsi="Times New Roman" w:cs="Times New Roman"/>
          <w:sz w:val="24"/>
          <w:szCs w:val="24"/>
        </w:rPr>
        <w:t xml:space="preserve"> COVID – 19.</w:t>
      </w:r>
      <w:r w:rsidR="001E5939" w:rsidRPr="00D4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6A" w:rsidRPr="00D4566A" w:rsidRDefault="00D4566A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D4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66A">
        <w:rPr>
          <w:rFonts w:ascii="Times New Roman" w:eastAsia="Calibri" w:hAnsi="Times New Roman" w:cs="Times New Roman"/>
          <w:sz w:val="24"/>
          <w:szCs w:val="24"/>
        </w:rPr>
        <w:t xml:space="preserve">Ravnatelj predlaže </w:t>
      </w:r>
      <w:r w:rsidRPr="00D4566A">
        <w:rPr>
          <w:rFonts w:ascii="Times New Roman" w:eastAsia="Calibri" w:hAnsi="Times New Roman" w:cs="Times New Roman"/>
          <w:sz w:val="24"/>
          <w:szCs w:val="24"/>
        </w:rPr>
        <w:t xml:space="preserve">usvojiti  Godišnji izvještaj </w:t>
      </w:r>
      <w:r w:rsidRPr="00D4566A">
        <w:rPr>
          <w:rFonts w:ascii="Times New Roman" w:eastAsia="Calibri" w:hAnsi="Times New Roman" w:cs="Times New Roman"/>
          <w:sz w:val="24"/>
          <w:szCs w:val="24"/>
        </w:rPr>
        <w:t>o provedbi višegodišnjeg plana uravnoteženja Specijalne bolnice za medicinsku rehabilitaciju Vara</w:t>
      </w:r>
      <w:r w:rsidRPr="00D4566A">
        <w:rPr>
          <w:rFonts w:ascii="Times New Roman" w:eastAsia="Calibri" w:hAnsi="Times New Roman" w:cs="Times New Roman"/>
          <w:sz w:val="24"/>
          <w:szCs w:val="24"/>
        </w:rPr>
        <w:t>ždinske Toplice za 2023. godinu</w:t>
      </w:r>
      <w:r w:rsidRPr="00D45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kako je to predloženo u gornjem tekstu i obrazloženju. </w:t>
      </w:r>
    </w:p>
    <w:p w:rsidR="00D4566A" w:rsidRPr="00D4566A" w:rsidRDefault="00D4566A" w:rsidP="00D4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5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 vijeće je prihvatilo prijedlog ravnatelja i </w:t>
      </w:r>
      <w:r w:rsidRPr="00D4566A">
        <w:rPr>
          <w:rFonts w:ascii="Times New Roman" w:eastAsia="Times New Roman" w:hAnsi="Times New Roman" w:cs="Times New Roman"/>
          <w:sz w:val="24"/>
          <w:szCs w:val="24"/>
          <w:lang w:eastAsia="hr-HR"/>
        </w:rPr>
        <w:t>isto usvojilo</w:t>
      </w:r>
      <w:r w:rsidRPr="00D45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4566A" w:rsidRPr="00D4566A" w:rsidRDefault="00D4566A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D456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56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D4566A" w:rsidRPr="00D4566A" w:rsidRDefault="00D4566A" w:rsidP="00D456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456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mr. </w:t>
      </w:r>
      <w:proofErr w:type="spellStart"/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sc</w:t>
      </w:r>
      <w:proofErr w:type="spellEnd"/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Alen </w:t>
      </w:r>
      <w:proofErr w:type="spellStart"/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Runac</w:t>
      </w:r>
      <w:proofErr w:type="spellEnd"/>
    </w:p>
    <w:p w:rsidR="00051CA4" w:rsidRPr="00D4566A" w:rsidRDefault="00051CA4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51CA4" w:rsidRPr="00051CA4" w:rsidRDefault="00051CA4" w:rsidP="00051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Dostaviti: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Ravnatelju 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Varaždinskoj županiji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Odjelu ekonomsko-financijskih poslova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Odjelu općih, pravnih i kadrovskih poslova</w:t>
      </w:r>
    </w:p>
    <w:p w:rsidR="00051CA4" w:rsidRPr="00D4566A" w:rsidRDefault="00051CA4" w:rsidP="00051CA4">
      <w:pPr>
        <w:pStyle w:val="Odlomakpopisa"/>
        <w:numPr>
          <w:ilvl w:val="0"/>
          <w:numId w:val="5"/>
        </w:num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Pismohrana         </w:t>
      </w:r>
    </w:p>
    <w:sectPr w:rsidR="00051CA4" w:rsidRPr="00D4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2B31"/>
    <w:multiLevelType w:val="hybridMultilevel"/>
    <w:tmpl w:val="D7325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5C89"/>
    <w:multiLevelType w:val="hybridMultilevel"/>
    <w:tmpl w:val="CBA05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4EED"/>
    <w:multiLevelType w:val="hybridMultilevel"/>
    <w:tmpl w:val="2312B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73471"/>
    <w:multiLevelType w:val="hybridMultilevel"/>
    <w:tmpl w:val="59383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01ED6"/>
    <w:multiLevelType w:val="hybridMultilevel"/>
    <w:tmpl w:val="B8B0B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C"/>
    <w:rsid w:val="00051CA4"/>
    <w:rsid w:val="00075944"/>
    <w:rsid w:val="000B354F"/>
    <w:rsid w:val="00110A68"/>
    <w:rsid w:val="001946D5"/>
    <w:rsid w:val="00195990"/>
    <w:rsid w:val="001E5939"/>
    <w:rsid w:val="00247A29"/>
    <w:rsid w:val="00330F55"/>
    <w:rsid w:val="00372AF5"/>
    <w:rsid w:val="003913AC"/>
    <w:rsid w:val="00537969"/>
    <w:rsid w:val="005C0981"/>
    <w:rsid w:val="0060242B"/>
    <w:rsid w:val="00634E37"/>
    <w:rsid w:val="00750B4F"/>
    <w:rsid w:val="007970E3"/>
    <w:rsid w:val="007A1461"/>
    <w:rsid w:val="007D7F3E"/>
    <w:rsid w:val="008B3BC5"/>
    <w:rsid w:val="008F1E19"/>
    <w:rsid w:val="008F7C9F"/>
    <w:rsid w:val="00B71EA6"/>
    <w:rsid w:val="00BC6967"/>
    <w:rsid w:val="00D4566A"/>
    <w:rsid w:val="00D916B2"/>
    <w:rsid w:val="00E16B1D"/>
    <w:rsid w:val="00F42C64"/>
    <w:rsid w:val="00F7274B"/>
    <w:rsid w:val="00F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7A82-68E2-4E1F-8FAB-3A8CCE1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46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24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11</cp:revision>
  <cp:lastPrinted>2024-03-27T05:49:00Z</cp:lastPrinted>
  <dcterms:created xsi:type="dcterms:W3CDTF">2024-03-22T10:18:00Z</dcterms:created>
  <dcterms:modified xsi:type="dcterms:W3CDTF">2024-03-27T06:42:00Z</dcterms:modified>
</cp:coreProperties>
</file>