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etkatablice"/>
        <w:tblW w:w="10031" w:type="dxa"/>
        <w:tblLook w:val="04A0" w:firstRow="1" w:lastRow="0" w:firstColumn="1" w:lastColumn="0" w:noHBand="0" w:noVBand="1"/>
      </w:tblPr>
      <w:tblGrid>
        <w:gridCol w:w="3227"/>
        <w:gridCol w:w="6804"/>
      </w:tblGrid>
      <w:tr w:rsidR="00D731A2" w:rsidTr="00D731A2">
        <w:tc>
          <w:tcPr>
            <w:tcW w:w="3227" w:type="dxa"/>
          </w:tcPr>
          <w:p w:rsidR="00D731A2" w:rsidRPr="00D731A2" w:rsidRDefault="00D731A2" w:rsidP="00613C9E">
            <w:pPr>
              <w:tabs>
                <w:tab w:val="left" w:pos="5529"/>
                <w:tab w:val="left" w:pos="5954"/>
                <w:tab w:val="left" w:pos="9639"/>
              </w:tabs>
              <w:contextualSpacing/>
              <w:rPr>
                <w:rFonts w:asciiTheme="minorHAnsi" w:hAnsiTheme="minorHAnsi" w:cstheme="minorHAnsi"/>
                <w:b/>
                <w:color w:val="4F81BD" w:themeColor="accent1"/>
                <w:sz w:val="20"/>
                <w:szCs w:val="20"/>
              </w:rPr>
            </w:pPr>
            <w:r w:rsidRPr="00D731A2">
              <w:rPr>
                <w:rFonts w:asciiTheme="minorHAnsi" w:hAnsiTheme="minorHAnsi" w:cstheme="minorHAnsi"/>
                <w:b/>
                <w:color w:val="4F81BD" w:themeColor="accent1"/>
                <w:sz w:val="20"/>
                <w:szCs w:val="20"/>
              </w:rPr>
              <w:t>NAZIV OBVEZNIKA:</w:t>
            </w:r>
          </w:p>
        </w:tc>
        <w:tc>
          <w:tcPr>
            <w:tcW w:w="6804" w:type="dxa"/>
          </w:tcPr>
          <w:p w:rsidR="00D731A2" w:rsidRPr="00D731A2" w:rsidRDefault="00D731A2" w:rsidP="00613C9E">
            <w:pPr>
              <w:tabs>
                <w:tab w:val="left" w:pos="5529"/>
                <w:tab w:val="left" w:pos="5954"/>
                <w:tab w:val="left" w:pos="9639"/>
              </w:tabs>
              <w:contextualSpacing/>
              <w:rPr>
                <w:rFonts w:asciiTheme="minorHAnsi" w:hAnsiTheme="minorHAnsi" w:cstheme="minorHAnsi"/>
                <w:b/>
                <w:color w:val="4F81BD" w:themeColor="accent1"/>
                <w:sz w:val="20"/>
                <w:szCs w:val="20"/>
              </w:rPr>
            </w:pPr>
            <w:r w:rsidRPr="00D731A2">
              <w:rPr>
                <w:rFonts w:asciiTheme="minorHAnsi" w:hAnsiTheme="minorHAnsi" w:cstheme="minorHAnsi"/>
                <w:b/>
                <w:color w:val="4F81BD" w:themeColor="accent1"/>
                <w:sz w:val="20"/>
                <w:szCs w:val="20"/>
              </w:rPr>
              <w:t>SPECIJALNA BOLNICA ZA MEDIDINSKU REHABILITACIJU VARAŽDINSKE TOPLICE</w:t>
            </w:r>
          </w:p>
        </w:tc>
      </w:tr>
      <w:tr w:rsidR="00D731A2" w:rsidTr="00D731A2">
        <w:tc>
          <w:tcPr>
            <w:tcW w:w="3227" w:type="dxa"/>
          </w:tcPr>
          <w:p w:rsidR="00D731A2" w:rsidRPr="00D731A2" w:rsidRDefault="00D731A2" w:rsidP="00613C9E">
            <w:pPr>
              <w:tabs>
                <w:tab w:val="left" w:pos="5529"/>
                <w:tab w:val="left" w:pos="5954"/>
                <w:tab w:val="left" w:pos="9639"/>
              </w:tabs>
              <w:contextualSpacing/>
              <w:rPr>
                <w:rFonts w:asciiTheme="minorHAnsi" w:hAnsiTheme="minorHAnsi" w:cstheme="minorHAnsi"/>
                <w:b/>
                <w:color w:val="4F81BD" w:themeColor="accent1"/>
                <w:sz w:val="20"/>
                <w:szCs w:val="20"/>
              </w:rPr>
            </w:pPr>
            <w:r w:rsidRPr="00D731A2">
              <w:rPr>
                <w:rFonts w:asciiTheme="minorHAnsi" w:hAnsiTheme="minorHAnsi" w:cstheme="minorHAnsi"/>
                <w:b/>
                <w:color w:val="4F81BD" w:themeColor="accent1"/>
                <w:sz w:val="20"/>
                <w:szCs w:val="20"/>
              </w:rPr>
              <w:t>BROJ RKP-A:</w:t>
            </w:r>
          </w:p>
        </w:tc>
        <w:tc>
          <w:tcPr>
            <w:tcW w:w="6804" w:type="dxa"/>
          </w:tcPr>
          <w:p w:rsidR="00D731A2" w:rsidRPr="00D731A2" w:rsidRDefault="00D731A2" w:rsidP="00613C9E">
            <w:pPr>
              <w:tabs>
                <w:tab w:val="left" w:pos="5529"/>
                <w:tab w:val="left" w:pos="5954"/>
                <w:tab w:val="left" w:pos="9639"/>
              </w:tabs>
              <w:contextualSpacing/>
              <w:rPr>
                <w:b/>
                <w:color w:val="4F81BD" w:themeColor="accent1"/>
                <w:sz w:val="20"/>
                <w:szCs w:val="20"/>
              </w:rPr>
            </w:pPr>
            <w:r>
              <w:rPr>
                <w:b/>
                <w:color w:val="4F81BD" w:themeColor="accent1"/>
                <w:sz w:val="20"/>
                <w:szCs w:val="20"/>
              </w:rPr>
              <w:t>40746</w:t>
            </w:r>
          </w:p>
        </w:tc>
      </w:tr>
      <w:tr w:rsidR="00D731A2" w:rsidTr="00D731A2">
        <w:tc>
          <w:tcPr>
            <w:tcW w:w="3227" w:type="dxa"/>
          </w:tcPr>
          <w:p w:rsidR="00D731A2" w:rsidRPr="00D731A2" w:rsidRDefault="00D731A2" w:rsidP="00613C9E">
            <w:pPr>
              <w:tabs>
                <w:tab w:val="left" w:pos="5529"/>
                <w:tab w:val="left" w:pos="5954"/>
                <w:tab w:val="left" w:pos="9639"/>
              </w:tabs>
              <w:contextualSpacing/>
              <w:rPr>
                <w:rFonts w:asciiTheme="minorHAnsi" w:hAnsiTheme="minorHAnsi" w:cstheme="minorHAnsi"/>
                <w:b/>
                <w:color w:val="4F81BD" w:themeColor="accent1"/>
                <w:sz w:val="20"/>
                <w:szCs w:val="20"/>
              </w:rPr>
            </w:pPr>
            <w:r w:rsidRPr="00D731A2">
              <w:rPr>
                <w:rFonts w:asciiTheme="minorHAnsi" w:hAnsiTheme="minorHAnsi" w:cstheme="minorHAnsi"/>
                <w:b/>
                <w:color w:val="4F81BD" w:themeColor="accent1"/>
                <w:sz w:val="20"/>
                <w:szCs w:val="20"/>
              </w:rPr>
              <w:t>SJEDIŠTE OBVEZNIKA:</w:t>
            </w:r>
          </w:p>
        </w:tc>
        <w:tc>
          <w:tcPr>
            <w:tcW w:w="6804" w:type="dxa"/>
          </w:tcPr>
          <w:p w:rsidR="00D731A2" w:rsidRPr="00D731A2" w:rsidRDefault="00D731A2" w:rsidP="00613C9E">
            <w:pPr>
              <w:tabs>
                <w:tab w:val="left" w:pos="5529"/>
                <w:tab w:val="left" w:pos="5954"/>
                <w:tab w:val="left" w:pos="9639"/>
              </w:tabs>
              <w:contextualSpacing/>
              <w:rPr>
                <w:b/>
                <w:color w:val="4F81BD" w:themeColor="accent1"/>
                <w:sz w:val="20"/>
                <w:szCs w:val="20"/>
              </w:rPr>
            </w:pPr>
            <w:r>
              <w:rPr>
                <w:b/>
                <w:color w:val="4F81BD" w:themeColor="accent1"/>
                <w:sz w:val="20"/>
                <w:szCs w:val="20"/>
              </w:rPr>
              <w:t>VARAŽDINSKE TOPLICE</w:t>
            </w:r>
          </w:p>
        </w:tc>
      </w:tr>
      <w:tr w:rsidR="00D731A2" w:rsidTr="00D731A2">
        <w:tc>
          <w:tcPr>
            <w:tcW w:w="3227" w:type="dxa"/>
          </w:tcPr>
          <w:p w:rsidR="00D731A2" w:rsidRPr="00D731A2" w:rsidRDefault="00D731A2" w:rsidP="00613C9E">
            <w:pPr>
              <w:tabs>
                <w:tab w:val="left" w:pos="5529"/>
                <w:tab w:val="left" w:pos="5954"/>
                <w:tab w:val="left" w:pos="9639"/>
              </w:tabs>
              <w:contextualSpacing/>
              <w:rPr>
                <w:rFonts w:asciiTheme="minorHAnsi" w:hAnsiTheme="minorHAnsi" w:cstheme="minorHAnsi"/>
                <w:b/>
                <w:color w:val="4F81BD" w:themeColor="accent1"/>
                <w:sz w:val="20"/>
                <w:szCs w:val="20"/>
              </w:rPr>
            </w:pPr>
            <w:r w:rsidRPr="00D731A2">
              <w:rPr>
                <w:rFonts w:asciiTheme="minorHAnsi" w:hAnsiTheme="minorHAnsi" w:cstheme="minorHAnsi"/>
                <w:b/>
                <w:color w:val="4F81BD" w:themeColor="accent1"/>
                <w:sz w:val="20"/>
                <w:szCs w:val="20"/>
              </w:rPr>
              <w:t>MATIČNI BROJ:</w:t>
            </w:r>
          </w:p>
        </w:tc>
        <w:tc>
          <w:tcPr>
            <w:tcW w:w="6804" w:type="dxa"/>
          </w:tcPr>
          <w:p w:rsidR="00D731A2" w:rsidRPr="00D731A2" w:rsidRDefault="00D731A2" w:rsidP="00613C9E">
            <w:pPr>
              <w:tabs>
                <w:tab w:val="left" w:pos="5529"/>
                <w:tab w:val="left" w:pos="5954"/>
                <w:tab w:val="left" w:pos="9639"/>
              </w:tabs>
              <w:contextualSpacing/>
              <w:rPr>
                <w:b/>
                <w:color w:val="4F81BD" w:themeColor="accent1"/>
                <w:sz w:val="20"/>
                <w:szCs w:val="20"/>
              </w:rPr>
            </w:pPr>
            <w:r>
              <w:rPr>
                <w:b/>
                <w:color w:val="4F81BD" w:themeColor="accent1"/>
                <w:sz w:val="20"/>
                <w:szCs w:val="20"/>
              </w:rPr>
              <w:t>003325334</w:t>
            </w:r>
          </w:p>
        </w:tc>
      </w:tr>
      <w:tr w:rsidR="00D731A2" w:rsidTr="00D731A2">
        <w:tc>
          <w:tcPr>
            <w:tcW w:w="3227" w:type="dxa"/>
          </w:tcPr>
          <w:p w:rsidR="00D731A2" w:rsidRPr="00D731A2" w:rsidRDefault="00D731A2" w:rsidP="00613C9E">
            <w:pPr>
              <w:tabs>
                <w:tab w:val="left" w:pos="5529"/>
                <w:tab w:val="left" w:pos="5954"/>
                <w:tab w:val="left" w:pos="9639"/>
              </w:tabs>
              <w:contextualSpacing/>
              <w:rPr>
                <w:rFonts w:asciiTheme="minorHAnsi" w:hAnsiTheme="minorHAnsi" w:cstheme="minorHAnsi"/>
                <w:b/>
                <w:color w:val="4F81BD" w:themeColor="accent1"/>
                <w:sz w:val="20"/>
                <w:szCs w:val="20"/>
              </w:rPr>
            </w:pPr>
            <w:r w:rsidRPr="00D731A2">
              <w:rPr>
                <w:rFonts w:asciiTheme="minorHAnsi" w:hAnsiTheme="minorHAnsi" w:cstheme="minorHAnsi"/>
                <w:b/>
                <w:color w:val="4F81BD" w:themeColor="accent1"/>
                <w:sz w:val="20"/>
                <w:szCs w:val="20"/>
              </w:rPr>
              <w:t>ADRESA SJEDIŠTA OBVEZNIKA:</w:t>
            </w:r>
          </w:p>
        </w:tc>
        <w:tc>
          <w:tcPr>
            <w:tcW w:w="6804" w:type="dxa"/>
          </w:tcPr>
          <w:p w:rsidR="00D731A2" w:rsidRPr="00D731A2" w:rsidRDefault="00D731A2" w:rsidP="00613C9E">
            <w:pPr>
              <w:tabs>
                <w:tab w:val="left" w:pos="5529"/>
                <w:tab w:val="left" w:pos="5954"/>
                <w:tab w:val="left" w:pos="9639"/>
              </w:tabs>
              <w:contextualSpacing/>
              <w:rPr>
                <w:b/>
                <w:color w:val="4F81BD" w:themeColor="accent1"/>
                <w:sz w:val="20"/>
                <w:szCs w:val="20"/>
              </w:rPr>
            </w:pPr>
            <w:r>
              <w:rPr>
                <w:b/>
                <w:color w:val="4F81BD" w:themeColor="accent1"/>
                <w:sz w:val="20"/>
                <w:szCs w:val="20"/>
              </w:rPr>
              <w:t>TRG SV.MARTINA 1</w:t>
            </w:r>
          </w:p>
        </w:tc>
      </w:tr>
      <w:tr w:rsidR="00D731A2" w:rsidTr="00D731A2">
        <w:tc>
          <w:tcPr>
            <w:tcW w:w="3227" w:type="dxa"/>
          </w:tcPr>
          <w:p w:rsidR="00D731A2" w:rsidRPr="00D731A2" w:rsidRDefault="00D731A2" w:rsidP="00613C9E">
            <w:pPr>
              <w:tabs>
                <w:tab w:val="left" w:pos="5529"/>
                <w:tab w:val="left" w:pos="5954"/>
                <w:tab w:val="left" w:pos="9639"/>
              </w:tabs>
              <w:contextualSpacing/>
              <w:rPr>
                <w:rFonts w:asciiTheme="minorHAnsi" w:hAnsiTheme="minorHAnsi" w:cstheme="minorHAnsi"/>
                <w:b/>
                <w:color w:val="4F81BD" w:themeColor="accent1"/>
                <w:sz w:val="20"/>
                <w:szCs w:val="20"/>
              </w:rPr>
            </w:pPr>
            <w:r w:rsidRPr="00D731A2">
              <w:rPr>
                <w:rFonts w:asciiTheme="minorHAnsi" w:hAnsiTheme="minorHAnsi" w:cstheme="minorHAnsi"/>
                <w:b/>
                <w:color w:val="4F81BD" w:themeColor="accent1"/>
                <w:sz w:val="20"/>
                <w:szCs w:val="20"/>
              </w:rPr>
              <w:t>OIB:</w:t>
            </w:r>
          </w:p>
        </w:tc>
        <w:tc>
          <w:tcPr>
            <w:tcW w:w="6804" w:type="dxa"/>
          </w:tcPr>
          <w:p w:rsidR="00D731A2" w:rsidRPr="00D731A2" w:rsidRDefault="004052F9" w:rsidP="00613C9E">
            <w:pPr>
              <w:tabs>
                <w:tab w:val="left" w:pos="5529"/>
                <w:tab w:val="left" w:pos="5954"/>
                <w:tab w:val="left" w:pos="9639"/>
              </w:tabs>
              <w:contextualSpacing/>
              <w:rPr>
                <w:b/>
                <w:color w:val="4F81BD" w:themeColor="accent1"/>
                <w:sz w:val="20"/>
                <w:szCs w:val="20"/>
              </w:rPr>
            </w:pPr>
            <w:r>
              <w:rPr>
                <w:b/>
                <w:color w:val="4F81BD" w:themeColor="accent1"/>
                <w:sz w:val="20"/>
                <w:szCs w:val="20"/>
              </w:rPr>
              <w:t>68425903637</w:t>
            </w:r>
          </w:p>
        </w:tc>
      </w:tr>
      <w:tr w:rsidR="00D731A2" w:rsidTr="00D731A2">
        <w:tc>
          <w:tcPr>
            <w:tcW w:w="3227" w:type="dxa"/>
          </w:tcPr>
          <w:p w:rsidR="00D731A2" w:rsidRPr="00D731A2" w:rsidRDefault="00D731A2" w:rsidP="00613C9E">
            <w:pPr>
              <w:tabs>
                <w:tab w:val="left" w:pos="5529"/>
                <w:tab w:val="left" w:pos="5954"/>
                <w:tab w:val="left" w:pos="9639"/>
              </w:tabs>
              <w:contextualSpacing/>
              <w:rPr>
                <w:rFonts w:asciiTheme="minorHAnsi" w:hAnsiTheme="minorHAnsi" w:cstheme="minorHAnsi"/>
                <w:b/>
                <w:color w:val="4F81BD" w:themeColor="accent1"/>
                <w:sz w:val="20"/>
                <w:szCs w:val="20"/>
              </w:rPr>
            </w:pPr>
            <w:r w:rsidRPr="00D731A2">
              <w:rPr>
                <w:rFonts w:asciiTheme="minorHAnsi" w:hAnsiTheme="minorHAnsi" w:cstheme="minorHAnsi"/>
                <w:b/>
                <w:color w:val="4F81BD" w:themeColor="accent1"/>
                <w:sz w:val="20"/>
                <w:szCs w:val="20"/>
              </w:rPr>
              <w:t>RAZINA:</w:t>
            </w:r>
          </w:p>
        </w:tc>
        <w:tc>
          <w:tcPr>
            <w:tcW w:w="6804" w:type="dxa"/>
          </w:tcPr>
          <w:p w:rsidR="00D731A2" w:rsidRPr="00D731A2" w:rsidRDefault="004052F9" w:rsidP="00613C9E">
            <w:pPr>
              <w:tabs>
                <w:tab w:val="left" w:pos="5529"/>
                <w:tab w:val="left" w:pos="5954"/>
                <w:tab w:val="left" w:pos="9639"/>
              </w:tabs>
              <w:contextualSpacing/>
              <w:rPr>
                <w:b/>
                <w:color w:val="4F81BD" w:themeColor="accent1"/>
                <w:sz w:val="20"/>
                <w:szCs w:val="20"/>
              </w:rPr>
            </w:pPr>
            <w:r>
              <w:rPr>
                <w:b/>
                <w:color w:val="4F81BD" w:themeColor="accent1"/>
                <w:sz w:val="20"/>
                <w:szCs w:val="20"/>
              </w:rPr>
              <w:t>31</w:t>
            </w:r>
          </w:p>
        </w:tc>
      </w:tr>
      <w:tr w:rsidR="00D731A2" w:rsidTr="00D731A2">
        <w:tc>
          <w:tcPr>
            <w:tcW w:w="3227" w:type="dxa"/>
          </w:tcPr>
          <w:p w:rsidR="00D731A2" w:rsidRPr="00D731A2" w:rsidRDefault="00D731A2" w:rsidP="00613C9E">
            <w:pPr>
              <w:tabs>
                <w:tab w:val="left" w:pos="5529"/>
                <w:tab w:val="left" w:pos="5954"/>
                <w:tab w:val="left" w:pos="9639"/>
              </w:tabs>
              <w:contextualSpacing/>
              <w:rPr>
                <w:rFonts w:asciiTheme="minorHAnsi" w:hAnsiTheme="minorHAnsi" w:cstheme="minorHAnsi"/>
                <w:b/>
                <w:color w:val="4F81BD" w:themeColor="accent1"/>
                <w:sz w:val="20"/>
                <w:szCs w:val="20"/>
              </w:rPr>
            </w:pPr>
            <w:r w:rsidRPr="00D731A2">
              <w:rPr>
                <w:rFonts w:asciiTheme="minorHAnsi" w:hAnsiTheme="minorHAnsi" w:cstheme="minorHAnsi"/>
                <w:b/>
                <w:color w:val="4F81BD" w:themeColor="accent1"/>
                <w:sz w:val="20"/>
                <w:szCs w:val="20"/>
              </w:rPr>
              <w:t>RAZDJEL:</w:t>
            </w:r>
          </w:p>
        </w:tc>
        <w:tc>
          <w:tcPr>
            <w:tcW w:w="6804" w:type="dxa"/>
          </w:tcPr>
          <w:p w:rsidR="00D731A2" w:rsidRPr="00D731A2" w:rsidRDefault="004052F9" w:rsidP="00613C9E">
            <w:pPr>
              <w:tabs>
                <w:tab w:val="left" w:pos="5529"/>
                <w:tab w:val="left" w:pos="5954"/>
                <w:tab w:val="left" w:pos="9639"/>
              </w:tabs>
              <w:contextualSpacing/>
              <w:rPr>
                <w:b/>
                <w:color w:val="4F81BD" w:themeColor="accent1"/>
                <w:sz w:val="20"/>
                <w:szCs w:val="20"/>
              </w:rPr>
            </w:pPr>
            <w:r>
              <w:rPr>
                <w:b/>
                <w:color w:val="4F81BD" w:themeColor="accent1"/>
                <w:sz w:val="20"/>
                <w:szCs w:val="20"/>
              </w:rPr>
              <w:t>000</w:t>
            </w:r>
          </w:p>
        </w:tc>
      </w:tr>
      <w:tr w:rsidR="00D731A2" w:rsidTr="00670079">
        <w:tc>
          <w:tcPr>
            <w:tcW w:w="3227" w:type="dxa"/>
          </w:tcPr>
          <w:p w:rsidR="00D731A2" w:rsidRPr="00D731A2" w:rsidRDefault="00D731A2" w:rsidP="00613C9E">
            <w:pPr>
              <w:tabs>
                <w:tab w:val="left" w:pos="5529"/>
                <w:tab w:val="left" w:pos="5954"/>
                <w:tab w:val="left" w:pos="9639"/>
              </w:tabs>
              <w:contextualSpacing/>
              <w:rPr>
                <w:rFonts w:asciiTheme="minorHAnsi" w:hAnsiTheme="minorHAnsi" w:cstheme="minorHAnsi"/>
                <w:b/>
                <w:color w:val="4F81BD" w:themeColor="accent1"/>
                <w:sz w:val="20"/>
                <w:szCs w:val="20"/>
              </w:rPr>
            </w:pPr>
            <w:r w:rsidRPr="00D731A2">
              <w:rPr>
                <w:rFonts w:asciiTheme="minorHAnsi" w:hAnsiTheme="minorHAnsi" w:cstheme="minorHAnsi"/>
                <w:b/>
                <w:color w:val="4F81BD" w:themeColor="accent1"/>
                <w:sz w:val="20"/>
                <w:szCs w:val="20"/>
              </w:rPr>
              <w:t>ŠIFRA DJELATNOSTI PREMA NKD-U 2007:</w:t>
            </w:r>
          </w:p>
        </w:tc>
        <w:tc>
          <w:tcPr>
            <w:tcW w:w="6804" w:type="dxa"/>
            <w:vAlign w:val="center"/>
          </w:tcPr>
          <w:p w:rsidR="00D731A2" w:rsidRPr="00D731A2" w:rsidRDefault="004052F9" w:rsidP="00670079">
            <w:pPr>
              <w:tabs>
                <w:tab w:val="left" w:pos="5529"/>
                <w:tab w:val="left" w:pos="5954"/>
                <w:tab w:val="left" w:pos="9639"/>
              </w:tabs>
              <w:contextualSpacing/>
              <w:rPr>
                <w:b/>
                <w:color w:val="4F81BD" w:themeColor="accent1"/>
                <w:sz w:val="20"/>
                <w:szCs w:val="20"/>
              </w:rPr>
            </w:pPr>
            <w:r>
              <w:rPr>
                <w:b/>
                <w:color w:val="4F81BD" w:themeColor="accent1"/>
                <w:sz w:val="20"/>
                <w:szCs w:val="20"/>
              </w:rPr>
              <w:t>8610-DJELATNOST BOLNICA</w:t>
            </w:r>
          </w:p>
        </w:tc>
      </w:tr>
      <w:tr w:rsidR="00D731A2" w:rsidTr="00D731A2">
        <w:tc>
          <w:tcPr>
            <w:tcW w:w="3227" w:type="dxa"/>
          </w:tcPr>
          <w:p w:rsidR="00D731A2" w:rsidRPr="00D731A2" w:rsidRDefault="00D731A2" w:rsidP="00613C9E">
            <w:pPr>
              <w:tabs>
                <w:tab w:val="left" w:pos="5529"/>
                <w:tab w:val="left" w:pos="5954"/>
                <w:tab w:val="left" w:pos="9639"/>
              </w:tabs>
              <w:contextualSpacing/>
              <w:rPr>
                <w:rFonts w:asciiTheme="minorHAnsi" w:hAnsiTheme="minorHAnsi" w:cstheme="minorHAnsi"/>
                <w:b/>
                <w:color w:val="4F81BD" w:themeColor="accent1"/>
                <w:sz w:val="20"/>
                <w:szCs w:val="20"/>
              </w:rPr>
            </w:pPr>
            <w:r w:rsidRPr="00D731A2">
              <w:rPr>
                <w:rFonts w:asciiTheme="minorHAnsi" w:hAnsiTheme="minorHAnsi" w:cstheme="minorHAnsi"/>
                <w:b/>
                <w:color w:val="4F81BD" w:themeColor="accent1"/>
                <w:sz w:val="20"/>
                <w:szCs w:val="20"/>
              </w:rPr>
              <w:t>ŠIFRA ŽUPANIJE</w:t>
            </w:r>
          </w:p>
        </w:tc>
        <w:tc>
          <w:tcPr>
            <w:tcW w:w="6804" w:type="dxa"/>
          </w:tcPr>
          <w:p w:rsidR="00D731A2" w:rsidRPr="00D731A2" w:rsidRDefault="004052F9" w:rsidP="00613C9E">
            <w:pPr>
              <w:tabs>
                <w:tab w:val="left" w:pos="5529"/>
                <w:tab w:val="left" w:pos="5954"/>
                <w:tab w:val="left" w:pos="9639"/>
              </w:tabs>
              <w:contextualSpacing/>
              <w:rPr>
                <w:b/>
                <w:color w:val="4F81BD" w:themeColor="accent1"/>
                <w:sz w:val="20"/>
                <w:szCs w:val="20"/>
              </w:rPr>
            </w:pPr>
            <w:r>
              <w:rPr>
                <w:b/>
                <w:color w:val="4F81BD" w:themeColor="accent1"/>
                <w:sz w:val="20"/>
                <w:szCs w:val="20"/>
              </w:rPr>
              <w:t>5</w:t>
            </w:r>
          </w:p>
        </w:tc>
      </w:tr>
      <w:tr w:rsidR="00D731A2" w:rsidTr="00D731A2">
        <w:tc>
          <w:tcPr>
            <w:tcW w:w="3227" w:type="dxa"/>
          </w:tcPr>
          <w:p w:rsidR="00D731A2" w:rsidRPr="00D731A2" w:rsidRDefault="00D731A2" w:rsidP="00613C9E">
            <w:pPr>
              <w:tabs>
                <w:tab w:val="left" w:pos="5529"/>
                <w:tab w:val="left" w:pos="5954"/>
                <w:tab w:val="left" w:pos="9639"/>
              </w:tabs>
              <w:contextualSpacing/>
              <w:rPr>
                <w:rFonts w:asciiTheme="minorHAnsi" w:hAnsiTheme="minorHAnsi" w:cstheme="minorHAnsi"/>
                <w:b/>
                <w:color w:val="4F81BD" w:themeColor="accent1"/>
                <w:sz w:val="20"/>
                <w:szCs w:val="20"/>
              </w:rPr>
            </w:pPr>
            <w:r w:rsidRPr="00D731A2">
              <w:rPr>
                <w:rFonts w:asciiTheme="minorHAnsi" w:hAnsiTheme="minorHAnsi" w:cstheme="minorHAnsi"/>
                <w:b/>
                <w:color w:val="4F81BD" w:themeColor="accent1"/>
                <w:sz w:val="20"/>
                <w:szCs w:val="20"/>
              </w:rPr>
              <w:t>ŠIFRA GRADA/OPĆINE</w:t>
            </w:r>
          </w:p>
        </w:tc>
        <w:tc>
          <w:tcPr>
            <w:tcW w:w="6804" w:type="dxa"/>
          </w:tcPr>
          <w:p w:rsidR="00D731A2" w:rsidRPr="00D731A2" w:rsidRDefault="004052F9" w:rsidP="00613C9E">
            <w:pPr>
              <w:tabs>
                <w:tab w:val="left" w:pos="5529"/>
                <w:tab w:val="left" w:pos="5954"/>
                <w:tab w:val="left" w:pos="9639"/>
              </w:tabs>
              <w:contextualSpacing/>
              <w:rPr>
                <w:b/>
                <w:color w:val="4F81BD" w:themeColor="accent1"/>
                <w:sz w:val="20"/>
                <w:szCs w:val="20"/>
              </w:rPr>
            </w:pPr>
            <w:r>
              <w:rPr>
                <w:b/>
                <w:color w:val="4F81BD" w:themeColor="accent1"/>
                <w:sz w:val="20"/>
                <w:szCs w:val="20"/>
              </w:rPr>
              <w:t>04731</w:t>
            </w:r>
          </w:p>
        </w:tc>
      </w:tr>
    </w:tbl>
    <w:p w:rsidR="007144A5" w:rsidRDefault="007144A5" w:rsidP="00613C9E">
      <w:pPr>
        <w:tabs>
          <w:tab w:val="left" w:pos="5529"/>
          <w:tab w:val="left" w:pos="5954"/>
          <w:tab w:val="left" w:pos="9639"/>
        </w:tabs>
        <w:contextualSpacing/>
        <w:rPr>
          <w:sz w:val="24"/>
          <w:szCs w:val="24"/>
        </w:rPr>
      </w:pPr>
    </w:p>
    <w:p w:rsidR="00613C9E" w:rsidRPr="001A3235" w:rsidRDefault="00613C9E" w:rsidP="00F010BF">
      <w:pPr>
        <w:contextualSpacing/>
        <w:rPr>
          <w:sz w:val="24"/>
          <w:szCs w:val="24"/>
        </w:rPr>
      </w:pPr>
    </w:p>
    <w:p w:rsidR="004052F9" w:rsidRPr="004052F9" w:rsidRDefault="003741E4" w:rsidP="003741E4">
      <w:pPr>
        <w:contextualSpacing/>
        <w:jc w:val="center"/>
        <w:rPr>
          <w:b/>
          <w:color w:val="4F81BD" w:themeColor="accent1"/>
          <w:sz w:val="24"/>
          <w:szCs w:val="24"/>
        </w:rPr>
      </w:pPr>
      <w:r w:rsidRPr="004052F9">
        <w:rPr>
          <w:b/>
          <w:color w:val="4F81BD" w:themeColor="accent1"/>
          <w:sz w:val="24"/>
          <w:szCs w:val="24"/>
        </w:rPr>
        <w:t>BILJEŠKE</w:t>
      </w:r>
      <w:r w:rsidR="00495CA6" w:rsidRPr="004052F9">
        <w:rPr>
          <w:b/>
          <w:color w:val="4F81BD" w:themeColor="accent1"/>
          <w:sz w:val="24"/>
          <w:szCs w:val="24"/>
        </w:rPr>
        <w:t xml:space="preserve"> </w:t>
      </w:r>
    </w:p>
    <w:p w:rsidR="003741E4" w:rsidRPr="004052F9" w:rsidRDefault="00495CA6" w:rsidP="003741E4">
      <w:pPr>
        <w:contextualSpacing/>
        <w:jc w:val="center"/>
        <w:rPr>
          <w:b/>
          <w:color w:val="4F81BD" w:themeColor="accent1"/>
          <w:sz w:val="24"/>
          <w:szCs w:val="24"/>
        </w:rPr>
      </w:pPr>
      <w:r w:rsidRPr="004052F9">
        <w:rPr>
          <w:b/>
          <w:color w:val="4F81BD" w:themeColor="accent1"/>
          <w:sz w:val="24"/>
          <w:szCs w:val="24"/>
        </w:rPr>
        <w:t xml:space="preserve">UZ FINANCIJSKE IZVJEŠTAJE </w:t>
      </w:r>
    </w:p>
    <w:p w:rsidR="00750CEE" w:rsidRPr="004052F9" w:rsidRDefault="00495CA6" w:rsidP="00A31E9C">
      <w:pPr>
        <w:contextualSpacing/>
        <w:jc w:val="center"/>
        <w:rPr>
          <w:b/>
          <w:color w:val="4F81BD" w:themeColor="accent1"/>
          <w:sz w:val="24"/>
          <w:szCs w:val="24"/>
        </w:rPr>
      </w:pPr>
      <w:r w:rsidRPr="004052F9">
        <w:rPr>
          <w:b/>
          <w:color w:val="4F81BD" w:themeColor="accent1"/>
          <w:sz w:val="24"/>
          <w:szCs w:val="24"/>
        </w:rPr>
        <w:t>z</w:t>
      </w:r>
      <w:r w:rsidR="003741E4" w:rsidRPr="004052F9">
        <w:rPr>
          <w:b/>
          <w:color w:val="4F81BD" w:themeColor="accent1"/>
          <w:sz w:val="24"/>
          <w:szCs w:val="24"/>
        </w:rPr>
        <w:t xml:space="preserve">a razdoblje od 01. siječnja do </w:t>
      </w:r>
      <w:r w:rsidR="004052F9" w:rsidRPr="004052F9">
        <w:rPr>
          <w:b/>
          <w:color w:val="4F81BD" w:themeColor="accent1"/>
          <w:sz w:val="24"/>
          <w:szCs w:val="24"/>
        </w:rPr>
        <w:t>30</w:t>
      </w:r>
      <w:r w:rsidR="003741E4" w:rsidRPr="004052F9">
        <w:rPr>
          <w:b/>
          <w:color w:val="4F81BD" w:themeColor="accent1"/>
          <w:sz w:val="24"/>
          <w:szCs w:val="24"/>
        </w:rPr>
        <w:t xml:space="preserve">. </w:t>
      </w:r>
      <w:r w:rsidR="00C15155">
        <w:rPr>
          <w:b/>
          <w:color w:val="4F81BD" w:themeColor="accent1"/>
          <w:sz w:val="24"/>
          <w:szCs w:val="24"/>
        </w:rPr>
        <w:t>lipnja 2024</w:t>
      </w:r>
      <w:r w:rsidR="00877A94" w:rsidRPr="004052F9">
        <w:rPr>
          <w:b/>
          <w:color w:val="4F81BD" w:themeColor="accent1"/>
          <w:sz w:val="24"/>
          <w:szCs w:val="24"/>
        </w:rPr>
        <w:t>.</w:t>
      </w:r>
      <w:r w:rsidR="003741E4" w:rsidRPr="004052F9">
        <w:rPr>
          <w:b/>
          <w:color w:val="4F81BD" w:themeColor="accent1"/>
          <w:sz w:val="24"/>
          <w:szCs w:val="24"/>
        </w:rPr>
        <w:t xml:space="preserve"> </w:t>
      </w:r>
      <w:r w:rsidR="00F010BF" w:rsidRPr="004052F9">
        <w:rPr>
          <w:b/>
          <w:color w:val="4F81BD" w:themeColor="accent1"/>
          <w:sz w:val="24"/>
          <w:szCs w:val="24"/>
        </w:rPr>
        <w:t>g</w:t>
      </w:r>
      <w:r w:rsidR="00A31E9C" w:rsidRPr="004052F9">
        <w:rPr>
          <w:b/>
          <w:color w:val="4F81BD" w:themeColor="accent1"/>
          <w:sz w:val="24"/>
          <w:szCs w:val="24"/>
        </w:rPr>
        <w:t>odine</w:t>
      </w:r>
    </w:p>
    <w:p w:rsidR="004052F9" w:rsidRPr="00337148" w:rsidRDefault="004052F9" w:rsidP="00A31E9C">
      <w:pPr>
        <w:contextualSpacing/>
        <w:jc w:val="center"/>
        <w:rPr>
          <w:b/>
          <w:sz w:val="24"/>
          <w:szCs w:val="24"/>
        </w:rPr>
      </w:pPr>
    </w:p>
    <w:p w:rsidR="00750CEE" w:rsidRDefault="00EE3D4C" w:rsidP="00EE3D4C">
      <w:pPr>
        <w:pStyle w:val="Naslov2"/>
        <w:numPr>
          <w:ilvl w:val="0"/>
          <w:numId w:val="21"/>
        </w:numPr>
        <w:rPr>
          <w:b/>
          <w:sz w:val="24"/>
          <w:szCs w:val="24"/>
        </w:rPr>
      </w:pPr>
      <w:r>
        <w:rPr>
          <w:b/>
          <w:sz w:val="24"/>
          <w:szCs w:val="24"/>
        </w:rPr>
        <w:t>UVOD</w:t>
      </w:r>
    </w:p>
    <w:p w:rsidR="00EE3D4C" w:rsidRPr="008B1430" w:rsidRDefault="00EE3D4C" w:rsidP="00EE3D4C">
      <w:pPr>
        <w:spacing w:after="0" w:line="240" w:lineRule="auto"/>
        <w:ind w:firstLine="708"/>
        <w:jc w:val="both"/>
        <w:rPr>
          <w:rFonts w:asciiTheme="minorHAnsi" w:eastAsia="Times New Roman" w:hAnsiTheme="minorHAnsi" w:cstheme="minorHAnsi"/>
          <w:sz w:val="24"/>
          <w:lang w:eastAsia="hr-HR"/>
        </w:rPr>
      </w:pPr>
      <w:r w:rsidRPr="008B1430">
        <w:rPr>
          <w:rFonts w:asciiTheme="minorHAnsi" w:eastAsia="Times New Roman" w:hAnsiTheme="minorHAnsi" w:cstheme="minorHAnsi"/>
          <w:sz w:val="24"/>
          <w:lang w:eastAsia="hr-HR"/>
        </w:rPr>
        <w:t xml:space="preserve">Prema čl. 105. Zakona o proračunu (NN </w:t>
      </w:r>
      <w:r w:rsidR="00337148" w:rsidRPr="008B1430">
        <w:rPr>
          <w:rFonts w:asciiTheme="minorHAnsi" w:eastAsia="Times New Roman" w:hAnsiTheme="minorHAnsi" w:cstheme="minorHAnsi"/>
          <w:sz w:val="24"/>
          <w:lang w:eastAsia="hr-HR"/>
        </w:rPr>
        <w:t>144/21.</w:t>
      </w:r>
      <w:r w:rsidRPr="008B1430">
        <w:rPr>
          <w:rFonts w:asciiTheme="minorHAnsi" w:eastAsia="Times New Roman" w:hAnsiTheme="minorHAnsi" w:cstheme="minorHAnsi"/>
          <w:sz w:val="24"/>
          <w:lang w:eastAsia="hr-HR"/>
        </w:rPr>
        <w:t xml:space="preserve">) i Pravilnika o financijskom izvještavanju u proračunskom računovodstvu (NN 3/15, 93/15, 135/15, 2/17, </w:t>
      </w:r>
      <w:r w:rsidR="00E743F5" w:rsidRPr="008B1430">
        <w:rPr>
          <w:rFonts w:asciiTheme="minorHAnsi" w:eastAsia="Times New Roman" w:hAnsiTheme="minorHAnsi" w:cstheme="minorHAnsi"/>
          <w:sz w:val="24"/>
          <w:lang w:eastAsia="hr-HR"/>
        </w:rPr>
        <w:t xml:space="preserve">38/17, 112/18, 126/19, 145/20, </w:t>
      </w:r>
      <w:r w:rsidRPr="008B1430">
        <w:rPr>
          <w:rFonts w:asciiTheme="minorHAnsi" w:eastAsia="Times New Roman" w:hAnsiTheme="minorHAnsi" w:cstheme="minorHAnsi"/>
          <w:sz w:val="24"/>
          <w:lang w:eastAsia="hr-HR"/>
        </w:rPr>
        <w:t xml:space="preserve">32/21, 37/22.) propisana je obveza sastavljanja financijskih izvještaja i Bilješki uz financijske izvještaje. </w:t>
      </w:r>
    </w:p>
    <w:p w:rsidR="00EE3D4C" w:rsidRDefault="00EE3D4C" w:rsidP="00EE3D4C">
      <w:pPr>
        <w:spacing w:after="0" w:line="240" w:lineRule="auto"/>
        <w:jc w:val="both"/>
        <w:rPr>
          <w:rFonts w:eastAsia="Times New Roman"/>
          <w:sz w:val="24"/>
          <w:lang w:eastAsia="hr-HR"/>
        </w:rPr>
      </w:pPr>
      <w:r>
        <w:rPr>
          <w:rFonts w:eastAsia="Times New Roman"/>
          <w:sz w:val="24"/>
          <w:lang w:eastAsia="hr-HR"/>
        </w:rPr>
        <w:tab/>
        <w:t>Za razdo</w:t>
      </w:r>
      <w:r w:rsidR="007252BE">
        <w:rPr>
          <w:rFonts w:eastAsia="Times New Roman"/>
          <w:sz w:val="24"/>
          <w:lang w:eastAsia="hr-HR"/>
        </w:rPr>
        <w:t xml:space="preserve">blje od 01. siječnja do </w:t>
      </w:r>
      <w:r w:rsidR="00C15155">
        <w:rPr>
          <w:rFonts w:eastAsia="Times New Roman"/>
          <w:sz w:val="24"/>
          <w:lang w:eastAsia="hr-HR"/>
        </w:rPr>
        <w:t xml:space="preserve"> 30. lipnja 2024</w:t>
      </w:r>
      <w:r>
        <w:rPr>
          <w:rFonts w:eastAsia="Times New Roman"/>
          <w:sz w:val="24"/>
          <w:lang w:eastAsia="hr-HR"/>
        </w:rPr>
        <w:t>. godine sastavljeni su financijski izvještaji Specijalne bolnice za medicinsku rehabilitaciju Varaždinske Toplice koji se sastoje od:</w:t>
      </w:r>
    </w:p>
    <w:p w:rsidR="00850060" w:rsidRPr="00E743F5" w:rsidRDefault="00EE3D4C" w:rsidP="00E743F5">
      <w:pPr>
        <w:pStyle w:val="Odlomakpopisa"/>
        <w:numPr>
          <w:ilvl w:val="0"/>
          <w:numId w:val="22"/>
        </w:numPr>
        <w:spacing w:after="0" w:line="240" w:lineRule="auto"/>
        <w:jc w:val="both"/>
        <w:rPr>
          <w:rFonts w:eastAsia="Times New Roman"/>
          <w:sz w:val="24"/>
          <w:lang w:eastAsia="hr-HR"/>
        </w:rPr>
      </w:pPr>
      <w:r>
        <w:rPr>
          <w:rFonts w:eastAsia="Times New Roman"/>
          <w:sz w:val="24"/>
          <w:lang w:eastAsia="hr-HR"/>
        </w:rPr>
        <w:t>Izvještaj</w:t>
      </w:r>
      <w:r w:rsidR="00E743F5">
        <w:rPr>
          <w:rFonts w:eastAsia="Times New Roman"/>
          <w:sz w:val="24"/>
          <w:lang w:eastAsia="hr-HR"/>
        </w:rPr>
        <w:t>a</w:t>
      </w:r>
      <w:r>
        <w:rPr>
          <w:rFonts w:eastAsia="Times New Roman"/>
          <w:sz w:val="24"/>
          <w:lang w:eastAsia="hr-HR"/>
        </w:rPr>
        <w:t xml:space="preserve"> o prihodima i rashodima, primicima i izdacima, obrazac PR-RAS,</w:t>
      </w:r>
    </w:p>
    <w:p w:rsidR="00EE3D4C" w:rsidRDefault="00EE3D4C" w:rsidP="00EE3D4C">
      <w:pPr>
        <w:pStyle w:val="Odlomakpopisa"/>
        <w:numPr>
          <w:ilvl w:val="0"/>
          <w:numId w:val="22"/>
        </w:numPr>
        <w:spacing w:after="0" w:line="240" w:lineRule="auto"/>
        <w:jc w:val="both"/>
        <w:rPr>
          <w:rFonts w:eastAsia="Times New Roman"/>
          <w:sz w:val="24"/>
          <w:lang w:eastAsia="hr-HR"/>
        </w:rPr>
      </w:pPr>
      <w:r>
        <w:rPr>
          <w:rFonts w:eastAsia="Times New Roman"/>
          <w:sz w:val="24"/>
          <w:lang w:eastAsia="hr-HR"/>
        </w:rPr>
        <w:t>Izvješt</w:t>
      </w:r>
      <w:r w:rsidR="00850060">
        <w:rPr>
          <w:rFonts w:eastAsia="Times New Roman"/>
          <w:sz w:val="24"/>
          <w:lang w:eastAsia="hr-HR"/>
        </w:rPr>
        <w:t>aj</w:t>
      </w:r>
      <w:r w:rsidR="00E743F5">
        <w:rPr>
          <w:rFonts w:eastAsia="Times New Roman"/>
          <w:sz w:val="24"/>
          <w:lang w:eastAsia="hr-HR"/>
        </w:rPr>
        <w:t>a</w:t>
      </w:r>
      <w:r w:rsidR="00850060">
        <w:rPr>
          <w:rFonts w:eastAsia="Times New Roman"/>
          <w:sz w:val="24"/>
          <w:lang w:eastAsia="hr-HR"/>
        </w:rPr>
        <w:t xml:space="preserve"> o obvezama, obrazac OBVEZE</w:t>
      </w:r>
      <w:r w:rsidR="00E743F5">
        <w:rPr>
          <w:rFonts w:eastAsia="Times New Roman"/>
          <w:sz w:val="24"/>
          <w:lang w:eastAsia="hr-HR"/>
        </w:rPr>
        <w:t xml:space="preserve"> te</w:t>
      </w:r>
    </w:p>
    <w:p w:rsidR="00E743F5" w:rsidRDefault="00E743F5" w:rsidP="00EE3D4C">
      <w:pPr>
        <w:pStyle w:val="Odlomakpopisa"/>
        <w:numPr>
          <w:ilvl w:val="0"/>
          <w:numId w:val="22"/>
        </w:numPr>
        <w:spacing w:after="0" w:line="240" w:lineRule="auto"/>
        <w:jc w:val="both"/>
        <w:rPr>
          <w:rFonts w:eastAsia="Times New Roman"/>
          <w:sz w:val="24"/>
          <w:lang w:eastAsia="hr-HR"/>
        </w:rPr>
      </w:pPr>
      <w:r>
        <w:rPr>
          <w:rFonts w:eastAsia="Times New Roman"/>
          <w:sz w:val="24"/>
          <w:lang w:eastAsia="hr-HR"/>
        </w:rPr>
        <w:t>Bilješk</w:t>
      </w:r>
      <w:r w:rsidR="00C652E2">
        <w:rPr>
          <w:rFonts w:eastAsia="Times New Roman"/>
          <w:sz w:val="24"/>
          <w:lang w:eastAsia="hr-HR"/>
        </w:rPr>
        <w:t>i</w:t>
      </w:r>
      <w:r>
        <w:rPr>
          <w:rFonts w:eastAsia="Times New Roman"/>
          <w:sz w:val="24"/>
          <w:lang w:eastAsia="hr-HR"/>
        </w:rPr>
        <w:t xml:space="preserve"> uz financijske izvještaje</w:t>
      </w:r>
      <w:r w:rsidR="00C15155">
        <w:rPr>
          <w:rFonts w:eastAsia="Times New Roman"/>
          <w:sz w:val="24"/>
          <w:lang w:eastAsia="hr-HR"/>
        </w:rPr>
        <w:t>.</w:t>
      </w:r>
    </w:p>
    <w:p w:rsidR="00EE3D4C" w:rsidRPr="00EE3D4C" w:rsidRDefault="00EE3D4C" w:rsidP="00EE3D4C">
      <w:pPr>
        <w:spacing w:after="0" w:line="240" w:lineRule="auto"/>
        <w:jc w:val="both"/>
        <w:rPr>
          <w:rFonts w:eastAsia="Times New Roman"/>
          <w:sz w:val="24"/>
          <w:lang w:eastAsia="hr-HR"/>
        </w:rPr>
      </w:pPr>
    </w:p>
    <w:p w:rsidR="00750CEE" w:rsidRPr="00750CEE" w:rsidRDefault="00750CEE" w:rsidP="00750CEE">
      <w:pPr>
        <w:spacing w:after="0" w:line="240" w:lineRule="auto"/>
        <w:ind w:firstLine="708"/>
        <w:jc w:val="both"/>
        <w:rPr>
          <w:rFonts w:eastAsia="Times New Roman"/>
          <w:sz w:val="24"/>
          <w:lang w:eastAsia="hr-HR"/>
        </w:rPr>
      </w:pPr>
      <w:r w:rsidRPr="00750CEE">
        <w:rPr>
          <w:rFonts w:eastAsia="Times New Roman"/>
          <w:sz w:val="24"/>
          <w:lang w:eastAsia="hr-HR"/>
        </w:rPr>
        <w:t>Specijalna bolnica obavlja djelatnosti bolničke i specijalističko-konzilijarne zdravstvene zaštite iz područja fizikalne medicine i rehabilitacije.</w:t>
      </w:r>
    </w:p>
    <w:p w:rsidR="00750CEE" w:rsidRPr="00750CEE" w:rsidRDefault="00750CEE" w:rsidP="00750CEE">
      <w:pPr>
        <w:spacing w:after="0" w:line="240" w:lineRule="auto"/>
        <w:ind w:firstLine="708"/>
        <w:jc w:val="both"/>
        <w:rPr>
          <w:rFonts w:eastAsia="Times New Roman"/>
          <w:sz w:val="24"/>
          <w:lang w:eastAsia="hr-HR"/>
        </w:rPr>
      </w:pPr>
      <w:r w:rsidRPr="00750CEE">
        <w:rPr>
          <w:rFonts w:eastAsia="Times New Roman"/>
          <w:sz w:val="24"/>
          <w:lang w:eastAsia="hr-HR"/>
        </w:rPr>
        <w:t>U okviru djelatnosti bolničke i specijalističko-konzilijarne zdravstvene zaštite iz područja fizikalne medicine i rehabilitacije, pojedine djelatnosti specijalističko-konzilijarnog liječenja, kao i nezdravstvene djelatnosti koje se u manjem opsegu ili uobičajeno obavljaju uz djelatnost bolničke i specijalističko-konzilijarne zdravstvene zaštite, određuju se rješenjem Ministarstva zdravstva.</w:t>
      </w:r>
    </w:p>
    <w:p w:rsidR="00750CEE" w:rsidRPr="00750CEE" w:rsidRDefault="00750CEE" w:rsidP="00750CEE">
      <w:pPr>
        <w:spacing w:after="0" w:line="240" w:lineRule="auto"/>
        <w:ind w:firstLine="708"/>
        <w:jc w:val="both"/>
        <w:rPr>
          <w:rFonts w:eastAsia="Times New Roman"/>
          <w:sz w:val="24"/>
          <w:lang w:eastAsia="hr-HR"/>
        </w:rPr>
      </w:pPr>
      <w:r w:rsidRPr="00750CEE">
        <w:rPr>
          <w:rFonts w:eastAsia="Times New Roman"/>
          <w:sz w:val="24"/>
          <w:lang w:eastAsia="hr-HR"/>
        </w:rPr>
        <w:t>Specijalna bolnica za medicinsku rehabilitaciju Varaždinske Toplice može obavljati znanstveno-nastavnu djelatnost uz suglasnost Ministarstva zdravstva.</w:t>
      </w:r>
    </w:p>
    <w:p w:rsidR="00750CEE" w:rsidRPr="00750CEE" w:rsidRDefault="00750CEE" w:rsidP="00750CEE">
      <w:pPr>
        <w:spacing w:after="0" w:line="240" w:lineRule="auto"/>
        <w:ind w:firstLine="708"/>
        <w:jc w:val="both"/>
        <w:rPr>
          <w:rFonts w:eastAsia="Times New Roman"/>
          <w:sz w:val="24"/>
          <w:lang w:eastAsia="hr-HR"/>
        </w:rPr>
      </w:pPr>
      <w:r w:rsidRPr="00750CEE">
        <w:rPr>
          <w:rFonts w:eastAsia="Times New Roman"/>
          <w:sz w:val="24"/>
          <w:lang w:eastAsia="hr-HR"/>
        </w:rPr>
        <w:t xml:space="preserve">Osim osnovne djelatnosti Specijalna bolnica </w:t>
      </w:r>
      <w:r>
        <w:rPr>
          <w:rFonts w:eastAsia="Times New Roman"/>
          <w:sz w:val="24"/>
          <w:lang w:eastAsia="hr-HR"/>
        </w:rPr>
        <w:t>pruža</w:t>
      </w:r>
      <w:r w:rsidRPr="00750CEE">
        <w:rPr>
          <w:rFonts w:eastAsia="Times New Roman"/>
          <w:sz w:val="24"/>
          <w:lang w:eastAsia="hr-HR"/>
        </w:rPr>
        <w:t xml:space="preserve"> zdravstvene usluge u</w:t>
      </w:r>
      <w:r>
        <w:rPr>
          <w:rFonts w:eastAsia="Times New Roman"/>
          <w:sz w:val="24"/>
          <w:lang w:eastAsia="hr-HR"/>
        </w:rPr>
        <w:t xml:space="preserve"> turizmu, obavlja </w:t>
      </w:r>
      <w:r w:rsidRPr="00750CEE">
        <w:rPr>
          <w:rFonts w:eastAsia="Times New Roman"/>
          <w:sz w:val="24"/>
          <w:lang w:eastAsia="hr-HR"/>
        </w:rPr>
        <w:t>djelatnost ugostiteljstva, turizma i trgovine, odnosno poslove za koje ima odobrenje sukladno posebnom propisu.</w:t>
      </w:r>
    </w:p>
    <w:p w:rsidR="00750CEE" w:rsidRPr="00750CEE" w:rsidRDefault="00750CEE" w:rsidP="00750CEE">
      <w:pPr>
        <w:spacing w:after="0" w:line="240" w:lineRule="auto"/>
        <w:ind w:firstLine="708"/>
        <w:jc w:val="both"/>
        <w:rPr>
          <w:rFonts w:eastAsia="Times New Roman"/>
          <w:sz w:val="24"/>
          <w:lang w:eastAsia="hr-HR"/>
        </w:rPr>
      </w:pPr>
      <w:r w:rsidRPr="00750CEE">
        <w:rPr>
          <w:rFonts w:eastAsia="Times New Roman"/>
          <w:sz w:val="24"/>
          <w:lang w:eastAsia="hr-HR"/>
        </w:rPr>
        <w:t>Upravljačka struktura i druga stalna tijela upravljanja Bolnicom utvrđena su Statutom Bolnice i drugim zakonskim propisima i čine ih:  Upravno vijeće, ravnatelj, zamjeni</w:t>
      </w:r>
      <w:r w:rsidR="00565175">
        <w:rPr>
          <w:rFonts w:eastAsia="Times New Roman"/>
          <w:sz w:val="24"/>
          <w:lang w:eastAsia="hr-HR"/>
        </w:rPr>
        <w:t>k</w:t>
      </w:r>
      <w:r w:rsidRPr="00750CEE">
        <w:rPr>
          <w:rFonts w:eastAsia="Times New Roman"/>
          <w:sz w:val="24"/>
          <w:lang w:eastAsia="hr-HR"/>
        </w:rPr>
        <w:t xml:space="preserve">  ravnatelja,  pomoćnik ravnatelja za kvalitetu zdravstvene zaštite, pomoćnik ravnatelja za sestrinstvo-glavna sestra bolnice, Voditelji odjela, Stručno vijeće, Stručni kolegiji, Etičko povjerenstvo, Povjerenstvo za lijekove i Povjerenstvo za kvalitetu.</w:t>
      </w:r>
    </w:p>
    <w:p w:rsidR="00273E5D" w:rsidRDefault="00750CEE" w:rsidP="00750CEE">
      <w:pPr>
        <w:spacing w:after="0" w:line="240" w:lineRule="auto"/>
        <w:jc w:val="both"/>
        <w:rPr>
          <w:rFonts w:eastAsia="Times New Roman"/>
          <w:sz w:val="24"/>
          <w:lang w:eastAsia="hr-HR"/>
        </w:rPr>
      </w:pPr>
      <w:r w:rsidRPr="00750CEE">
        <w:rPr>
          <w:rFonts w:eastAsia="Times New Roman"/>
          <w:sz w:val="24"/>
          <w:lang w:eastAsia="hr-HR"/>
        </w:rPr>
        <w:lastRenderedPageBreak/>
        <w:tab/>
        <w:t>Sredstva za rad i poslovanje Bolnica stječe iz proračuna</w:t>
      </w:r>
      <w:r w:rsidR="00006F12">
        <w:rPr>
          <w:rFonts w:eastAsia="Times New Roman"/>
          <w:sz w:val="24"/>
          <w:lang w:eastAsia="hr-HR"/>
        </w:rPr>
        <w:t xml:space="preserve"> – financijskog plana</w:t>
      </w:r>
      <w:r w:rsidRPr="00750CEE">
        <w:rPr>
          <w:rFonts w:eastAsia="Times New Roman"/>
          <w:sz w:val="24"/>
          <w:lang w:eastAsia="hr-HR"/>
        </w:rPr>
        <w:t xml:space="preserve"> (Ugovorom s Hrvatskim zavodom za zdravstveno osiguranje, Ugovorom s Ministarstvom zdravstva i socijalne skrbi, Ugovorima s Ministarstvom obitelji, branitelja i međugeneracijske solidarnosti, </w:t>
      </w:r>
      <w:r w:rsidR="00C652E2">
        <w:rPr>
          <w:rFonts w:eastAsia="Times New Roman"/>
          <w:sz w:val="24"/>
          <w:lang w:eastAsia="hr-HR"/>
        </w:rPr>
        <w:t xml:space="preserve">Ugovorom s Ministarstvom gospodarstva i održivog razvoja, ravnateljstvo za robne zalihe, Ministarstvom regionalnog razvoja i fondova EU </w:t>
      </w:r>
      <w:r w:rsidRPr="00750CEE">
        <w:rPr>
          <w:rFonts w:eastAsia="Times New Roman"/>
          <w:sz w:val="24"/>
          <w:lang w:eastAsia="hr-HR"/>
        </w:rPr>
        <w:t>te od drugih tijela državne vlasti koji se na osnovi Zakona financiraju iz državnog proračuna, Ugovorom s jedinicom područne (regionalne) samouprave, Ugovorom s jedinicom lokalne samouprave, direktnom prodajom zdravstvenih, turističkih i ugostiteljskih usluga fizičkim i pravnim osobama, te iz drugih izvora na način i pod uvjetima utvrđe</w:t>
      </w:r>
      <w:r>
        <w:rPr>
          <w:rFonts w:eastAsia="Times New Roman"/>
          <w:sz w:val="24"/>
          <w:lang w:eastAsia="hr-HR"/>
        </w:rPr>
        <w:t>nim važećim zakonskim propisima</w:t>
      </w:r>
      <w:r w:rsidR="00054C4D">
        <w:rPr>
          <w:rFonts w:eastAsia="Times New Roman"/>
          <w:sz w:val="24"/>
          <w:lang w:eastAsia="hr-HR"/>
        </w:rPr>
        <w:t>)</w:t>
      </w:r>
      <w:r>
        <w:rPr>
          <w:rFonts w:eastAsia="Times New Roman"/>
          <w:sz w:val="24"/>
          <w:lang w:eastAsia="hr-HR"/>
        </w:rPr>
        <w:t>.</w:t>
      </w:r>
    </w:p>
    <w:p w:rsidR="00A31E9C" w:rsidRPr="00A743CE" w:rsidRDefault="00A823E4" w:rsidP="00B03B26">
      <w:pPr>
        <w:spacing w:after="0" w:line="240" w:lineRule="auto"/>
        <w:jc w:val="both"/>
        <w:rPr>
          <w:rFonts w:eastAsia="Times New Roman"/>
          <w:sz w:val="24"/>
          <w:lang w:eastAsia="hr-HR"/>
        </w:rPr>
      </w:pPr>
      <w:r>
        <w:rPr>
          <w:rFonts w:eastAsia="Times New Roman"/>
          <w:sz w:val="24"/>
          <w:lang w:eastAsia="hr-HR"/>
        </w:rPr>
        <w:tab/>
      </w:r>
      <w:r w:rsidRPr="00A743CE">
        <w:rPr>
          <w:rFonts w:eastAsia="Times New Roman"/>
          <w:sz w:val="24"/>
          <w:lang w:eastAsia="hr-HR"/>
        </w:rPr>
        <w:t xml:space="preserve">Dužnost ravnatelja Specijalne bolnice za medicinsku rehabilitaciju Varaždinske Toplice obnaša Denis Kovačić, dr. med. </w:t>
      </w:r>
      <w:proofErr w:type="spellStart"/>
      <w:r w:rsidRPr="00A743CE">
        <w:rPr>
          <w:rFonts w:eastAsia="Times New Roman"/>
          <w:sz w:val="24"/>
          <w:lang w:eastAsia="hr-HR"/>
        </w:rPr>
        <w:t>spec</w:t>
      </w:r>
      <w:proofErr w:type="spellEnd"/>
      <w:r w:rsidRPr="00A743CE">
        <w:rPr>
          <w:rFonts w:eastAsia="Times New Roman"/>
          <w:sz w:val="24"/>
          <w:lang w:eastAsia="hr-HR"/>
        </w:rPr>
        <w:t>. Odluk</w:t>
      </w:r>
      <w:r w:rsidR="00CB22FC" w:rsidRPr="00A743CE">
        <w:rPr>
          <w:rFonts w:eastAsia="Times New Roman"/>
          <w:sz w:val="24"/>
          <w:lang w:eastAsia="hr-HR"/>
        </w:rPr>
        <w:t xml:space="preserve">om Upravnog vijeća od </w:t>
      </w:r>
      <w:r w:rsidR="00A743CE" w:rsidRPr="00A743CE">
        <w:rPr>
          <w:rFonts w:eastAsia="Times New Roman"/>
          <w:sz w:val="24"/>
          <w:lang w:eastAsia="hr-HR"/>
        </w:rPr>
        <w:t>25.02.2022. godine.</w:t>
      </w:r>
    </w:p>
    <w:p w:rsidR="00EE3D4C" w:rsidRDefault="00EE3D4C" w:rsidP="00B03B26">
      <w:pPr>
        <w:spacing w:after="0" w:line="240" w:lineRule="auto"/>
        <w:jc w:val="both"/>
        <w:rPr>
          <w:rFonts w:eastAsia="Times New Roman"/>
          <w:sz w:val="24"/>
          <w:lang w:eastAsia="hr-HR"/>
        </w:rPr>
      </w:pPr>
    </w:p>
    <w:p w:rsidR="008A6358" w:rsidRDefault="008A6358" w:rsidP="00B03B26">
      <w:pPr>
        <w:spacing w:after="0" w:line="240" w:lineRule="auto"/>
        <w:jc w:val="both"/>
        <w:rPr>
          <w:rFonts w:eastAsia="Times New Roman"/>
          <w:sz w:val="24"/>
          <w:lang w:eastAsia="hr-HR"/>
        </w:rPr>
      </w:pPr>
    </w:p>
    <w:p w:rsidR="008A6358" w:rsidRDefault="008A6358" w:rsidP="00B03B26">
      <w:pPr>
        <w:spacing w:after="0" w:line="240" w:lineRule="auto"/>
        <w:jc w:val="both"/>
        <w:rPr>
          <w:rFonts w:eastAsia="Times New Roman"/>
          <w:sz w:val="24"/>
          <w:lang w:eastAsia="hr-HR"/>
        </w:rPr>
      </w:pPr>
    </w:p>
    <w:p w:rsidR="00337EBC" w:rsidRDefault="00337EBC" w:rsidP="00B03B26">
      <w:pPr>
        <w:spacing w:after="0" w:line="240" w:lineRule="auto"/>
        <w:jc w:val="both"/>
        <w:rPr>
          <w:rFonts w:eastAsia="Times New Roman"/>
          <w:sz w:val="24"/>
          <w:lang w:eastAsia="hr-HR"/>
        </w:rPr>
        <w:sectPr w:rsidR="00337EBC" w:rsidSect="0025277A">
          <w:footerReference w:type="default" r:id="rId8"/>
          <w:pgSz w:w="11906" w:h="16838"/>
          <w:pgMar w:top="1418" w:right="1418" w:bottom="1418" w:left="1418" w:header="709" w:footer="709" w:gutter="0"/>
          <w:cols w:space="708"/>
          <w:docGrid w:linePitch="360"/>
        </w:sectPr>
      </w:pPr>
    </w:p>
    <w:p w:rsidR="00E743F5" w:rsidRPr="00C652E2" w:rsidRDefault="00E743F5" w:rsidP="00337EBC">
      <w:pPr>
        <w:pStyle w:val="Naslov1"/>
        <w:ind w:firstLine="708"/>
        <w:jc w:val="left"/>
      </w:pPr>
      <w:r w:rsidRPr="00C652E2">
        <w:lastRenderedPageBreak/>
        <w:t>BILJEŠKE UZ OBRAZAC PR-RAS „IZVJEŠTAJ O PRIHODIMA I RASHODIMA, PRIMICIMA I IZDACIMA“ ZA RAZDOBLJE OD</w:t>
      </w:r>
      <w:r w:rsidR="00337EBC">
        <w:t xml:space="preserve"> 1. SIJEČNJA DO 30. LIPNJA  2024</w:t>
      </w:r>
      <w:r w:rsidRPr="00C652E2">
        <w:t>. GODINE</w:t>
      </w:r>
    </w:p>
    <w:p w:rsidR="001A3D70" w:rsidRDefault="001A3D70" w:rsidP="001A3D70">
      <w:pPr>
        <w:jc w:val="both"/>
      </w:pPr>
      <w:r>
        <w:rPr>
          <w:b/>
        </w:rPr>
        <w:t>Šifra</w:t>
      </w:r>
      <w:r w:rsidRPr="00837846">
        <w:rPr>
          <w:b/>
        </w:rPr>
        <w:t xml:space="preserve"> – </w:t>
      </w:r>
      <w:r>
        <w:rPr>
          <w:b/>
        </w:rPr>
        <w:t>63</w:t>
      </w:r>
      <w:r w:rsidRPr="00837846">
        <w:rPr>
          <w:b/>
        </w:rPr>
        <w:t xml:space="preserve"> – </w:t>
      </w:r>
      <w:r>
        <w:rPr>
          <w:b/>
        </w:rPr>
        <w:t>Pomoći iz inozemstva i od subjekata unutar općeg proračuna</w:t>
      </w:r>
      <w:r w:rsidRPr="00837846">
        <w:rPr>
          <w:b/>
        </w:rPr>
        <w:t xml:space="preserve"> –</w:t>
      </w:r>
      <w:r>
        <w:rPr>
          <w:b/>
        </w:rPr>
        <w:t xml:space="preserve"> </w:t>
      </w:r>
      <w:r>
        <w:t>u 2024. godini dobivene su pomoći u ukupnom iznosu 217.468,36 eura, manje su u odnosu na prethodnu 2023. godinu za 70,5% ili za 519.157,42 eura.</w:t>
      </w:r>
    </w:p>
    <w:p w:rsidR="001A3D70" w:rsidRDefault="001A3D70" w:rsidP="001A3D70">
      <w:pPr>
        <w:jc w:val="both"/>
      </w:pPr>
      <w:r>
        <w:t>Unutar ove grupe prihoda evidentirane su promjene u odnosu na isto razdoblje prethodne godine na slijedećim pozicijama:</w:t>
      </w:r>
    </w:p>
    <w:p w:rsidR="001A3D70" w:rsidRDefault="001A3D70" w:rsidP="001A3D70">
      <w:pPr>
        <w:pStyle w:val="Odlomakpopisa"/>
        <w:numPr>
          <w:ilvl w:val="0"/>
          <w:numId w:val="23"/>
        </w:numPr>
        <w:jc w:val="both"/>
      </w:pPr>
      <w:r w:rsidRPr="001D219A">
        <w:rPr>
          <w:b/>
          <w:i/>
        </w:rPr>
        <w:t>634 – pomoći od izvanproračunskih korisnika</w:t>
      </w:r>
      <w:r>
        <w:t xml:space="preserve"> – evidentirano povećanje za 3,2% ili za 161,00 </w:t>
      </w:r>
      <w:proofErr w:type="spellStart"/>
      <w:r>
        <w:t>eur</w:t>
      </w:r>
      <w:proofErr w:type="spellEnd"/>
      <w:r>
        <w:t xml:space="preserve"> u odnosu na isto razdoblje prethodne godine. U poslovnoj 2024. godini evidentirane su pomoći Hrvatskog zavoda za zapošljavanje za financiranje plaća pripravnika zdravstvene struke (1 osoba), dok su u istom razdoblju poslovne 2023. godini na navedenoj poziciji evidentirane pomoći HZZO-a za nagradu radnicima u sustavu zdravstva za pružanje zdravstvene skrbi pacijentima oboljelih od bolesti COVID-19.</w:t>
      </w:r>
    </w:p>
    <w:p w:rsidR="001A3D70" w:rsidRDefault="001A3D70" w:rsidP="001A3D70">
      <w:pPr>
        <w:pStyle w:val="Odlomakpopisa"/>
        <w:numPr>
          <w:ilvl w:val="0"/>
          <w:numId w:val="23"/>
        </w:numPr>
        <w:jc w:val="both"/>
      </w:pPr>
      <w:r w:rsidRPr="001D219A">
        <w:rPr>
          <w:b/>
          <w:i/>
        </w:rPr>
        <w:t>636 – pomoći proračunskim korisnicima iz proračuna koji im nije nadležan</w:t>
      </w:r>
      <w:r>
        <w:t xml:space="preserve"> – evidentirano smanjenje za 64,4% ili za 50.416,75 eura u odnosu na isto razdoblje prethodne godine. </w:t>
      </w:r>
    </w:p>
    <w:p w:rsidR="001A3D70" w:rsidRDefault="001A3D70" w:rsidP="001A3D70">
      <w:pPr>
        <w:pStyle w:val="Odlomakpopisa"/>
        <w:jc w:val="both"/>
      </w:pPr>
      <w:r w:rsidRPr="005531D7">
        <w:rPr>
          <w:i/>
        </w:rPr>
        <w:t>U poslovnoj 2024</w:t>
      </w:r>
      <w:r w:rsidRPr="005531D7">
        <w:t>.</w:t>
      </w:r>
      <w:r>
        <w:t xml:space="preserve"> godini primljena sredstva </w:t>
      </w:r>
      <w:r w:rsidRPr="00A34CF4">
        <w:t>Ministarstva zdravstva na temelju sklopljenog ugovora o dodjeli potpore male vrijednosti za projekt „Unaprjeđenje i podizanje kvalitete pružanja zdravstvenih usluga u zdravstvenom turizmu u Specijalnoj bolnici Varaždinske Toplice</w:t>
      </w:r>
      <w:r>
        <w:t xml:space="preserve"> u</w:t>
      </w:r>
      <w:r w:rsidRPr="00A34CF4">
        <w:t xml:space="preserve"> iznos</w:t>
      </w:r>
      <w:r>
        <w:t>u</w:t>
      </w:r>
      <w:r w:rsidRPr="00A34CF4">
        <w:t xml:space="preserve"> od 27.823,25 eura – nabavljena medicinska oprema (Aparati za limfnu drenažu, </w:t>
      </w:r>
      <w:proofErr w:type="spellStart"/>
      <w:r w:rsidRPr="00A34CF4">
        <w:t>stabilometrijska</w:t>
      </w:r>
      <w:proofErr w:type="spellEnd"/>
      <w:r w:rsidRPr="00A34CF4">
        <w:t xml:space="preserve"> platforma te multifunkcionalni aparat za elektroterapiju s ultrazvukom)</w:t>
      </w:r>
      <w:r>
        <w:t>, dok je u istom razdoblju poslovne 2023. godine Varaždinska županija doznačila sredstva zaprimljena od Ministarstva zdravstva za sanaciju lijekova i potrošnog medicinskog materijala u iznosu 78.240,00 eura.</w:t>
      </w:r>
    </w:p>
    <w:p w:rsidR="001A3D70" w:rsidRDefault="001A3D70" w:rsidP="001A3D70">
      <w:pPr>
        <w:spacing w:before="240"/>
        <w:ind w:left="709"/>
        <w:contextualSpacing/>
        <w:jc w:val="both"/>
        <w:rPr>
          <w:kern w:val="24"/>
        </w:rPr>
      </w:pPr>
      <w:r w:rsidRPr="005531D7">
        <w:rPr>
          <w:b/>
          <w:i/>
        </w:rPr>
        <w:t xml:space="preserve">638 </w:t>
      </w:r>
      <w:r>
        <w:t xml:space="preserve">– </w:t>
      </w:r>
      <w:r w:rsidRPr="005531D7">
        <w:rPr>
          <w:b/>
          <w:i/>
        </w:rPr>
        <w:t>pomoći temeljem prijenosa EU sredstava</w:t>
      </w:r>
      <w:r>
        <w:t xml:space="preserve"> – evidentirano smanjenje za 71,8% ili za 468.901,67 eura. Na poziciji </w:t>
      </w:r>
      <w:r w:rsidRPr="007759C8">
        <w:rPr>
          <w:b/>
        </w:rPr>
        <w:t>6381 – tekuće pomoći temeljem prijenosa EU sredstava</w:t>
      </w:r>
      <w:r>
        <w:t xml:space="preserve"> evidentirana su sredstva za financiranje plaća pripravnika medicinske struke u iznosu 179.722,56 eura što je 193,6% više nego u istom razdoblju prethodne godine (više pripravnika), dok je na poziciji </w:t>
      </w:r>
      <w:r w:rsidRPr="007759C8">
        <w:rPr>
          <w:b/>
        </w:rPr>
        <w:t>6382 – kapitalne pomoći temeljem prijenosa EU sredstava</w:t>
      </w:r>
      <w:r>
        <w:t xml:space="preserve"> </w:t>
      </w:r>
      <w:r>
        <w:rPr>
          <w:kern w:val="24"/>
        </w:rPr>
        <w:t>evidentiran povrat</w:t>
      </w:r>
      <w:r w:rsidRPr="005531D7">
        <w:rPr>
          <w:kern w:val="24"/>
        </w:rPr>
        <w:t xml:space="preserve"> prvotno uskraćenih EU sredstava temeljem Odluke o nepravilnosti u postupku javne nabave stručnog nadzora, a koja je naknadno poništena</w:t>
      </w:r>
      <w:r>
        <w:rPr>
          <w:kern w:val="24"/>
        </w:rPr>
        <w:t xml:space="preserve"> u iznosu od 4.764,68 eura. U istom razdoblju poslovne 2023. godine iz fondova EU evidentirana su sredstva za opremanje Nacionalno rehabilitacijskog centra za osobe s bolestima i oštećenjima </w:t>
      </w:r>
      <w:proofErr w:type="spellStart"/>
      <w:r>
        <w:rPr>
          <w:kern w:val="24"/>
        </w:rPr>
        <w:t>kralježnične</w:t>
      </w:r>
      <w:proofErr w:type="spellEnd"/>
      <w:r>
        <w:rPr>
          <w:kern w:val="24"/>
        </w:rPr>
        <w:t xml:space="preserve"> moždine u iznosu 592.172,19 eura, projekt opremljen i pušten u funkciju početkom mjeseca listopada poslovne 2023. godine.</w:t>
      </w:r>
    </w:p>
    <w:p w:rsidR="001A3D70" w:rsidRPr="005531D7" w:rsidRDefault="001A3D70" w:rsidP="001A3D70">
      <w:pPr>
        <w:spacing w:before="240"/>
        <w:ind w:left="709"/>
        <w:contextualSpacing/>
        <w:jc w:val="both"/>
        <w:rPr>
          <w:kern w:val="24"/>
        </w:rPr>
      </w:pPr>
    </w:p>
    <w:p w:rsidR="001A3D70" w:rsidRDefault="001A3D70" w:rsidP="001A3D70">
      <w:pPr>
        <w:jc w:val="both"/>
      </w:pPr>
      <w:r w:rsidRPr="00251383">
        <w:rPr>
          <w:b/>
        </w:rPr>
        <w:t>Šifra – 64 – Prihodi od imovine</w:t>
      </w:r>
      <w:r>
        <w:t xml:space="preserve"> – ostvareni u iznosu 1.386,96 eura, veći su u odnosu na prethodnu godinu za 457,3% ili za 1.138,11 eura. Na poziciji </w:t>
      </w:r>
      <w:r w:rsidRPr="00251383">
        <w:rPr>
          <w:b/>
          <w:i/>
        </w:rPr>
        <w:t>6413 – kamate na oročena sredstva i depozite po viđenju</w:t>
      </w:r>
      <w:r>
        <w:t xml:space="preserve"> - naplaćen je veći iznos na ime kamata po žiro računima za 1.359,3% ili za 1.148,86 eura  (Bolnica koristi odobreni Cash </w:t>
      </w:r>
      <w:proofErr w:type="spellStart"/>
      <w:r>
        <w:t>pool</w:t>
      </w:r>
      <w:proofErr w:type="spellEnd"/>
      <w:r>
        <w:t xml:space="preserve"> u manjem iznosu nego prethodne godine, te je prihod na ime </w:t>
      </w:r>
      <w:r>
        <w:lastRenderedPageBreak/>
        <w:t xml:space="preserve">kamata stoga veći), dok je na poziciji </w:t>
      </w:r>
      <w:r w:rsidRPr="00251383">
        <w:rPr>
          <w:b/>
          <w:i/>
        </w:rPr>
        <w:t>6414 – prihodi od zateznih kamata</w:t>
      </w:r>
      <w:r>
        <w:t xml:space="preserve"> -  evidentirano manje naplaćenih prihoda na ime kamata po sudskim sporovima za 6,5% ili za 10,75 eura.</w:t>
      </w:r>
    </w:p>
    <w:p w:rsidR="001A3D70" w:rsidRDefault="001A3D70" w:rsidP="001A3D70">
      <w:pPr>
        <w:jc w:val="both"/>
      </w:pPr>
      <w:r>
        <w:rPr>
          <w:b/>
        </w:rPr>
        <w:t>Šifra – 65</w:t>
      </w:r>
      <w:r w:rsidRPr="00C6499A">
        <w:rPr>
          <w:b/>
        </w:rPr>
        <w:t xml:space="preserve"> – Prihodi od upravnih i administrativnih pristojbi, pristojbi po posebnim propisima i naknada</w:t>
      </w:r>
      <w:r>
        <w:t xml:space="preserve"> – ostvareni su u iznosu 1.414.233,02 eura, veći su u odnosu na isto razdoblje prethodne 2023. godinu za 30,2% ili za 327.686,83 eura. Unutar navedene skupine evidentirani su prihodi od dopunskog osiguranja, participacija i naplaćenih šteta. Rezultat povećanja je bolje punjenje bolničkih kapaciteta što utječe i na ostvarenje boljih prihoda. </w:t>
      </w:r>
      <w:r w:rsidRPr="001B2165">
        <w:t>Također, bitno je napomenuti da je od 01.04.2023. godine povećan maksimalan iznos participacije s</w:t>
      </w:r>
      <w:r>
        <w:t>a</w:t>
      </w:r>
      <w:r w:rsidRPr="001B2165">
        <w:t xml:space="preserve"> 265,45 eura na 530,89 eura što je uvelike utjecalo na povećanje navedenih prihoda</w:t>
      </w:r>
      <w:r>
        <w:t>.</w:t>
      </w:r>
    </w:p>
    <w:p w:rsidR="001A3D70" w:rsidRDefault="001A3D70" w:rsidP="001A3D70">
      <w:pPr>
        <w:jc w:val="both"/>
      </w:pPr>
      <w:r>
        <w:rPr>
          <w:b/>
        </w:rPr>
        <w:t>Šifra</w:t>
      </w:r>
      <w:r w:rsidRPr="00837846">
        <w:rPr>
          <w:b/>
        </w:rPr>
        <w:t xml:space="preserve"> – </w:t>
      </w:r>
      <w:r>
        <w:rPr>
          <w:b/>
        </w:rPr>
        <w:t>66</w:t>
      </w:r>
      <w:r w:rsidRPr="00837846">
        <w:rPr>
          <w:b/>
        </w:rPr>
        <w:t xml:space="preserve"> – </w:t>
      </w:r>
      <w:r>
        <w:rPr>
          <w:b/>
        </w:rPr>
        <w:t>Prihodi od prodaje proizvoda i robe te pruženih usluga, prihodi od donacija te povrati po protestiranim jamstvima</w:t>
      </w:r>
      <w:r w:rsidRPr="00837846">
        <w:rPr>
          <w:b/>
        </w:rPr>
        <w:t xml:space="preserve"> –</w:t>
      </w:r>
      <w:r>
        <w:rPr>
          <w:b/>
        </w:rPr>
        <w:t xml:space="preserve"> </w:t>
      </w:r>
      <w:r>
        <w:t>ostvareni su u iznosu 2.722.785,62 eura i veći  su za 38,2% ili za 752.241,98 eura u odnosu na prethodnu godinu.</w:t>
      </w:r>
    </w:p>
    <w:p w:rsidR="001A3D70" w:rsidRDefault="001A3D70" w:rsidP="001A3D70">
      <w:pPr>
        <w:pStyle w:val="Odlomakpopisa"/>
        <w:numPr>
          <w:ilvl w:val="0"/>
          <w:numId w:val="23"/>
        </w:numPr>
        <w:jc w:val="both"/>
      </w:pPr>
      <w:r w:rsidRPr="00A15947">
        <w:rPr>
          <w:b/>
          <w:i/>
        </w:rPr>
        <w:t>661 – prihodi od prodaje proizvoda i robe te pruženih usluga</w:t>
      </w:r>
      <w:r>
        <w:t xml:space="preserve"> – evidentirano povećanje za 38% ili za 742.666,81 eura. U poslovnoj 2024. godini prihodi od tržišta rastu u svim segmentima pružanja usluga, a potrebno je istaknuti i činjenicu da je Bolnica kao prihvatni centar za smještaj raseljenih osoba 580.728,96</w:t>
      </w:r>
      <w:r w:rsidRPr="00DA53EF">
        <w:t xml:space="preserve"> </w:t>
      </w:r>
      <w:r>
        <w:t>eura naplaćenih prihoda. Također, poslovne 2024. godine kupališna sezona otvorena je ranije nego prethodnih godina što je također utjecalo na rezultat.</w:t>
      </w:r>
    </w:p>
    <w:p w:rsidR="001A3D70" w:rsidRDefault="001A3D70" w:rsidP="001A3D70">
      <w:pPr>
        <w:pStyle w:val="Odlomakpopisa"/>
        <w:numPr>
          <w:ilvl w:val="0"/>
          <w:numId w:val="23"/>
        </w:numPr>
        <w:jc w:val="both"/>
      </w:pPr>
      <w:r w:rsidRPr="00A15947">
        <w:rPr>
          <w:b/>
          <w:i/>
        </w:rPr>
        <w:t>663 – donacije od pravnih i fizičkih osoba izvan općeg proračuna i povrat donacija po protestiranim jamstvima</w:t>
      </w:r>
      <w:r>
        <w:t xml:space="preserve"> – bilježe povećanje za 54,2% ili za 9.575,17 eura. U poslovnoj godini evidentirano više primljenih donacija od trgovačkih društava za stručna putovanja. </w:t>
      </w:r>
    </w:p>
    <w:p w:rsidR="001A3D70" w:rsidRDefault="001A3D70" w:rsidP="001A3D70">
      <w:pPr>
        <w:jc w:val="both"/>
      </w:pPr>
      <w:r>
        <w:rPr>
          <w:b/>
        </w:rPr>
        <w:t>Šifra – 67</w:t>
      </w:r>
      <w:r w:rsidRPr="008542CA">
        <w:rPr>
          <w:b/>
        </w:rPr>
        <w:t xml:space="preserve"> – Prihodi od nadležnog proračuna i od HZZO-a na temelju ugovornih obveza</w:t>
      </w:r>
      <w:r>
        <w:t xml:space="preserve"> – ostvareni su u ukupnom iznosu od 7.858.280,88 eura, veći su u odnosu na isto razdoblje prethodne 2023. godinu za 29,3% ili za 1.779.069,64 eura.</w:t>
      </w:r>
    </w:p>
    <w:p w:rsidR="001A3D70" w:rsidRDefault="001A3D70" w:rsidP="001A3D70">
      <w:pPr>
        <w:pStyle w:val="Odlomakpopisa"/>
        <w:numPr>
          <w:ilvl w:val="0"/>
          <w:numId w:val="23"/>
        </w:numPr>
        <w:jc w:val="both"/>
      </w:pPr>
      <w:r w:rsidRPr="00B74727">
        <w:rPr>
          <w:b/>
          <w:i/>
        </w:rPr>
        <w:t>671 –</w:t>
      </w:r>
      <w:r>
        <w:t xml:space="preserve"> </w:t>
      </w:r>
      <w:r w:rsidRPr="00B74727">
        <w:rPr>
          <w:b/>
          <w:i/>
        </w:rPr>
        <w:t>prihodi iz nadležnog proračuna za financiranje redovne djelatnosti proračunskih korisnika -(Decentralizirana sredstva</w:t>
      </w:r>
      <w:r>
        <w:rPr>
          <w:b/>
          <w:i/>
        </w:rPr>
        <w:t xml:space="preserve"> i sredstva iznad zakonskog standarda</w:t>
      </w:r>
      <w:r w:rsidRPr="00B74727">
        <w:rPr>
          <w:b/>
          <w:i/>
        </w:rPr>
        <w:t>)</w:t>
      </w:r>
      <w:r>
        <w:t xml:space="preserve"> - na ime decentraliziranih sredstava </w:t>
      </w:r>
      <w:proofErr w:type="spellStart"/>
      <w:r>
        <w:t>oprihodovano</w:t>
      </w:r>
      <w:proofErr w:type="spellEnd"/>
      <w:r>
        <w:t xml:space="preserve"> je ukupno 344.560,24 eura (nabava medicinskih uređaja i aparata (aparat za </w:t>
      </w:r>
      <w:proofErr w:type="spellStart"/>
      <w:r>
        <w:t>četverostaničnu</w:t>
      </w:r>
      <w:proofErr w:type="spellEnd"/>
      <w:r>
        <w:t xml:space="preserve"> galvanizaciju) u iznosu 19.985,00 eura te za financiranje otplate zajmova iznos od 324.575,24 </w:t>
      </w:r>
      <w:proofErr w:type="spellStart"/>
      <w:r>
        <w:t>eur</w:t>
      </w:r>
      <w:proofErr w:type="spellEnd"/>
      <w:r>
        <w:t>). Krajem poslovne 2023. godine na naplatu su dospjele obveze po svim kreditima tako da je i refundacija istih veća u poslovnoj godini.</w:t>
      </w:r>
    </w:p>
    <w:p w:rsidR="001A3D70" w:rsidRDefault="001A3D70" w:rsidP="001A3D70">
      <w:pPr>
        <w:pStyle w:val="Odlomakpopisa"/>
        <w:numPr>
          <w:ilvl w:val="0"/>
          <w:numId w:val="23"/>
        </w:numPr>
        <w:jc w:val="both"/>
      </w:pPr>
      <w:r w:rsidRPr="00B74727">
        <w:rPr>
          <w:b/>
          <w:i/>
        </w:rPr>
        <w:t>673 - prihodi od HZZO-a na temelju ugovornih obveza</w:t>
      </w:r>
      <w:r>
        <w:t xml:space="preserve"> - </w:t>
      </w:r>
      <w:proofErr w:type="spellStart"/>
      <w:r>
        <w:t>oprihodovani</w:t>
      </w:r>
      <w:proofErr w:type="spellEnd"/>
      <w:r>
        <w:t xml:space="preserve"> su u većem iznosu u odnosu na isto razdoblje prethodne 2023. godinu za 30,5% ili za 1.757.103,80 eura. Spomenuto povećanje prihoda od HZZO-a rezultat je boljeg punjenja bolničkih kapaciteta što direktno utječe na ostvarenje boljih prihoda i veće izvršenje limita. Limitirana sredstva su u četiri navrata korigirana/povećavana u prvoj polovici godine.</w:t>
      </w:r>
    </w:p>
    <w:p w:rsidR="001A3D70" w:rsidRDefault="001A3D70" w:rsidP="001A3D70">
      <w:pPr>
        <w:jc w:val="both"/>
      </w:pPr>
      <w:r>
        <w:rPr>
          <w:b/>
        </w:rPr>
        <w:t>Šifra</w:t>
      </w:r>
      <w:r w:rsidRPr="000448EC">
        <w:rPr>
          <w:b/>
        </w:rPr>
        <w:t xml:space="preserve"> – </w:t>
      </w:r>
      <w:r>
        <w:rPr>
          <w:b/>
        </w:rPr>
        <w:t>68</w:t>
      </w:r>
      <w:r w:rsidRPr="000448EC">
        <w:rPr>
          <w:b/>
        </w:rPr>
        <w:t xml:space="preserve"> – Kazne, upravne mjere i ostali prihodi</w:t>
      </w:r>
      <w:r w:rsidRPr="000448EC">
        <w:t xml:space="preserve"> – </w:t>
      </w:r>
      <w:r w:rsidR="008668D1">
        <w:t xml:space="preserve">iznose 2.413,13 eura, </w:t>
      </w:r>
      <w:r>
        <w:t>evidentirano povećanje za 38% ili za 664,22 eura. U poslovnoj 2024. godini evidentirani samo popusti i rabati od trgovačkih društava, dok je u istom razdoblju prethodne godine evidentiran naknadno odobren popust od dobavljača Ina d.d. zbog usklađenja prodajnih cijena.</w:t>
      </w:r>
    </w:p>
    <w:p w:rsidR="001A3D70" w:rsidRDefault="001A3D70" w:rsidP="001A3D70">
      <w:pPr>
        <w:jc w:val="both"/>
      </w:pPr>
      <w:r>
        <w:rPr>
          <w:b/>
        </w:rPr>
        <w:lastRenderedPageBreak/>
        <w:t xml:space="preserve">Šifra – 311 </w:t>
      </w:r>
      <w:r w:rsidRPr="000A556E">
        <w:rPr>
          <w:b/>
        </w:rPr>
        <w:t>– Plaće (bruto</w:t>
      </w:r>
      <w:r>
        <w:t xml:space="preserve">) – Ostvarene su u iznosu 7.400.157,73 eura i veće su za 45,8% u odnosu na isto razdoblje prethodne 2023. godine ili za 2.325.725,26 eura. Od 1. ožujka poslovne 2024. godine povećani koeficijenti za obračun plaća za sve zaposlene. U istom razdoblju prethodne godine primjenjivalo se izjednačavanje koeficijenata za radna mjesta iste </w:t>
      </w:r>
      <w:r w:rsidRPr="00452D53">
        <w:t xml:space="preserve">složenosti poslova i iste razine stručne osposobljenosti na različitim razinama zdravstvene zaštite, te povećanje koeficijenata zaposlenima i to: koeficijent 0,631 do 1,100 – povećanje 100,00 eura mjesečno u neto iznosu, koeficijent 1,111 do 1,529 – povećanje 80,00 eura mjesečno u neto iznosu te koeficijent 1,530 do 1,867 </w:t>
      </w:r>
      <w:r>
        <w:t>povećanje 60 eura u neto iznosu.</w:t>
      </w:r>
    </w:p>
    <w:p w:rsidR="001A3D70" w:rsidRDefault="001A3D70" w:rsidP="001A3D70">
      <w:pPr>
        <w:jc w:val="both"/>
      </w:pPr>
      <w:r>
        <w:rPr>
          <w:b/>
        </w:rPr>
        <w:t xml:space="preserve">Šifra – 312 – Ostali rashodi za zaposlene – </w:t>
      </w:r>
      <w:r w:rsidRPr="00D7713E">
        <w:t xml:space="preserve">iznose </w:t>
      </w:r>
      <w:r>
        <w:t>169.479,33 eura</w:t>
      </w:r>
      <w:r w:rsidRPr="00D7713E">
        <w:t>,</w:t>
      </w:r>
      <w:r>
        <w:rPr>
          <w:b/>
        </w:rPr>
        <w:t xml:space="preserve"> </w:t>
      </w:r>
      <w:r>
        <w:t>veći</w:t>
      </w:r>
      <w:r w:rsidRPr="005E251A">
        <w:t xml:space="preserve"> su za</w:t>
      </w:r>
      <w:r>
        <w:rPr>
          <w:b/>
        </w:rPr>
        <w:t xml:space="preserve"> </w:t>
      </w:r>
      <w:r>
        <w:t xml:space="preserve">64,8% ili za 66.622,88 eura u odnosu na isto razdoblje prethodne 2023 godine.  Povećanje se odnosi na veće iznose materijalnih prava zaposlenima (povećan iznos za regres s 200,00 eura na 300,00 eura te je novom uredbom isplaćena </w:t>
      </w:r>
      <w:proofErr w:type="spellStart"/>
      <w:r>
        <w:t>Uskrsnica</w:t>
      </w:r>
      <w:proofErr w:type="spellEnd"/>
      <w:r>
        <w:t xml:space="preserve"> u iznosu 100,00 eura).</w:t>
      </w:r>
    </w:p>
    <w:p w:rsidR="001A3D70" w:rsidRPr="005E251A" w:rsidRDefault="001A3D70" w:rsidP="001A3D70">
      <w:pPr>
        <w:jc w:val="both"/>
      </w:pPr>
      <w:r>
        <w:rPr>
          <w:b/>
        </w:rPr>
        <w:t>Šifra –  313</w:t>
      </w:r>
      <w:r w:rsidRPr="002B1589">
        <w:rPr>
          <w:b/>
        </w:rPr>
        <w:t xml:space="preserve"> – Doprinosi na plaće</w:t>
      </w:r>
      <w:r>
        <w:t xml:space="preserve"> – rashodi ostvareni u iznosu 1.092.475,70 eura veći su za 45,1% u odnosu na isto razdoblje poslovne 2023. godine – posljedično prati rast bruto plaća, a isplaćeni su sukladno važećim Zakonskim propisima.</w:t>
      </w:r>
    </w:p>
    <w:p w:rsidR="001A3D70" w:rsidRDefault="001A3D70" w:rsidP="001A3D70">
      <w:pPr>
        <w:jc w:val="both"/>
      </w:pPr>
      <w:r>
        <w:rPr>
          <w:b/>
        </w:rPr>
        <w:t xml:space="preserve">Šifra – 321 </w:t>
      </w:r>
      <w:r w:rsidRPr="00837846">
        <w:rPr>
          <w:b/>
        </w:rPr>
        <w:t xml:space="preserve">– </w:t>
      </w:r>
      <w:r>
        <w:rPr>
          <w:b/>
        </w:rPr>
        <w:t>Naknade troškova zaposlenima</w:t>
      </w:r>
      <w:r w:rsidRPr="00837846">
        <w:rPr>
          <w:b/>
        </w:rPr>
        <w:t xml:space="preserve"> –</w:t>
      </w:r>
      <w:r>
        <w:rPr>
          <w:b/>
        </w:rPr>
        <w:t xml:space="preserve"> </w:t>
      </w:r>
      <w:r w:rsidRPr="00F55AA9">
        <w:t xml:space="preserve">ostvareni u iznosu </w:t>
      </w:r>
      <w:r>
        <w:t>408.757,35</w:t>
      </w:r>
      <w:r w:rsidRPr="00F55AA9">
        <w:t xml:space="preserve"> eura</w:t>
      </w:r>
      <w:r>
        <w:t>, veći su za 19,5% ili za 66.593,58 eura u odnosu na isto razdoblje prethodne godine. Povećana naknada za prijevoz zaposlenika (</w:t>
      </w:r>
      <w:r w:rsidRPr="00393C63">
        <w:t xml:space="preserve">povećanje putnih troškova zbog </w:t>
      </w:r>
      <w:r>
        <w:t>novog načina obračuna u korist radnika, više zaposlenih), povećan broj stručnih usavršavanja.</w:t>
      </w:r>
    </w:p>
    <w:p w:rsidR="001A3D70" w:rsidRPr="004A2F2B" w:rsidRDefault="001A3D70" w:rsidP="001A3D70">
      <w:pPr>
        <w:jc w:val="both"/>
        <w:rPr>
          <w:b/>
        </w:rPr>
      </w:pPr>
      <w:r>
        <w:rPr>
          <w:b/>
        </w:rPr>
        <w:t>Šifra – 322</w:t>
      </w:r>
      <w:r w:rsidRPr="006025CF">
        <w:rPr>
          <w:b/>
        </w:rPr>
        <w:t xml:space="preserve"> – Rashodi za materijal i energiju</w:t>
      </w:r>
      <w:r>
        <w:t xml:space="preserve"> – iznose 1.699.648,85 eura, veći su za 8,1% ili za 127.666,78 eura u odnosu na isto razdoblje prethodne 2023. godine, a veći su troškovi sirovina i materijala (živežne namirnice, pomoćni i sanitetski materijal),  službenu radnu odjeću i obuću, materijal za tekuće i investicijsko održavanje. Povećanje je vezano uz veći obim poslovanja (bolje punjenje bolničkih kapaciteta).</w:t>
      </w:r>
    </w:p>
    <w:p w:rsidR="001A3D70" w:rsidRPr="003B056F" w:rsidRDefault="001A3D70" w:rsidP="001A3D70">
      <w:pPr>
        <w:jc w:val="both"/>
      </w:pPr>
      <w:r>
        <w:rPr>
          <w:b/>
        </w:rPr>
        <w:t>Šifra</w:t>
      </w:r>
      <w:r w:rsidRPr="00837846">
        <w:rPr>
          <w:b/>
        </w:rPr>
        <w:t xml:space="preserve"> – </w:t>
      </w:r>
      <w:r>
        <w:rPr>
          <w:b/>
        </w:rPr>
        <w:t>323</w:t>
      </w:r>
      <w:r w:rsidRPr="00837846">
        <w:rPr>
          <w:b/>
        </w:rPr>
        <w:t xml:space="preserve"> – </w:t>
      </w:r>
      <w:r>
        <w:rPr>
          <w:b/>
        </w:rPr>
        <w:t xml:space="preserve">Rashodi za usluge </w:t>
      </w:r>
      <w:r w:rsidRPr="00837846">
        <w:rPr>
          <w:b/>
        </w:rPr>
        <w:t>–</w:t>
      </w:r>
      <w:r>
        <w:rPr>
          <w:b/>
        </w:rPr>
        <w:t xml:space="preserve"> </w:t>
      </w:r>
      <w:r w:rsidRPr="003B056F">
        <w:t>iznose 1.038.187,99 eura,</w:t>
      </w:r>
      <w:r w:rsidRPr="003B056F">
        <w:rPr>
          <w:b/>
        </w:rPr>
        <w:t xml:space="preserve"> </w:t>
      </w:r>
      <w:r w:rsidRPr="003B056F">
        <w:t xml:space="preserve">veći su za 3,5% ili za 35.030,51 eura u odnosu na isto razdoblje poslovne 2023. godine. Evidentirano je povećanje na uslugama telefona, pošte i prijevoza (više poziva za liječenje, uslugama promidžbe i informiranja (više oglašavanja), komunalnim uslugama – troškovi opskrbe vodom (u odnosu na poslovnu 2023. godinu troškovi veći za 104,19% - bolje punjenje smještajnih kapaciteta, rad unutarnjih bazena kroz cijelu godinu, otvorenje novog Nacionalno rehabilitacijskog centra za osobe s bolestima i oštećenjima </w:t>
      </w:r>
      <w:proofErr w:type="spellStart"/>
      <w:r w:rsidRPr="003B056F">
        <w:t>kralježnične</w:t>
      </w:r>
      <w:proofErr w:type="spellEnd"/>
      <w:r w:rsidRPr="003B056F">
        <w:t xml:space="preserve"> moždine početkom mjeseca listopada), usluge zdravstvenog nadzora liječnika (više zaposlenih), usluge tjelesne zaštite (ugovorena veća cijena po satu te čuvanje dodatnog objekta – Nacionalno rehabilitacijski centar za osobe s bolestima i oštećenjima </w:t>
      </w:r>
      <w:proofErr w:type="spellStart"/>
      <w:r w:rsidRPr="003B056F">
        <w:t>kralježnične</w:t>
      </w:r>
      <w:proofErr w:type="spellEnd"/>
      <w:r w:rsidRPr="003B056F">
        <w:t xml:space="preserve"> moždine).</w:t>
      </w:r>
    </w:p>
    <w:p w:rsidR="001A3D70" w:rsidRPr="002F3192" w:rsidRDefault="001A3D70" w:rsidP="001A3D70">
      <w:pPr>
        <w:jc w:val="both"/>
      </w:pPr>
      <w:r>
        <w:rPr>
          <w:b/>
        </w:rPr>
        <w:t>Šifra</w:t>
      </w:r>
      <w:r w:rsidRPr="00A72DF6">
        <w:rPr>
          <w:b/>
        </w:rPr>
        <w:t xml:space="preserve"> – </w:t>
      </w:r>
      <w:r>
        <w:rPr>
          <w:b/>
        </w:rPr>
        <w:t>329</w:t>
      </w:r>
      <w:r w:rsidRPr="00A72DF6">
        <w:rPr>
          <w:b/>
        </w:rPr>
        <w:t xml:space="preserve"> – Ostali nespomenuti rashodi poslovanja</w:t>
      </w:r>
      <w:r>
        <w:t xml:space="preserve"> – </w:t>
      </w:r>
      <w:r w:rsidR="008668D1">
        <w:t xml:space="preserve">iznose 248.512,11 eura, </w:t>
      </w:r>
      <w:r>
        <w:t xml:space="preserve">bilježe povećanje u odnosu na isto razdoblje prethodne godine za 103,2% ili za 126.241,13 eura, povećanje evidentirano na troškovima reprezentacije (ugošćavanje poslovnih partnera), </w:t>
      </w:r>
      <w:r w:rsidRPr="00AE3573">
        <w:t>troškovima članarina (nova članarina Hrvatskoj komori fizioterapeuta zbog proširenja djelatnosti), sudskih postupaka (</w:t>
      </w:r>
      <w:proofErr w:type="spellStart"/>
      <w:r w:rsidRPr="00AE3573">
        <w:t>preknjiženje</w:t>
      </w:r>
      <w:proofErr w:type="spellEnd"/>
      <w:r w:rsidRPr="00AE3573">
        <w:t xml:space="preserve"> HRT pristojbe s konta 3235901), troškovima sudskih postupaka (za privremenog zastupnika u sudskom sporu), komunalnoj naknadi, naknadi za zaštitu, uređenje i korištenju voda</w:t>
      </w:r>
      <w:r>
        <w:t xml:space="preserve"> (</w:t>
      </w:r>
      <w:r w:rsidRPr="002F3192">
        <w:t xml:space="preserve">ovisno o potrošnji, odnosno Rješenju Hrvatskih voda). </w:t>
      </w:r>
    </w:p>
    <w:p w:rsidR="001A3D70" w:rsidRDefault="001A3D70" w:rsidP="001A3D70">
      <w:pPr>
        <w:jc w:val="both"/>
      </w:pPr>
      <w:r>
        <w:rPr>
          <w:b/>
        </w:rPr>
        <w:lastRenderedPageBreak/>
        <w:t>Šifra</w:t>
      </w:r>
      <w:r w:rsidRPr="00433F63">
        <w:rPr>
          <w:b/>
        </w:rPr>
        <w:t xml:space="preserve"> – </w:t>
      </w:r>
      <w:r>
        <w:rPr>
          <w:b/>
        </w:rPr>
        <w:t>342</w:t>
      </w:r>
      <w:r w:rsidRPr="00433F63">
        <w:rPr>
          <w:b/>
        </w:rPr>
        <w:t xml:space="preserve"> – </w:t>
      </w:r>
      <w:r>
        <w:rPr>
          <w:b/>
        </w:rPr>
        <w:t>Kamate za primljene kredite i  zajmove</w:t>
      </w:r>
      <w:r>
        <w:t xml:space="preserve"> – iznose 54.452,24 eura, manji su u odnosu na isto razdoblje prethodne 2023. godine za 32,5% ili za 26.189,77 eura, a odnose se na redovne kamate po okvirnom Cash </w:t>
      </w:r>
      <w:proofErr w:type="spellStart"/>
      <w:r>
        <w:t>pool</w:t>
      </w:r>
      <w:proofErr w:type="spellEnd"/>
      <w:r>
        <w:t xml:space="preserve"> kreditu (manje za 26,04% zbog manjeg iznosa korištenja) i  investicijskim kreditima (Zagrebačka banka i HBOR), iste su manje jer se obračunavaju na preostali iznos glavnice. Kamate po investicijskim kreditima velikim se dijelom refundiraju iz decentraliziranih sredstava. </w:t>
      </w:r>
    </w:p>
    <w:p w:rsidR="001A3D70" w:rsidRPr="009814DA" w:rsidRDefault="001A3D70" w:rsidP="001A3D70">
      <w:pPr>
        <w:pStyle w:val="StandardWeb"/>
        <w:contextualSpacing/>
        <w:jc w:val="both"/>
        <w:rPr>
          <w:rFonts w:asciiTheme="minorHAnsi" w:hAnsiTheme="minorHAnsi" w:cstheme="minorHAnsi"/>
          <w:sz w:val="22"/>
          <w:szCs w:val="22"/>
        </w:rPr>
      </w:pPr>
      <w:r w:rsidRPr="009814DA">
        <w:rPr>
          <w:rFonts w:asciiTheme="minorHAnsi" w:hAnsiTheme="minorHAnsi" w:cstheme="minorHAnsi"/>
          <w:b/>
          <w:sz w:val="22"/>
          <w:szCs w:val="22"/>
        </w:rPr>
        <w:t>Šifra – 343 – Ostali financijski rashodi</w:t>
      </w:r>
      <w:r w:rsidRPr="009814DA">
        <w:rPr>
          <w:rFonts w:asciiTheme="minorHAnsi" w:hAnsiTheme="minorHAnsi" w:cstheme="minorHAnsi"/>
          <w:sz w:val="22"/>
          <w:szCs w:val="22"/>
        </w:rPr>
        <w:t xml:space="preserve"> –</w:t>
      </w:r>
      <w:r>
        <w:t xml:space="preserve"> </w:t>
      </w:r>
      <w:r>
        <w:rPr>
          <w:rFonts w:asciiTheme="minorHAnsi" w:hAnsiTheme="minorHAnsi" w:cstheme="minorHAnsi"/>
          <w:sz w:val="22"/>
          <w:szCs w:val="22"/>
        </w:rPr>
        <w:t>u</w:t>
      </w:r>
      <w:r w:rsidRPr="009814DA">
        <w:rPr>
          <w:rFonts w:asciiTheme="minorHAnsi" w:hAnsiTheme="minorHAnsi" w:cstheme="minorHAnsi"/>
          <w:sz w:val="22"/>
          <w:szCs w:val="22"/>
        </w:rPr>
        <w:t xml:space="preserve"> usporedbi s istim razdobljem prethodne 2023. godine, bilježimo značajno smanjenje troškova za 29,90% ili 9.102,50 eura, što se odnosi na troškove bankarskih usluga, usluga platnog prometa i zateznih kamata za zakašnjelo plaćanje prema dobavljačima.</w:t>
      </w:r>
    </w:p>
    <w:p w:rsidR="001A3D70" w:rsidRPr="009814DA" w:rsidRDefault="001A3D70" w:rsidP="001A3D70">
      <w:pPr>
        <w:pStyle w:val="StandardWeb"/>
        <w:contextualSpacing/>
        <w:jc w:val="both"/>
        <w:rPr>
          <w:rFonts w:asciiTheme="minorHAnsi" w:hAnsiTheme="minorHAnsi" w:cstheme="minorHAnsi"/>
          <w:sz w:val="22"/>
          <w:szCs w:val="22"/>
        </w:rPr>
      </w:pPr>
      <w:r w:rsidRPr="009814DA">
        <w:rPr>
          <w:rFonts w:asciiTheme="minorHAnsi" w:hAnsiTheme="minorHAnsi" w:cstheme="minorHAnsi"/>
          <w:sz w:val="22"/>
          <w:szCs w:val="22"/>
        </w:rPr>
        <w:t>Posebno, zatezne kamate su manje za 62% zahvaljujući boljoj likvidnosti i boljim plaćanjima prema dobavljačima.</w:t>
      </w:r>
    </w:p>
    <w:p w:rsidR="001A3D70" w:rsidRPr="009814DA" w:rsidRDefault="001A3D70" w:rsidP="001A3D70">
      <w:pPr>
        <w:pStyle w:val="StandardWeb"/>
        <w:contextualSpacing/>
        <w:jc w:val="both"/>
        <w:rPr>
          <w:rFonts w:asciiTheme="minorHAnsi" w:hAnsiTheme="minorHAnsi" w:cstheme="minorHAnsi"/>
          <w:sz w:val="22"/>
          <w:szCs w:val="22"/>
        </w:rPr>
      </w:pPr>
      <w:r w:rsidRPr="009814DA">
        <w:rPr>
          <w:rFonts w:asciiTheme="minorHAnsi" w:hAnsiTheme="minorHAnsi" w:cstheme="minorHAnsi"/>
          <w:sz w:val="22"/>
          <w:szCs w:val="22"/>
        </w:rPr>
        <w:t>Ovo smanjenje troškova pokazuje poboljšanje u financijskom upravljanju i efikasnosti poslovanja.</w:t>
      </w:r>
    </w:p>
    <w:p w:rsidR="001A3D70" w:rsidRDefault="001A3D70" w:rsidP="001A3D70">
      <w:pPr>
        <w:jc w:val="both"/>
      </w:pPr>
      <w:r>
        <w:rPr>
          <w:b/>
        </w:rPr>
        <w:t>Šifra – 372</w:t>
      </w:r>
      <w:r w:rsidRPr="002C04B1">
        <w:rPr>
          <w:b/>
        </w:rPr>
        <w:t xml:space="preserve"> – </w:t>
      </w:r>
      <w:r>
        <w:rPr>
          <w:b/>
        </w:rPr>
        <w:t>Ostale naknade građanima i kućanstvima iz proračuna</w:t>
      </w:r>
      <w:r>
        <w:t xml:space="preserve"> – bilježimo smanjenje za 25% ili 557,46 eura u odnosu na  isto razdoblje prethodne 2023. godine, a odnosi se na manji broj korisnika stipendija djece preminulih radnika (jedno dijete završilo školovanje).</w:t>
      </w:r>
    </w:p>
    <w:p w:rsidR="001A3D70" w:rsidRPr="007A0129" w:rsidRDefault="001A3D70" w:rsidP="001A3D70">
      <w:pPr>
        <w:jc w:val="both"/>
      </w:pPr>
      <w:r>
        <w:rPr>
          <w:b/>
        </w:rPr>
        <w:t>Šifra</w:t>
      </w:r>
      <w:r w:rsidRPr="00096DBE">
        <w:rPr>
          <w:b/>
        </w:rPr>
        <w:t xml:space="preserve"> – </w:t>
      </w:r>
      <w:r>
        <w:rPr>
          <w:b/>
        </w:rPr>
        <w:t>383</w:t>
      </w:r>
      <w:r w:rsidRPr="00096DBE">
        <w:rPr>
          <w:b/>
        </w:rPr>
        <w:t xml:space="preserve"> – </w:t>
      </w:r>
      <w:r>
        <w:rPr>
          <w:b/>
        </w:rPr>
        <w:t>Kazne, penali i naknade šteta</w:t>
      </w:r>
      <w:r>
        <w:t xml:space="preserve"> –  u poslovnoj godini nemamo evidentirane rashode za kazne, penale i naknadu šteta. U</w:t>
      </w:r>
      <w:r w:rsidRPr="007A0129">
        <w:t xml:space="preserve"> poslovnoj 202</w:t>
      </w:r>
      <w:r>
        <w:t>3</w:t>
      </w:r>
      <w:r w:rsidRPr="007A0129">
        <w:t xml:space="preserve">. godini </w:t>
      </w:r>
      <w:r w:rsidRPr="00C83066">
        <w:t>plaćene kazne za inspekcijske preglede u kuhinji Terme i kuhinji Minerva</w:t>
      </w:r>
      <w:r w:rsidRPr="00C83066">
        <w:rPr>
          <w:color w:val="FF0000"/>
        </w:rPr>
        <w:t xml:space="preserve"> </w:t>
      </w:r>
      <w:r w:rsidRPr="00C83066">
        <w:t>u</w:t>
      </w:r>
      <w:r w:rsidRPr="00C83066">
        <w:rPr>
          <w:color w:val="FF0000"/>
        </w:rPr>
        <w:t xml:space="preserve"> </w:t>
      </w:r>
      <w:r w:rsidRPr="00864651">
        <w:t xml:space="preserve">ukupnom iznosu </w:t>
      </w:r>
      <w:r w:rsidRPr="00C83066">
        <w:t>od 590,00 eura</w:t>
      </w:r>
      <w:r>
        <w:t>.</w:t>
      </w:r>
    </w:p>
    <w:p w:rsidR="001A3D70" w:rsidRDefault="001A3D70" w:rsidP="001A3D70">
      <w:pPr>
        <w:jc w:val="both"/>
      </w:pPr>
      <w:r w:rsidRPr="00F31657">
        <w:rPr>
          <w:b/>
        </w:rPr>
        <w:t>Šifra – 9661 - Obračunati prihodi od prodaje proizvoda i robe i pruženih usluga-nenaplaćeni</w:t>
      </w:r>
      <w:r>
        <w:t xml:space="preserve"> – u tekućoj godini manji su za 55,30% ili za 170.321,5 eura i ukupno iznose 137.669,90 eura. Evidentirano smanjenje obračunatih prihoda poslovanja rezultat su bolje naplate potraživanja (gotovinskim putem).</w:t>
      </w:r>
    </w:p>
    <w:p w:rsidR="001A3D70" w:rsidRPr="000162BA" w:rsidRDefault="001A3D70" w:rsidP="001A3D70">
      <w:pPr>
        <w:jc w:val="both"/>
      </w:pPr>
      <w:r w:rsidRPr="0024310C">
        <w:rPr>
          <w:b/>
        </w:rPr>
        <w:t>Šifra – 9673 – obračunati prihodi od HZZO-a na temelju ugovornih obveza</w:t>
      </w:r>
      <w:r>
        <w:t xml:space="preserve"> – </w:t>
      </w:r>
      <w:r w:rsidRPr="000162BA">
        <w:t>iznose 96.234,03 eura, manji su od prošlogodišnjih prihoda za 68,1% ili za 205.912,04 eura. Prethodne godine evidentirano potraživanja od HZZO za više izvršen rad u 2019.godini za koje je krajem poslovne 2023. godine izvršen ispravak vrijednosti potraživanja od 100%.</w:t>
      </w:r>
    </w:p>
    <w:p w:rsidR="001A3D70" w:rsidRPr="002D1BD1" w:rsidRDefault="001A3D70" w:rsidP="001A3D70">
      <w:pPr>
        <w:jc w:val="both"/>
      </w:pPr>
      <w:r>
        <w:rPr>
          <w:b/>
        </w:rPr>
        <w:t>Šifra</w:t>
      </w:r>
      <w:r w:rsidRPr="002D1BD1">
        <w:rPr>
          <w:b/>
        </w:rPr>
        <w:t xml:space="preserve"> – </w:t>
      </w:r>
      <w:r>
        <w:rPr>
          <w:b/>
        </w:rPr>
        <w:t>721</w:t>
      </w:r>
      <w:r w:rsidRPr="002D1BD1">
        <w:rPr>
          <w:b/>
        </w:rPr>
        <w:t xml:space="preserve"> – </w:t>
      </w:r>
      <w:r>
        <w:rPr>
          <w:b/>
        </w:rPr>
        <w:t>Prihod od prodaje građevinskih objekata</w:t>
      </w:r>
      <w:r w:rsidRPr="002D1BD1">
        <w:t xml:space="preserve"> – </w:t>
      </w:r>
      <w:r>
        <w:t>manji za 85,2% u odnosu na promatrano razdoblje prethodne godine, a odnose se na prihode nad kojima postoji stanarsko pravo – veći broj stanova otplaćen prethodnih godina,  odnosno u mjesecu lipnju ove godine otplaćen i zadnji stan u cijelosti.</w:t>
      </w:r>
    </w:p>
    <w:p w:rsidR="001A3D70" w:rsidRDefault="001A3D70" w:rsidP="001A3D70">
      <w:pPr>
        <w:jc w:val="both"/>
      </w:pPr>
      <w:r>
        <w:rPr>
          <w:b/>
        </w:rPr>
        <w:t>Šifra</w:t>
      </w:r>
      <w:r w:rsidRPr="00975AF4">
        <w:rPr>
          <w:b/>
        </w:rPr>
        <w:t xml:space="preserve"> – </w:t>
      </w:r>
      <w:r>
        <w:rPr>
          <w:b/>
        </w:rPr>
        <w:t>412</w:t>
      </w:r>
      <w:r w:rsidRPr="00975AF4">
        <w:rPr>
          <w:b/>
        </w:rPr>
        <w:t xml:space="preserve"> – </w:t>
      </w:r>
      <w:r>
        <w:rPr>
          <w:b/>
        </w:rPr>
        <w:t>Nematerijalna imovina</w:t>
      </w:r>
      <w:r>
        <w:t xml:space="preserve"> –  bilježe povećanje za 95% ili za 3.877,96 eura. Prethodne godine nabavljene licence za paket uredskih alata za obradu teksta, izradu tablica i prezentacija - Microsoft </w:t>
      </w:r>
      <w:proofErr w:type="spellStart"/>
      <w:r>
        <w:t>office</w:t>
      </w:r>
      <w:proofErr w:type="spellEnd"/>
      <w:r>
        <w:t xml:space="preserve"> te </w:t>
      </w:r>
      <w:r w:rsidRPr="005F17AA">
        <w:t>web aplikacija za dijetetiku</w:t>
      </w:r>
      <w:r>
        <w:t xml:space="preserve"> i prehranu pacijenata, dok su u poslovnoj 2024. godini nabavljene dodatne licence za knjigovodstveni program te licence za pristup medicinskoj bazi podataka.</w:t>
      </w:r>
    </w:p>
    <w:p w:rsidR="001A3D70" w:rsidRDefault="001A3D70" w:rsidP="001A3D70">
      <w:pPr>
        <w:jc w:val="both"/>
      </w:pPr>
      <w:r>
        <w:rPr>
          <w:b/>
        </w:rPr>
        <w:t>Šifra – 421</w:t>
      </w:r>
      <w:r w:rsidRPr="005F1399">
        <w:rPr>
          <w:b/>
        </w:rPr>
        <w:t xml:space="preserve"> – </w:t>
      </w:r>
      <w:r>
        <w:rPr>
          <w:b/>
        </w:rPr>
        <w:t>Građevinski objekti</w:t>
      </w:r>
      <w:r w:rsidRPr="005F1399">
        <w:rPr>
          <w:b/>
        </w:rPr>
        <w:t xml:space="preserve"> </w:t>
      </w:r>
      <w:r>
        <w:t xml:space="preserve">– u poslovnoj godini nemamo evidentiranih rashoda, dok je u istom razdoblju prethodne godine evidentirano 34.592,99 eura koji se odnose na troškove voditelja projekta, provedbu postupka javne nabave za medicinsku opremu, izradu trajne informacijske ploče te grafički dizajn interijera za Nacionalno rehabilitacijski centar za osobe s bolestima i oštećenjima </w:t>
      </w:r>
      <w:proofErr w:type="spellStart"/>
      <w:r>
        <w:t>kralježnične</w:t>
      </w:r>
      <w:proofErr w:type="spellEnd"/>
      <w:r>
        <w:t xml:space="preserve"> moždine. </w:t>
      </w:r>
    </w:p>
    <w:p w:rsidR="001A3D70" w:rsidRDefault="001A3D70" w:rsidP="001A3D70">
      <w:pPr>
        <w:jc w:val="both"/>
      </w:pPr>
      <w:r>
        <w:rPr>
          <w:b/>
        </w:rPr>
        <w:t>Šifra – 422</w:t>
      </w:r>
      <w:r w:rsidRPr="00610C3A">
        <w:rPr>
          <w:b/>
        </w:rPr>
        <w:t xml:space="preserve"> – </w:t>
      </w:r>
      <w:r>
        <w:rPr>
          <w:b/>
        </w:rPr>
        <w:t>Postrojenja i oprema</w:t>
      </w:r>
      <w:r>
        <w:t xml:space="preserve"> – u odnosu na promatrano razdoblje prethodne 2023. godine evidentirano je smanjenje za 84,1% ili za 1.765.920,30 eura. Evidentirano smanjenje rezultat je nabave </w:t>
      </w:r>
      <w:r>
        <w:lastRenderedPageBreak/>
        <w:t xml:space="preserve">namještaja i opreme za novi Nacionalni rehabilitacijski centar za osobe s bolestima i oštećenjima </w:t>
      </w:r>
      <w:proofErr w:type="spellStart"/>
      <w:r>
        <w:t>kralježnične</w:t>
      </w:r>
      <w:proofErr w:type="spellEnd"/>
      <w:r>
        <w:t xml:space="preserve"> moždine u poslovnoj 2023. godini. </w:t>
      </w:r>
    </w:p>
    <w:p w:rsidR="001A3D70" w:rsidRDefault="001A3D70" w:rsidP="001A3D70">
      <w:pPr>
        <w:jc w:val="both"/>
      </w:pPr>
      <w:r w:rsidRPr="008668D1">
        <w:rPr>
          <w:b/>
        </w:rPr>
        <w:t>U poslovnoj 2024. godini nabavljena razna oprema</w:t>
      </w:r>
      <w:r>
        <w:t>:</w:t>
      </w:r>
    </w:p>
    <w:p w:rsidR="001A3D70" w:rsidRDefault="001A3D70" w:rsidP="001A3D70">
      <w:pPr>
        <w:pStyle w:val="Odlomakpopisa"/>
        <w:numPr>
          <w:ilvl w:val="0"/>
          <w:numId w:val="23"/>
        </w:numPr>
        <w:jc w:val="both"/>
      </w:pPr>
      <w:r>
        <w:t>uredska oprema i namještaj (</w:t>
      </w:r>
      <w:r w:rsidRPr="00714C48">
        <w:t xml:space="preserve">računalna oprema, uredske stolice, UPS, </w:t>
      </w:r>
      <w:proofErr w:type="spellStart"/>
      <w:r w:rsidRPr="00714C48">
        <w:t>tablet</w:t>
      </w:r>
      <w:proofErr w:type="spellEnd"/>
      <w:r w:rsidRPr="00714C48">
        <w:t>, uređaj za pohranu podataka</w:t>
      </w:r>
      <w:r>
        <w:t xml:space="preserve">, vatrootporni ormari, kreveti i madraci) u iznosu 128.347,96 eura, </w:t>
      </w:r>
    </w:p>
    <w:p w:rsidR="001A3D70" w:rsidRDefault="001A3D70" w:rsidP="001A3D70">
      <w:pPr>
        <w:pStyle w:val="Odlomakpopisa"/>
        <w:numPr>
          <w:ilvl w:val="0"/>
          <w:numId w:val="23"/>
        </w:numPr>
        <w:jc w:val="both"/>
      </w:pPr>
      <w:r>
        <w:t>komunikacijska oprema u iznosu 2.279,50 eura (telefoni, televizori)</w:t>
      </w:r>
    </w:p>
    <w:p w:rsidR="001A3D70" w:rsidRDefault="001A3D70" w:rsidP="001A3D70">
      <w:pPr>
        <w:pStyle w:val="Odlomakpopisa"/>
        <w:numPr>
          <w:ilvl w:val="0"/>
          <w:numId w:val="23"/>
        </w:numPr>
        <w:jc w:val="both"/>
      </w:pPr>
      <w:r>
        <w:t>oprema za održavanje i zaštitu u iznosu 1.209,03 eura</w:t>
      </w:r>
    </w:p>
    <w:p w:rsidR="001A3D70" w:rsidRDefault="001A3D70" w:rsidP="001A3D70">
      <w:pPr>
        <w:pStyle w:val="Odlomakpopisa"/>
        <w:numPr>
          <w:ilvl w:val="0"/>
          <w:numId w:val="23"/>
        </w:numPr>
        <w:jc w:val="both"/>
      </w:pPr>
      <w:r>
        <w:t>razna medicinska oprema (</w:t>
      </w:r>
      <w:proofErr w:type="spellStart"/>
      <w:r w:rsidRPr="00714C48">
        <w:t>antidekubitalni</w:t>
      </w:r>
      <w:proofErr w:type="spellEnd"/>
      <w:r w:rsidRPr="00714C48">
        <w:t xml:space="preserve"> madraci, </w:t>
      </w:r>
      <w:proofErr w:type="spellStart"/>
      <w:r w:rsidRPr="00714C48">
        <w:t>stabilometrijska</w:t>
      </w:r>
      <w:proofErr w:type="spellEnd"/>
      <w:r w:rsidRPr="00714C48">
        <w:t xml:space="preserve"> platforma, ultrazvučna sonda, </w:t>
      </w:r>
      <w:proofErr w:type="spellStart"/>
      <w:r w:rsidRPr="00714C48">
        <w:t>pulsni</w:t>
      </w:r>
      <w:proofErr w:type="spellEnd"/>
      <w:r w:rsidRPr="00714C48">
        <w:t xml:space="preserve"> </w:t>
      </w:r>
      <w:proofErr w:type="spellStart"/>
      <w:r w:rsidRPr="00714C48">
        <w:t>oksimetar</w:t>
      </w:r>
      <w:proofErr w:type="spellEnd"/>
      <w:r w:rsidRPr="00714C48">
        <w:t xml:space="preserve">, multifunkcionalni uređaj sa UZV-om, toaletna kolica, dizalica za pacijente, </w:t>
      </w:r>
      <w:proofErr w:type="spellStart"/>
      <w:r w:rsidRPr="00714C48">
        <w:t>četverostanična</w:t>
      </w:r>
      <w:proofErr w:type="spellEnd"/>
      <w:r w:rsidRPr="00714C48">
        <w:t xml:space="preserve"> kada, medicinska kolica, uređaj za elektroterapiju, terapijski ležajevi</w:t>
      </w:r>
      <w:r>
        <w:t>) u iznosu 157.196,95 eura,</w:t>
      </w:r>
    </w:p>
    <w:p w:rsidR="001A3D70" w:rsidRDefault="001A3D70" w:rsidP="001A3D70">
      <w:pPr>
        <w:pStyle w:val="Odlomakpopisa"/>
        <w:numPr>
          <w:ilvl w:val="0"/>
          <w:numId w:val="23"/>
        </w:numPr>
        <w:jc w:val="both"/>
      </w:pPr>
      <w:r>
        <w:t>uređaji, strojevi i oprema za ostale namjene</w:t>
      </w:r>
      <w:r w:rsidRPr="004E30AB">
        <w:t xml:space="preserve"> – iznos od </w:t>
      </w:r>
      <w:r>
        <w:t>44.128,03</w:t>
      </w:r>
      <w:r w:rsidRPr="004E30AB">
        <w:t xml:space="preserve"> eura (mokro-suhi usisavač, stroj za pranje crnog suđa, detektor novčanica, omekšivač vode, perač podova, kosilica)</w:t>
      </w:r>
      <w:r>
        <w:t>.</w:t>
      </w:r>
    </w:p>
    <w:p w:rsidR="001A3D70" w:rsidRDefault="001A3D70" w:rsidP="001A3D70">
      <w:pPr>
        <w:jc w:val="both"/>
      </w:pPr>
      <w:r>
        <w:rPr>
          <w:b/>
        </w:rPr>
        <w:t>Šifra – 423</w:t>
      </w:r>
      <w:r w:rsidRPr="00610C3A">
        <w:rPr>
          <w:b/>
        </w:rPr>
        <w:t xml:space="preserve"> – </w:t>
      </w:r>
      <w:r>
        <w:rPr>
          <w:b/>
        </w:rPr>
        <w:t>Prijevozna sredstva</w:t>
      </w:r>
      <w:r>
        <w:t xml:space="preserve"> – iznose 33.707,19 eura, veća su za 100% ili za 16.853,03 eura u odnosu na isto razdoblje poslovne 2023. godine. Jedno manje službeno vozilo nabavljeno je u poslovnoj 2023. godini, dok je u poslovnoj 2024. nabavljeno još jedno službeno vozilo. Raspoloživa vozila nisu zadovoljavala potrebe svih zaposlenika bolnice zbog odlaske na razne edukacije, seminare i ostalo.</w:t>
      </w:r>
    </w:p>
    <w:p w:rsidR="001A3D70" w:rsidRDefault="001A3D70" w:rsidP="001A3D70">
      <w:pPr>
        <w:spacing w:before="240" w:after="0"/>
        <w:contextualSpacing/>
        <w:jc w:val="both"/>
      </w:pPr>
      <w:r>
        <w:rPr>
          <w:b/>
        </w:rPr>
        <w:t>Šifra – 426</w:t>
      </w:r>
      <w:r w:rsidRPr="00C84076">
        <w:rPr>
          <w:b/>
        </w:rPr>
        <w:t xml:space="preserve"> –  Ulaganje u računalne programe</w:t>
      </w:r>
      <w:r>
        <w:t xml:space="preserve"> – iznosi 10.000,00 eura, a odnosi se na izvršenu integraciju ljekarničkog programa sa odjelnim skladištima. U istom razdoblju prethodne godine nismo imali ulaganja u računalne programe.</w:t>
      </w:r>
    </w:p>
    <w:p w:rsidR="001A3D70" w:rsidRDefault="001A3D70" w:rsidP="001A3D70">
      <w:pPr>
        <w:spacing w:before="240" w:after="0"/>
        <w:contextualSpacing/>
        <w:jc w:val="both"/>
      </w:pPr>
    </w:p>
    <w:p w:rsidR="001A3D70" w:rsidRPr="004A1AFA" w:rsidRDefault="001A3D70" w:rsidP="001A3D70">
      <w:pPr>
        <w:jc w:val="both"/>
      </w:pPr>
      <w:r w:rsidRPr="004A1AFA">
        <w:rPr>
          <w:b/>
        </w:rPr>
        <w:t>Šifra – 451 – Dodatna ulaganja na građevinskim objektima –</w:t>
      </w:r>
      <w:r w:rsidRPr="004A1AFA">
        <w:t xml:space="preserve"> u odnosu na </w:t>
      </w:r>
      <w:r>
        <w:t xml:space="preserve">isto razdoblje </w:t>
      </w:r>
      <w:r w:rsidRPr="004A1AFA">
        <w:t>prethodn</w:t>
      </w:r>
      <w:r>
        <w:t>e</w:t>
      </w:r>
      <w:r w:rsidRPr="004A1AFA">
        <w:t xml:space="preserve"> 202</w:t>
      </w:r>
      <w:r>
        <w:t>3</w:t>
      </w:r>
      <w:r w:rsidRPr="004A1AFA">
        <w:t>. godin</w:t>
      </w:r>
      <w:r>
        <w:t>e</w:t>
      </w:r>
      <w:r w:rsidRPr="004A1AFA">
        <w:t xml:space="preserve"> evidentirano je </w:t>
      </w:r>
      <w:r>
        <w:t>smanjenje</w:t>
      </w:r>
      <w:r w:rsidRPr="004A1AFA">
        <w:t xml:space="preserve"> za </w:t>
      </w:r>
      <w:r>
        <w:t xml:space="preserve">82,6% ili za 29.755,91 eura. U poslovnoj 2024. godini evidentirano 6.250,00 eura dodatnih ulaganja a koje se odnose na provođenje postupka javne nabave za rekonstrukciju kompleksa Minerva. U poslovnoj 2023. godini izvršena ulaganja u </w:t>
      </w:r>
      <w:r w:rsidRPr="005840E8">
        <w:t xml:space="preserve">cjevovod i dizalice topline za objekt Terme i Minerva te </w:t>
      </w:r>
      <w:r>
        <w:t xml:space="preserve">je postavljen </w:t>
      </w:r>
      <w:proofErr w:type="spellStart"/>
      <w:r w:rsidRPr="005840E8">
        <w:t>videonadzor</w:t>
      </w:r>
      <w:proofErr w:type="spellEnd"/>
      <w:r w:rsidRPr="005840E8">
        <w:t xml:space="preserve"> </w:t>
      </w:r>
      <w:r>
        <w:t xml:space="preserve">na Nacionalno rehabilitacijskom centru za osobe s bolestima i oštećenjima </w:t>
      </w:r>
      <w:proofErr w:type="spellStart"/>
      <w:r>
        <w:t>kralježnične</w:t>
      </w:r>
      <w:proofErr w:type="spellEnd"/>
      <w:r>
        <w:t xml:space="preserve"> moždine.</w:t>
      </w:r>
    </w:p>
    <w:p w:rsidR="001A3D70" w:rsidRDefault="001A3D70" w:rsidP="001A3D70">
      <w:pPr>
        <w:jc w:val="both"/>
      </w:pPr>
      <w:r w:rsidRPr="00BF79D2">
        <w:rPr>
          <w:b/>
        </w:rPr>
        <w:t>Šifra – 54 – Izdaci za otplatu glavnice primljenih kredita i zajmova</w:t>
      </w:r>
      <w:r w:rsidRPr="00BF79D2">
        <w:t xml:space="preserve"> – iznos</w:t>
      </w:r>
      <w:r>
        <w:t>e</w:t>
      </w:r>
      <w:r w:rsidRPr="00BF79D2">
        <w:t xml:space="preserve"> </w:t>
      </w:r>
      <w:r>
        <w:t>724.590,82</w:t>
      </w:r>
      <w:r w:rsidRPr="00BF79D2">
        <w:t xml:space="preserve">  </w:t>
      </w:r>
      <w:r>
        <w:t>eura</w:t>
      </w:r>
      <w:r w:rsidRPr="00BF79D2">
        <w:t xml:space="preserve">, veći su u odnosu na isto razdoblje prethodne godine za </w:t>
      </w:r>
      <w:r>
        <w:t>62</w:t>
      </w:r>
      <w:r w:rsidRPr="00BF79D2">
        <w:t xml:space="preserve">% ili za </w:t>
      </w:r>
      <w:r>
        <w:t>277.224,34 eura</w:t>
      </w:r>
      <w:r w:rsidRPr="00BF79D2">
        <w:t xml:space="preserve">.  Na otplatu glavnice prema HBOR-u evidentiran je iznos od </w:t>
      </w:r>
      <w:r>
        <w:t>237.782,24 eura (iz decentralizacije refundirano 172.260,68 eura)</w:t>
      </w:r>
      <w:r w:rsidRPr="00BF79D2">
        <w:t xml:space="preserve">, dok je na otplatu glavnice prema poslovnoj Zagrebačkoj banci evidentiran iznos od </w:t>
      </w:r>
      <w:r>
        <w:t>153.141,70 eura (iz decentralizacije refundirano 127.618,088 eura), preostala razlika financira se iz prihoda za posebne namjene</w:t>
      </w:r>
      <w:r w:rsidRPr="00BF79D2">
        <w:t xml:space="preserve">. Iznos od </w:t>
      </w:r>
      <w:r>
        <w:t>333.666,88 eura</w:t>
      </w:r>
      <w:r w:rsidRPr="00BF79D2">
        <w:t xml:space="preserve"> odnos</w:t>
      </w:r>
      <w:r>
        <w:t>i se na otplatu okvirnog kredit</w:t>
      </w:r>
      <w:r w:rsidRPr="00BF79D2">
        <w:t xml:space="preserve">a - Cash </w:t>
      </w:r>
      <w:proofErr w:type="spellStart"/>
      <w:r w:rsidRPr="00BF79D2">
        <w:t>poola</w:t>
      </w:r>
      <w:proofErr w:type="spellEnd"/>
      <w:r w:rsidRPr="00BF79D2">
        <w:t>.</w:t>
      </w:r>
    </w:p>
    <w:p w:rsidR="00182564" w:rsidRPr="00182564" w:rsidRDefault="00DE603D" w:rsidP="00182564">
      <w:pPr>
        <w:jc w:val="both"/>
        <w:rPr>
          <w:lang w:eastAsia="hr-HR"/>
        </w:rPr>
      </w:pPr>
      <w:r w:rsidRPr="00182564">
        <w:rPr>
          <w:b/>
        </w:rPr>
        <w:t>9222 – Manjak prihoda i primitaka – preneseni</w:t>
      </w:r>
      <w:r>
        <w:t xml:space="preserve"> – U odnosu na stanje 01.01.2024. godine evidentirana je razlika u iznosu 149.749,10 eura. </w:t>
      </w:r>
      <w:r w:rsidR="00182564" w:rsidRPr="00182564">
        <w:rPr>
          <w:lang w:eastAsia="hr-HR"/>
        </w:rPr>
        <w:t>Naime, na projektu</w:t>
      </w:r>
      <w:r w:rsidR="00182564">
        <w:rPr>
          <w:lang w:eastAsia="hr-HR"/>
        </w:rPr>
        <w:t xml:space="preserve"> energetske obnove Skupa zgrada</w:t>
      </w:r>
      <w:r w:rsidR="00182564" w:rsidRPr="00182564">
        <w:rPr>
          <w:lang w:eastAsia="hr-HR"/>
        </w:rPr>
        <w:t xml:space="preserve">, temeljem </w:t>
      </w:r>
      <w:r w:rsidR="00182564" w:rsidRPr="00182564">
        <w:rPr>
          <w:i/>
          <w:iCs/>
          <w:lang w:eastAsia="hr-HR"/>
        </w:rPr>
        <w:t>Dopunske Odluke o utvrđenoj nepravilnosti</w:t>
      </w:r>
      <w:r w:rsidR="00182564" w:rsidRPr="00182564">
        <w:rPr>
          <w:lang w:eastAsia="hr-HR"/>
        </w:rPr>
        <w:t xml:space="preserve"> KK.04.2.1.04.0549/IRR(01) od 24.12.2021. obračunata nam je financijska korekcija od </w:t>
      </w:r>
      <w:r w:rsidR="00182564" w:rsidRPr="00182564">
        <w:rPr>
          <w:b/>
          <w:bCs/>
          <w:lang w:eastAsia="hr-HR"/>
        </w:rPr>
        <w:t>203.835,07 EUR</w:t>
      </w:r>
      <w:r w:rsidR="00182564" w:rsidRPr="00182564">
        <w:rPr>
          <w:lang w:eastAsia="hr-HR"/>
        </w:rPr>
        <w:t xml:space="preserve"> za radove na energetskoj obnovi. Taj se iznos umanjuje za prethodno uskraćenih </w:t>
      </w:r>
      <w:r w:rsidR="00182564" w:rsidRPr="00182564">
        <w:rPr>
          <w:b/>
          <w:bCs/>
          <w:lang w:eastAsia="hr-HR"/>
        </w:rPr>
        <w:t>2.870,83 EUR</w:t>
      </w:r>
      <w:r w:rsidR="00182564" w:rsidRPr="00182564">
        <w:rPr>
          <w:lang w:eastAsia="hr-HR"/>
        </w:rPr>
        <w:t xml:space="preserve"> za stručni nadzor za koji je donesena </w:t>
      </w:r>
      <w:r w:rsidR="00182564" w:rsidRPr="00182564">
        <w:rPr>
          <w:i/>
          <w:iCs/>
          <w:lang w:eastAsia="hr-HR"/>
        </w:rPr>
        <w:t>Odluka o nepostojanju nepravilnosti</w:t>
      </w:r>
      <w:r w:rsidR="00182564" w:rsidRPr="00182564">
        <w:rPr>
          <w:lang w:eastAsia="hr-HR"/>
        </w:rPr>
        <w:t xml:space="preserve"> od 5.6.2024. te se izvršava prijeboj sa ZPL-08 za projekt KK.04.2.1.04.0537 - Energetska obnova zgrada </w:t>
      </w:r>
      <w:proofErr w:type="spellStart"/>
      <w:r w:rsidR="00182564" w:rsidRPr="00182564">
        <w:rPr>
          <w:lang w:eastAsia="hr-HR"/>
        </w:rPr>
        <w:t>Lovrina</w:t>
      </w:r>
      <w:proofErr w:type="spellEnd"/>
      <w:r w:rsidR="00182564" w:rsidRPr="00182564">
        <w:rPr>
          <w:lang w:eastAsia="hr-HR"/>
        </w:rPr>
        <w:t xml:space="preserve"> kupelj, u iznosu </w:t>
      </w:r>
      <w:r w:rsidR="00182564" w:rsidRPr="00182564">
        <w:rPr>
          <w:b/>
          <w:bCs/>
          <w:lang w:eastAsia="hr-HR"/>
        </w:rPr>
        <w:t>51.215,14 EUR</w:t>
      </w:r>
      <w:r w:rsidR="00182564" w:rsidRPr="00182564">
        <w:rPr>
          <w:lang w:eastAsia="hr-HR"/>
        </w:rPr>
        <w:t xml:space="preserve"> (i ovdje je utvrđeno nepostojanje nepravilnosti </w:t>
      </w:r>
      <w:r w:rsidR="00182564" w:rsidRPr="00182564">
        <w:rPr>
          <w:lang w:eastAsia="hr-HR"/>
        </w:rPr>
        <w:lastRenderedPageBreak/>
        <w:t>u postupku nabave radova).</w:t>
      </w:r>
      <w:r w:rsidR="00182564">
        <w:rPr>
          <w:lang w:eastAsia="hr-HR"/>
        </w:rPr>
        <w:t xml:space="preserve"> Nakon </w:t>
      </w:r>
      <w:proofErr w:type="spellStart"/>
      <w:r w:rsidR="00182564">
        <w:rPr>
          <w:lang w:eastAsia="hr-HR"/>
        </w:rPr>
        <w:t>sprovedenih</w:t>
      </w:r>
      <w:proofErr w:type="spellEnd"/>
      <w:r w:rsidR="00182564">
        <w:rPr>
          <w:lang w:eastAsia="hr-HR"/>
        </w:rPr>
        <w:t xml:space="preserve"> prebijanja, u Državni proračun</w:t>
      </w:r>
      <w:r w:rsidR="00182564" w:rsidRPr="00182564">
        <w:rPr>
          <w:lang w:eastAsia="hr-HR"/>
        </w:rPr>
        <w:t xml:space="preserve"> dužni smo vratiti ukupno </w:t>
      </w:r>
      <w:r w:rsidR="00182564" w:rsidRPr="00182564">
        <w:rPr>
          <w:b/>
          <w:bCs/>
          <w:lang w:eastAsia="hr-HR"/>
        </w:rPr>
        <w:t>149.749,10 EUR</w:t>
      </w:r>
      <w:r w:rsidR="00182564" w:rsidRPr="00182564">
        <w:rPr>
          <w:lang w:eastAsia="hr-HR"/>
        </w:rPr>
        <w:t>.</w:t>
      </w:r>
      <w:r w:rsidR="00182564">
        <w:rPr>
          <w:lang w:eastAsia="hr-HR"/>
        </w:rPr>
        <w:t xml:space="preserve"> Budući da se radi o projektu Energetske obnove koji je završen u poslovnoj 2021. godini, isto je moguće sprovesti samo preko korekcije rezultata poslovanja.</w:t>
      </w:r>
    </w:p>
    <w:p w:rsidR="001A3D70" w:rsidRDefault="001A3D70" w:rsidP="001A3D70">
      <w:pPr>
        <w:jc w:val="both"/>
      </w:pPr>
    </w:p>
    <w:p w:rsidR="00337EBC" w:rsidRPr="008668D1" w:rsidRDefault="001A3D70" w:rsidP="008668D1">
      <w:pPr>
        <w:pStyle w:val="Naslov3"/>
        <w:jc w:val="both"/>
        <w:rPr>
          <w:color w:val="FF0000"/>
        </w:rPr>
      </w:pPr>
      <w:r>
        <w:rPr>
          <w:color w:val="auto"/>
        </w:rPr>
        <w:t>T</w:t>
      </w:r>
      <w:r w:rsidRPr="00157564">
        <w:rPr>
          <w:color w:val="auto"/>
        </w:rPr>
        <w:t>ablica 1. Struktura ukupnih prihoda i primi</w:t>
      </w:r>
      <w:r>
        <w:rPr>
          <w:color w:val="auto"/>
        </w:rPr>
        <w:t>taka, rashoda i izdataka od 2022.-2024</w:t>
      </w:r>
      <w:r w:rsidRPr="00157564">
        <w:rPr>
          <w:color w:val="auto"/>
        </w:rPr>
        <w:t>. godine</w:t>
      </w:r>
    </w:p>
    <w:tbl>
      <w:tblPr>
        <w:tblW w:w="9520" w:type="dxa"/>
        <w:tblInd w:w="-10" w:type="dxa"/>
        <w:tblLook w:val="04A0" w:firstRow="1" w:lastRow="0" w:firstColumn="1" w:lastColumn="0" w:noHBand="0" w:noVBand="1"/>
      </w:tblPr>
      <w:tblGrid>
        <w:gridCol w:w="1269"/>
        <w:gridCol w:w="1133"/>
        <w:gridCol w:w="1680"/>
        <w:gridCol w:w="766"/>
        <w:gridCol w:w="1680"/>
        <w:gridCol w:w="766"/>
        <w:gridCol w:w="1460"/>
        <w:gridCol w:w="766"/>
      </w:tblGrid>
      <w:tr w:rsidR="001A3D70" w:rsidRPr="001A3D70" w:rsidTr="001A3D70">
        <w:trPr>
          <w:trHeight w:val="300"/>
        </w:trPr>
        <w:tc>
          <w:tcPr>
            <w:tcW w:w="170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1A3D70" w:rsidRPr="001A3D70" w:rsidRDefault="001A3D70" w:rsidP="001A3D70">
            <w:pPr>
              <w:spacing w:after="0" w:line="240" w:lineRule="auto"/>
              <w:jc w:val="both"/>
              <w:rPr>
                <w:rFonts w:eastAsia="Times New Roman" w:cs="Calibri"/>
                <w:b/>
                <w:bCs/>
                <w:color w:val="000000"/>
                <w:sz w:val="14"/>
                <w:szCs w:val="14"/>
                <w:lang w:eastAsia="hr-HR"/>
              </w:rPr>
            </w:pPr>
            <w:r w:rsidRPr="001A3D70">
              <w:rPr>
                <w:rFonts w:eastAsia="Times New Roman" w:cs="Calibri"/>
                <w:b/>
                <w:bCs/>
                <w:color w:val="000000"/>
                <w:sz w:val="14"/>
                <w:szCs w:val="14"/>
                <w:lang w:eastAsia="hr-HR"/>
              </w:rPr>
              <w:t>Razred</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1A3D70" w:rsidRPr="001A3D70" w:rsidRDefault="001A3D70" w:rsidP="001A3D70">
            <w:pPr>
              <w:spacing w:after="0" w:line="240" w:lineRule="auto"/>
              <w:jc w:val="both"/>
              <w:rPr>
                <w:rFonts w:eastAsia="Times New Roman" w:cs="Calibri"/>
                <w:b/>
                <w:bCs/>
                <w:color w:val="000000"/>
                <w:sz w:val="14"/>
                <w:szCs w:val="14"/>
                <w:lang w:eastAsia="hr-HR"/>
              </w:rPr>
            </w:pPr>
            <w:r w:rsidRPr="001A3D70">
              <w:rPr>
                <w:rFonts w:eastAsia="Times New Roman" w:cs="Calibri"/>
                <w:b/>
                <w:bCs/>
                <w:color w:val="000000"/>
                <w:sz w:val="14"/>
                <w:szCs w:val="14"/>
                <w:lang w:eastAsia="hr-HR"/>
              </w:rPr>
              <w:t>A) Prihodi i primici</w:t>
            </w:r>
          </w:p>
        </w:tc>
        <w:tc>
          <w:tcPr>
            <w:tcW w:w="2160" w:type="dxa"/>
            <w:gridSpan w:val="2"/>
            <w:tcBorders>
              <w:top w:val="single" w:sz="8" w:space="0" w:color="auto"/>
              <w:left w:val="nil"/>
              <w:bottom w:val="single" w:sz="8" w:space="0" w:color="auto"/>
              <w:right w:val="single" w:sz="8" w:space="0" w:color="000000"/>
            </w:tcBorders>
            <w:shd w:val="clear" w:color="000000" w:fill="D9D9D9"/>
            <w:noWrap/>
            <w:vAlign w:val="center"/>
            <w:hideMark/>
          </w:tcPr>
          <w:p w:rsidR="001A3D70" w:rsidRPr="001A3D70" w:rsidRDefault="008B1430" w:rsidP="001A3D70">
            <w:pPr>
              <w:spacing w:after="0" w:line="240" w:lineRule="auto"/>
              <w:jc w:val="center"/>
              <w:rPr>
                <w:rFonts w:eastAsia="Times New Roman" w:cs="Calibri"/>
                <w:b/>
                <w:bCs/>
                <w:color w:val="000000"/>
                <w:sz w:val="14"/>
                <w:szCs w:val="14"/>
                <w:lang w:eastAsia="hr-HR"/>
              </w:rPr>
            </w:pPr>
            <w:r>
              <w:rPr>
                <w:rFonts w:eastAsia="Times New Roman" w:cs="Calibri"/>
                <w:b/>
                <w:bCs/>
                <w:color w:val="000000"/>
                <w:sz w:val="14"/>
                <w:szCs w:val="14"/>
                <w:lang w:eastAsia="hr-HR"/>
              </w:rPr>
              <w:t xml:space="preserve">I-VI </w:t>
            </w:r>
            <w:r w:rsidR="001A3D70" w:rsidRPr="001A3D70">
              <w:rPr>
                <w:rFonts w:eastAsia="Times New Roman" w:cs="Calibri"/>
                <w:b/>
                <w:bCs/>
                <w:color w:val="000000"/>
                <w:sz w:val="14"/>
                <w:szCs w:val="14"/>
                <w:lang w:eastAsia="hr-HR"/>
              </w:rPr>
              <w:t>2022.</w:t>
            </w:r>
          </w:p>
        </w:tc>
        <w:tc>
          <w:tcPr>
            <w:tcW w:w="2160" w:type="dxa"/>
            <w:gridSpan w:val="2"/>
            <w:tcBorders>
              <w:top w:val="single" w:sz="8" w:space="0" w:color="auto"/>
              <w:left w:val="nil"/>
              <w:bottom w:val="single" w:sz="8" w:space="0" w:color="auto"/>
              <w:right w:val="single" w:sz="8" w:space="0" w:color="000000"/>
            </w:tcBorders>
            <w:shd w:val="clear" w:color="000000" w:fill="D9D9D9"/>
            <w:noWrap/>
            <w:vAlign w:val="center"/>
            <w:hideMark/>
          </w:tcPr>
          <w:p w:rsidR="001A3D70" w:rsidRPr="001A3D70" w:rsidRDefault="008B1430" w:rsidP="001A3D70">
            <w:pPr>
              <w:spacing w:after="0" w:line="240" w:lineRule="auto"/>
              <w:jc w:val="center"/>
              <w:rPr>
                <w:rFonts w:eastAsia="Times New Roman" w:cs="Calibri"/>
                <w:b/>
                <w:bCs/>
                <w:color w:val="000000"/>
                <w:sz w:val="14"/>
                <w:szCs w:val="14"/>
                <w:lang w:eastAsia="hr-HR"/>
              </w:rPr>
            </w:pPr>
            <w:r>
              <w:rPr>
                <w:rFonts w:eastAsia="Times New Roman" w:cs="Calibri"/>
                <w:b/>
                <w:bCs/>
                <w:color w:val="000000"/>
                <w:sz w:val="14"/>
                <w:szCs w:val="14"/>
                <w:lang w:eastAsia="hr-HR"/>
              </w:rPr>
              <w:t xml:space="preserve">I-VI </w:t>
            </w:r>
            <w:r w:rsidR="001A3D70" w:rsidRPr="001A3D70">
              <w:rPr>
                <w:rFonts w:eastAsia="Times New Roman" w:cs="Calibri"/>
                <w:b/>
                <w:bCs/>
                <w:color w:val="000000"/>
                <w:sz w:val="14"/>
                <w:szCs w:val="14"/>
                <w:lang w:eastAsia="hr-HR"/>
              </w:rPr>
              <w:t>2023.</w:t>
            </w:r>
          </w:p>
        </w:tc>
        <w:tc>
          <w:tcPr>
            <w:tcW w:w="2320" w:type="dxa"/>
            <w:gridSpan w:val="2"/>
            <w:tcBorders>
              <w:top w:val="single" w:sz="8" w:space="0" w:color="auto"/>
              <w:left w:val="nil"/>
              <w:bottom w:val="single" w:sz="8" w:space="0" w:color="auto"/>
              <w:right w:val="single" w:sz="8" w:space="0" w:color="000000"/>
            </w:tcBorders>
            <w:shd w:val="clear" w:color="000000" w:fill="D9D9D9"/>
            <w:vAlign w:val="center"/>
            <w:hideMark/>
          </w:tcPr>
          <w:p w:rsidR="001A3D70" w:rsidRPr="001A3D70" w:rsidRDefault="008B1430" w:rsidP="001A3D70">
            <w:pPr>
              <w:spacing w:after="0" w:line="240" w:lineRule="auto"/>
              <w:jc w:val="center"/>
              <w:rPr>
                <w:rFonts w:eastAsia="Times New Roman" w:cs="Calibri"/>
                <w:b/>
                <w:bCs/>
                <w:color w:val="000000"/>
                <w:sz w:val="14"/>
                <w:szCs w:val="14"/>
                <w:lang w:eastAsia="hr-HR"/>
              </w:rPr>
            </w:pPr>
            <w:r>
              <w:rPr>
                <w:rFonts w:eastAsia="Times New Roman" w:cs="Calibri"/>
                <w:b/>
                <w:bCs/>
                <w:color w:val="000000"/>
                <w:sz w:val="14"/>
                <w:szCs w:val="14"/>
                <w:lang w:eastAsia="hr-HR"/>
              </w:rPr>
              <w:t xml:space="preserve">I-VI </w:t>
            </w:r>
            <w:r w:rsidR="001A3D70" w:rsidRPr="001A3D70">
              <w:rPr>
                <w:rFonts w:eastAsia="Times New Roman" w:cs="Calibri"/>
                <w:b/>
                <w:bCs/>
                <w:color w:val="000000"/>
                <w:sz w:val="14"/>
                <w:szCs w:val="14"/>
                <w:lang w:eastAsia="hr-HR"/>
              </w:rPr>
              <w:t>2024.</w:t>
            </w:r>
          </w:p>
        </w:tc>
      </w:tr>
      <w:tr w:rsidR="001A3D70" w:rsidRPr="001A3D70" w:rsidTr="001A3D70">
        <w:trPr>
          <w:trHeight w:val="300"/>
        </w:trPr>
        <w:tc>
          <w:tcPr>
            <w:tcW w:w="1700" w:type="dxa"/>
            <w:vMerge/>
            <w:tcBorders>
              <w:top w:val="single" w:sz="8" w:space="0" w:color="auto"/>
              <w:left w:val="single" w:sz="8" w:space="0" w:color="auto"/>
              <w:bottom w:val="single" w:sz="8" w:space="0" w:color="000000"/>
              <w:right w:val="single" w:sz="8" w:space="0" w:color="auto"/>
            </w:tcBorders>
            <w:vAlign w:val="center"/>
            <w:hideMark/>
          </w:tcPr>
          <w:p w:rsidR="001A3D70" w:rsidRPr="001A3D70" w:rsidRDefault="001A3D70" w:rsidP="001A3D70">
            <w:pPr>
              <w:spacing w:after="0" w:line="240" w:lineRule="auto"/>
              <w:rPr>
                <w:rFonts w:eastAsia="Times New Roman" w:cs="Calibri"/>
                <w:b/>
                <w:bCs/>
                <w:color w:val="000000"/>
                <w:sz w:val="14"/>
                <w:szCs w:val="14"/>
                <w:lang w:eastAsia="hr-HR"/>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1A3D70" w:rsidRPr="001A3D70" w:rsidRDefault="001A3D70" w:rsidP="001A3D70">
            <w:pPr>
              <w:spacing w:after="0" w:line="240" w:lineRule="auto"/>
              <w:rPr>
                <w:rFonts w:eastAsia="Times New Roman" w:cs="Calibri"/>
                <w:b/>
                <w:bCs/>
                <w:color w:val="000000"/>
                <w:sz w:val="14"/>
                <w:szCs w:val="14"/>
                <w:lang w:eastAsia="hr-HR"/>
              </w:rPr>
            </w:pPr>
          </w:p>
        </w:tc>
        <w:tc>
          <w:tcPr>
            <w:tcW w:w="1680" w:type="dxa"/>
            <w:tcBorders>
              <w:top w:val="nil"/>
              <w:left w:val="nil"/>
              <w:bottom w:val="single" w:sz="8" w:space="0" w:color="auto"/>
              <w:right w:val="single" w:sz="8" w:space="0" w:color="auto"/>
            </w:tcBorders>
            <w:shd w:val="clear" w:color="000000" w:fill="D9D9D9"/>
            <w:noWrap/>
            <w:vAlign w:val="center"/>
            <w:hideMark/>
          </w:tcPr>
          <w:p w:rsidR="001A3D70" w:rsidRPr="001A3D70" w:rsidRDefault="001A3D70" w:rsidP="001A3D70">
            <w:pPr>
              <w:spacing w:after="0" w:line="240" w:lineRule="auto"/>
              <w:jc w:val="center"/>
              <w:rPr>
                <w:rFonts w:eastAsia="Times New Roman" w:cs="Calibri"/>
                <w:b/>
                <w:bCs/>
                <w:color w:val="000000"/>
                <w:sz w:val="14"/>
                <w:szCs w:val="14"/>
                <w:lang w:eastAsia="hr-HR"/>
              </w:rPr>
            </w:pPr>
            <w:r w:rsidRPr="001A3D70">
              <w:rPr>
                <w:rFonts w:eastAsia="Times New Roman" w:cs="Calibri"/>
                <w:b/>
                <w:bCs/>
                <w:color w:val="000000"/>
                <w:sz w:val="14"/>
                <w:szCs w:val="14"/>
                <w:lang w:eastAsia="hr-HR"/>
              </w:rPr>
              <w:t>Iznos</w:t>
            </w:r>
          </w:p>
        </w:tc>
        <w:tc>
          <w:tcPr>
            <w:tcW w:w="480" w:type="dxa"/>
            <w:tcBorders>
              <w:top w:val="nil"/>
              <w:left w:val="nil"/>
              <w:bottom w:val="single" w:sz="8" w:space="0" w:color="auto"/>
              <w:right w:val="single" w:sz="8" w:space="0" w:color="auto"/>
            </w:tcBorders>
            <w:shd w:val="clear" w:color="000000" w:fill="D9D9D9"/>
            <w:noWrap/>
            <w:vAlign w:val="center"/>
            <w:hideMark/>
          </w:tcPr>
          <w:p w:rsidR="001A3D70" w:rsidRPr="001A3D70" w:rsidRDefault="001A3D70" w:rsidP="001A3D70">
            <w:pPr>
              <w:spacing w:after="0" w:line="240" w:lineRule="auto"/>
              <w:jc w:val="center"/>
              <w:rPr>
                <w:rFonts w:eastAsia="Times New Roman" w:cs="Calibri"/>
                <w:b/>
                <w:bCs/>
                <w:color w:val="000000"/>
                <w:sz w:val="14"/>
                <w:szCs w:val="14"/>
                <w:lang w:eastAsia="hr-HR"/>
              </w:rPr>
            </w:pPr>
            <w:r w:rsidRPr="001A3D70">
              <w:rPr>
                <w:rFonts w:eastAsia="Times New Roman" w:cs="Calibri"/>
                <w:b/>
                <w:bCs/>
                <w:color w:val="000000"/>
                <w:sz w:val="14"/>
                <w:szCs w:val="14"/>
                <w:lang w:eastAsia="hr-HR"/>
              </w:rPr>
              <w:t>Struktura</w:t>
            </w:r>
          </w:p>
        </w:tc>
        <w:tc>
          <w:tcPr>
            <w:tcW w:w="1680" w:type="dxa"/>
            <w:tcBorders>
              <w:top w:val="nil"/>
              <w:left w:val="nil"/>
              <w:bottom w:val="single" w:sz="8" w:space="0" w:color="auto"/>
              <w:right w:val="single" w:sz="8" w:space="0" w:color="auto"/>
            </w:tcBorders>
            <w:shd w:val="clear" w:color="000000" w:fill="D9D9D9"/>
            <w:noWrap/>
            <w:vAlign w:val="center"/>
            <w:hideMark/>
          </w:tcPr>
          <w:p w:rsidR="001A3D70" w:rsidRPr="001A3D70" w:rsidRDefault="001A3D70" w:rsidP="001A3D70">
            <w:pPr>
              <w:spacing w:after="0" w:line="240" w:lineRule="auto"/>
              <w:jc w:val="center"/>
              <w:rPr>
                <w:rFonts w:eastAsia="Times New Roman" w:cs="Calibri"/>
                <w:b/>
                <w:bCs/>
                <w:color w:val="000000"/>
                <w:sz w:val="14"/>
                <w:szCs w:val="14"/>
                <w:lang w:eastAsia="hr-HR"/>
              </w:rPr>
            </w:pPr>
            <w:r w:rsidRPr="001A3D70">
              <w:rPr>
                <w:rFonts w:eastAsia="Times New Roman" w:cs="Calibri"/>
                <w:b/>
                <w:bCs/>
                <w:color w:val="000000"/>
                <w:sz w:val="14"/>
                <w:szCs w:val="14"/>
                <w:lang w:eastAsia="hr-HR"/>
              </w:rPr>
              <w:t>Iznos</w:t>
            </w:r>
          </w:p>
        </w:tc>
        <w:tc>
          <w:tcPr>
            <w:tcW w:w="480" w:type="dxa"/>
            <w:tcBorders>
              <w:top w:val="nil"/>
              <w:left w:val="nil"/>
              <w:bottom w:val="single" w:sz="8" w:space="0" w:color="auto"/>
              <w:right w:val="single" w:sz="8" w:space="0" w:color="auto"/>
            </w:tcBorders>
            <w:shd w:val="clear" w:color="000000" w:fill="D9D9D9"/>
            <w:noWrap/>
            <w:vAlign w:val="center"/>
            <w:hideMark/>
          </w:tcPr>
          <w:p w:rsidR="001A3D70" w:rsidRPr="001A3D70" w:rsidRDefault="001A3D70" w:rsidP="001A3D70">
            <w:pPr>
              <w:spacing w:after="0" w:line="240" w:lineRule="auto"/>
              <w:jc w:val="center"/>
              <w:rPr>
                <w:rFonts w:eastAsia="Times New Roman" w:cs="Calibri"/>
                <w:b/>
                <w:bCs/>
                <w:color w:val="000000"/>
                <w:sz w:val="14"/>
                <w:szCs w:val="14"/>
                <w:lang w:eastAsia="hr-HR"/>
              </w:rPr>
            </w:pPr>
            <w:r w:rsidRPr="001A3D70">
              <w:rPr>
                <w:rFonts w:eastAsia="Times New Roman" w:cs="Calibri"/>
                <w:b/>
                <w:bCs/>
                <w:color w:val="000000"/>
                <w:sz w:val="14"/>
                <w:szCs w:val="14"/>
                <w:lang w:eastAsia="hr-HR"/>
              </w:rPr>
              <w:t>Struktura</w:t>
            </w:r>
          </w:p>
        </w:tc>
        <w:tc>
          <w:tcPr>
            <w:tcW w:w="1680" w:type="dxa"/>
            <w:tcBorders>
              <w:top w:val="nil"/>
              <w:left w:val="nil"/>
              <w:bottom w:val="single" w:sz="8" w:space="0" w:color="auto"/>
              <w:right w:val="single" w:sz="8" w:space="0" w:color="auto"/>
            </w:tcBorders>
            <w:shd w:val="clear" w:color="000000" w:fill="D9D9D9"/>
            <w:vAlign w:val="center"/>
            <w:hideMark/>
          </w:tcPr>
          <w:p w:rsidR="001A3D70" w:rsidRPr="001A3D70" w:rsidRDefault="001A3D70" w:rsidP="001A3D70">
            <w:pPr>
              <w:spacing w:after="0" w:line="240" w:lineRule="auto"/>
              <w:jc w:val="center"/>
              <w:rPr>
                <w:rFonts w:eastAsia="Times New Roman" w:cs="Calibri"/>
                <w:b/>
                <w:bCs/>
                <w:color w:val="000000"/>
                <w:sz w:val="14"/>
                <w:szCs w:val="14"/>
                <w:lang w:eastAsia="hr-HR"/>
              </w:rPr>
            </w:pPr>
            <w:r w:rsidRPr="001A3D70">
              <w:rPr>
                <w:rFonts w:eastAsia="Times New Roman" w:cs="Calibri"/>
                <w:b/>
                <w:bCs/>
                <w:color w:val="000000"/>
                <w:sz w:val="14"/>
                <w:szCs w:val="14"/>
                <w:lang w:eastAsia="hr-HR"/>
              </w:rPr>
              <w:t>Iznos</w:t>
            </w:r>
          </w:p>
        </w:tc>
        <w:tc>
          <w:tcPr>
            <w:tcW w:w="640" w:type="dxa"/>
            <w:tcBorders>
              <w:top w:val="nil"/>
              <w:left w:val="nil"/>
              <w:bottom w:val="single" w:sz="8" w:space="0" w:color="auto"/>
              <w:right w:val="single" w:sz="8" w:space="0" w:color="auto"/>
            </w:tcBorders>
            <w:shd w:val="clear" w:color="000000" w:fill="D9D9D9"/>
            <w:vAlign w:val="center"/>
            <w:hideMark/>
          </w:tcPr>
          <w:p w:rsidR="001A3D70" w:rsidRPr="001A3D70" w:rsidRDefault="001A3D70" w:rsidP="001A3D70">
            <w:pPr>
              <w:spacing w:after="0" w:line="240" w:lineRule="auto"/>
              <w:jc w:val="center"/>
              <w:rPr>
                <w:rFonts w:eastAsia="Times New Roman" w:cs="Calibri"/>
                <w:b/>
                <w:bCs/>
                <w:color w:val="000000"/>
                <w:sz w:val="14"/>
                <w:szCs w:val="14"/>
                <w:lang w:eastAsia="hr-HR"/>
              </w:rPr>
            </w:pPr>
            <w:r w:rsidRPr="001A3D70">
              <w:rPr>
                <w:rFonts w:eastAsia="Times New Roman" w:cs="Calibri"/>
                <w:b/>
                <w:bCs/>
                <w:color w:val="000000"/>
                <w:sz w:val="14"/>
                <w:szCs w:val="14"/>
                <w:lang w:eastAsia="hr-HR"/>
              </w:rPr>
              <w:t>Struktura</w:t>
            </w:r>
          </w:p>
        </w:tc>
      </w:tr>
      <w:tr w:rsidR="001A3D70" w:rsidRPr="001A3D70" w:rsidTr="001A3D70">
        <w:trPr>
          <w:trHeight w:val="420"/>
        </w:trPr>
        <w:tc>
          <w:tcPr>
            <w:tcW w:w="1700" w:type="dxa"/>
            <w:tcBorders>
              <w:top w:val="nil"/>
              <w:left w:val="single" w:sz="8" w:space="0" w:color="auto"/>
              <w:bottom w:val="single" w:sz="8" w:space="0" w:color="auto"/>
              <w:right w:val="single" w:sz="8" w:space="0" w:color="auto"/>
            </w:tcBorders>
            <w:shd w:val="clear" w:color="000000" w:fill="FFFFFF"/>
            <w:vAlign w:val="center"/>
            <w:hideMark/>
          </w:tcPr>
          <w:p w:rsidR="001A3D70" w:rsidRPr="001A3D70" w:rsidRDefault="001A3D70" w:rsidP="001A3D70">
            <w:pPr>
              <w:spacing w:after="0" w:line="240" w:lineRule="auto"/>
              <w:jc w:val="center"/>
              <w:rPr>
                <w:rFonts w:eastAsia="Times New Roman" w:cs="Calibri"/>
                <w:color w:val="000000"/>
                <w:sz w:val="16"/>
                <w:szCs w:val="16"/>
                <w:lang w:eastAsia="hr-HR"/>
              </w:rPr>
            </w:pPr>
            <w:r w:rsidRPr="001A3D70">
              <w:rPr>
                <w:rFonts w:eastAsia="Times New Roman" w:cs="Calibri"/>
                <w:color w:val="000000"/>
                <w:sz w:val="16"/>
                <w:szCs w:val="16"/>
                <w:lang w:eastAsia="hr-HR"/>
              </w:rPr>
              <w:t>6</w:t>
            </w:r>
          </w:p>
        </w:tc>
        <w:tc>
          <w:tcPr>
            <w:tcW w:w="1180" w:type="dxa"/>
            <w:tcBorders>
              <w:top w:val="nil"/>
              <w:left w:val="nil"/>
              <w:bottom w:val="single" w:sz="8" w:space="0" w:color="auto"/>
              <w:right w:val="single" w:sz="8" w:space="0" w:color="auto"/>
            </w:tcBorders>
            <w:shd w:val="clear" w:color="000000" w:fill="FFFFFF"/>
            <w:vAlign w:val="center"/>
            <w:hideMark/>
          </w:tcPr>
          <w:p w:rsidR="001A3D70" w:rsidRPr="001A3D70" w:rsidRDefault="001A3D70" w:rsidP="001A3D70">
            <w:pPr>
              <w:spacing w:after="0" w:line="240" w:lineRule="auto"/>
              <w:jc w:val="both"/>
              <w:rPr>
                <w:rFonts w:eastAsia="Times New Roman" w:cs="Calibri"/>
                <w:color w:val="000000"/>
                <w:sz w:val="16"/>
                <w:szCs w:val="16"/>
                <w:lang w:eastAsia="hr-HR"/>
              </w:rPr>
            </w:pPr>
            <w:r w:rsidRPr="001A3D70">
              <w:rPr>
                <w:rFonts w:eastAsia="Times New Roman" w:cs="Calibri"/>
                <w:color w:val="000000"/>
                <w:sz w:val="16"/>
                <w:szCs w:val="16"/>
                <w:lang w:eastAsia="hr-HR"/>
              </w:rPr>
              <w:t>Prihodi poslovanja</w:t>
            </w:r>
          </w:p>
        </w:tc>
        <w:tc>
          <w:tcPr>
            <w:tcW w:w="1680" w:type="dxa"/>
            <w:tcBorders>
              <w:top w:val="nil"/>
              <w:left w:val="nil"/>
              <w:bottom w:val="single" w:sz="8" w:space="0" w:color="auto"/>
              <w:right w:val="single" w:sz="8" w:space="0" w:color="auto"/>
            </w:tcBorders>
            <w:shd w:val="clear" w:color="auto" w:fill="auto"/>
            <w:noWrap/>
            <w:vAlign w:val="center"/>
            <w:hideMark/>
          </w:tcPr>
          <w:p w:rsidR="001A3D70" w:rsidRPr="001A3D70" w:rsidRDefault="001A3D70" w:rsidP="001A3D70">
            <w:pPr>
              <w:spacing w:after="0" w:line="240" w:lineRule="auto"/>
              <w:jc w:val="right"/>
              <w:rPr>
                <w:rFonts w:eastAsia="Times New Roman" w:cs="Calibri"/>
                <w:color w:val="000000"/>
                <w:sz w:val="16"/>
                <w:szCs w:val="16"/>
                <w:lang w:eastAsia="hr-HR"/>
              </w:rPr>
            </w:pPr>
            <w:r w:rsidRPr="001A3D70">
              <w:rPr>
                <w:rFonts w:eastAsia="Times New Roman" w:cs="Calibri"/>
                <w:color w:val="000000"/>
                <w:sz w:val="16"/>
                <w:szCs w:val="16"/>
                <w:lang w:eastAsia="hr-HR"/>
              </w:rPr>
              <w:t>11.977.359,09</w:t>
            </w:r>
          </w:p>
        </w:tc>
        <w:tc>
          <w:tcPr>
            <w:tcW w:w="480" w:type="dxa"/>
            <w:tcBorders>
              <w:top w:val="nil"/>
              <w:left w:val="nil"/>
              <w:bottom w:val="single" w:sz="8" w:space="0" w:color="auto"/>
              <w:right w:val="single" w:sz="8" w:space="0" w:color="auto"/>
            </w:tcBorders>
            <w:shd w:val="clear" w:color="auto" w:fill="auto"/>
            <w:noWrap/>
            <w:vAlign w:val="center"/>
            <w:hideMark/>
          </w:tcPr>
          <w:p w:rsidR="001A3D70" w:rsidRPr="001A3D70" w:rsidRDefault="001A3D70" w:rsidP="001A3D70">
            <w:pPr>
              <w:spacing w:after="0" w:line="240" w:lineRule="auto"/>
              <w:jc w:val="right"/>
              <w:rPr>
                <w:rFonts w:eastAsia="Times New Roman" w:cs="Calibri"/>
                <w:color w:val="000000"/>
                <w:sz w:val="16"/>
                <w:szCs w:val="16"/>
                <w:lang w:eastAsia="hr-HR"/>
              </w:rPr>
            </w:pPr>
            <w:r w:rsidRPr="001A3D70">
              <w:rPr>
                <w:rFonts w:eastAsia="Times New Roman" w:cs="Calibri"/>
                <w:color w:val="000000"/>
                <w:sz w:val="16"/>
                <w:szCs w:val="16"/>
                <w:lang w:eastAsia="hr-HR"/>
              </w:rPr>
              <w:t>99,47</w:t>
            </w:r>
          </w:p>
        </w:tc>
        <w:tc>
          <w:tcPr>
            <w:tcW w:w="1680" w:type="dxa"/>
            <w:tcBorders>
              <w:top w:val="nil"/>
              <w:left w:val="nil"/>
              <w:bottom w:val="single" w:sz="8" w:space="0" w:color="auto"/>
              <w:right w:val="single" w:sz="8" w:space="0" w:color="auto"/>
            </w:tcBorders>
            <w:shd w:val="clear" w:color="auto" w:fill="auto"/>
            <w:noWrap/>
            <w:vAlign w:val="center"/>
            <w:hideMark/>
          </w:tcPr>
          <w:p w:rsidR="001A3D70" w:rsidRPr="001A3D70" w:rsidRDefault="001A3D70" w:rsidP="001A3D70">
            <w:pPr>
              <w:spacing w:after="0" w:line="240" w:lineRule="auto"/>
              <w:jc w:val="right"/>
              <w:rPr>
                <w:rFonts w:eastAsia="Times New Roman" w:cs="Calibri"/>
                <w:color w:val="000000"/>
                <w:sz w:val="16"/>
                <w:szCs w:val="16"/>
                <w:lang w:eastAsia="hr-HR"/>
              </w:rPr>
            </w:pPr>
            <w:r w:rsidRPr="001A3D70">
              <w:rPr>
                <w:rFonts w:eastAsia="Times New Roman" w:cs="Calibri"/>
                <w:color w:val="000000"/>
                <w:sz w:val="16"/>
                <w:szCs w:val="16"/>
                <w:lang w:eastAsia="hr-HR"/>
              </w:rPr>
              <w:t>9.874.924,61</w:t>
            </w:r>
          </w:p>
        </w:tc>
        <w:tc>
          <w:tcPr>
            <w:tcW w:w="480" w:type="dxa"/>
            <w:tcBorders>
              <w:top w:val="nil"/>
              <w:left w:val="nil"/>
              <w:bottom w:val="single" w:sz="8" w:space="0" w:color="auto"/>
              <w:right w:val="single" w:sz="8" w:space="0" w:color="auto"/>
            </w:tcBorders>
            <w:shd w:val="clear" w:color="auto" w:fill="auto"/>
            <w:noWrap/>
            <w:vAlign w:val="center"/>
            <w:hideMark/>
          </w:tcPr>
          <w:p w:rsidR="001A3D70" w:rsidRPr="001A3D70" w:rsidRDefault="001A3D70" w:rsidP="001A3D70">
            <w:pPr>
              <w:spacing w:after="0" w:line="240" w:lineRule="auto"/>
              <w:jc w:val="right"/>
              <w:rPr>
                <w:rFonts w:eastAsia="Times New Roman" w:cs="Calibri"/>
                <w:color w:val="000000"/>
                <w:sz w:val="16"/>
                <w:szCs w:val="16"/>
                <w:lang w:eastAsia="hr-HR"/>
              </w:rPr>
            </w:pPr>
            <w:r w:rsidRPr="001A3D70">
              <w:rPr>
                <w:rFonts w:eastAsia="Times New Roman" w:cs="Calibri"/>
                <w:color w:val="000000"/>
                <w:sz w:val="16"/>
                <w:szCs w:val="16"/>
                <w:lang w:eastAsia="hr-HR"/>
              </w:rPr>
              <w:t>99,99</w:t>
            </w:r>
          </w:p>
        </w:tc>
        <w:tc>
          <w:tcPr>
            <w:tcW w:w="1680" w:type="dxa"/>
            <w:tcBorders>
              <w:top w:val="nil"/>
              <w:left w:val="nil"/>
              <w:bottom w:val="single" w:sz="8" w:space="0" w:color="auto"/>
              <w:right w:val="single" w:sz="8" w:space="0" w:color="auto"/>
            </w:tcBorders>
            <w:shd w:val="clear" w:color="auto" w:fill="auto"/>
            <w:vAlign w:val="center"/>
            <w:hideMark/>
          </w:tcPr>
          <w:p w:rsidR="001A3D70" w:rsidRPr="001A3D70" w:rsidRDefault="001A3D70" w:rsidP="001A3D70">
            <w:pPr>
              <w:spacing w:after="0" w:line="240" w:lineRule="auto"/>
              <w:jc w:val="right"/>
              <w:rPr>
                <w:rFonts w:eastAsia="Times New Roman" w:cs="Calibri"/>
                <w:color w:val="000000"/>
                <w:sz w:val="16"/>
                <w:szCs w:val="16"/>
                <w:lang w:eastAsia="hr-HR"/>
              </w:rPr>
            </w:pPr>
            <w:r w:rsidRPr="001A3D70">
              <w:rPr>
                <w:rFonts w:eastAsia="Times New Roman" w:cs="Calibri"/>
                <w:color w:val="000000"/>
                <w:sz w:val="16"/>
                <w:szCs w:val="16"/>
                <w:lang w:eastAsia="hr-HR"/>
              </w:rPr>
              <w:t>12.216.567,97</w:t>
            </w:r>
          </w:p>
        </w:tc>
        <w:tc>
          <w:tcPr>
            <w:tcW w:w="640" w:type="dxa"/>
            <w:tcBorders>
              <w:top w:val="nil"/>
              <w:left w:val="nil"/>
              <w:bottom w:val="single" w:sz="8" w:space="0" w:color="auto"/>
              <w:right w:val="single" w:sz="8" w:space="0" w:color="auto"/>
            </w:tcBorders>
            <w:shd w:val="clear" w:color="auto" w:fill="auto"/>
            <w:vAlign w:val="center"/>
            <w:hideMark/>
          </w:tcPr>
          <w:p w:rsidR="001A3D70" w:rsidRPr="001A3D70" w:rsidRDefault="001A3D70" w:rsidP="001A3D70">
            <w:pPr>
              <w:spacing w:after="0" w:line="240" w:lineRule="auto"/>
              <w:jc w:val="right"/>
              <w:rPr>
                <w:rFonts w:eastAsia="Times New Roman" w:cs="Calibri"/>
                <w:color w:val="000000"/>
                <w:sz w:val="16"/>
                <w:szCs w:val="16"/>
                <w:lang w:eastAsia="hr-HR"/>
              </w:rPr>
            </w:pPr>
            <w:r w:rsidRPr="001A3D70">
              <w:rPr>
                <w:rFonts w:eastAsia="Times New Roman" w:cs="Calibri"/>
                <w:color w:val="000000"/>
                <w:sz w:val="16"/>
                <w:szCs w:val="16"/>
                <w:lang w:eastAsia="hr-HR"/>
              </w:rPr>
              <w:t>100,00</w:t>
            </w:r>
          </w:p>
        </w:tc>
      </w:tr>
      <w:tr w:rsidR="001A3D70" w:rsidRPr="001A3D70" w:rsidTr="001A3D70">
        <w:trPr>
          <w:trHeight w:val="624"/>
        </w:trPr>
        <w:tc>
          <w:tcPr>
            <w:tcW w:w="1700" w:type="dxa"/>
            <w:tcBorders>
              <w:top w:val="nil"/>
              <w:left w:val="single" w:sz="8" w:space="0" w:color="auto"/>
              <w:bottom w:val="single" w:sz="8" w:space="0" w:color="auto"/>
              <w:right w:val="single" w:sz="8" w:space="0" w:color="auto"/>
            </w:tcBorders>
            <w:shd w:val="clear" w:color="000000" w:fill="FFFFFF"/>
            <w:vAlign w:val="center"/>
            <w:hideMark/>
          </w:tcPr>
          <w:p w:rsidR="001A3D70" w:rsidRPr="001A3D70" w:rsidRDefault="001A3D70" w:rsidP="001A3D70">
            <w:pPr>
              <w:spacing w:after="0" w:line="240" w:lineRule="auto"/>
              <w:jc w:val="center"/>
              <w:rPr>
                <w:rFonts w:eastAsia="Times New Roman" w:cs="Calibri"/>
                <w:color w:val="000000"/>
                <w:sz w:val="16"/>
                <w:szCs w:val="16"/>
                <w:lang w:eastAsia="hr-HR"/>
              </w:rPr>
            </w:pPr>
            <w:r w:rsidRPr="001A3D70">
              <w:rPr>
                <w:rFonts w:eastAsia="Times New Roman" w:cs="Calibri"/>
                <w:color w:val="000000"/>
                <w:sz w:val="16"/>
                <w:szCs w:val="16"/>
                <w:lang w:eastAsia="hr-HR"/>
              </w:rPr>
              <w:t>7</w:t>
            </w:r>
          </w:p>
        </w:tc>
        <w:tc>
          <w:tcPr>
            <w:tcW w:w="1180" w:type="dxa"/>
            <w:tcBorders>
              <w:top w:val="nil"/>
              <w:left w:val="nil"/>
              <w:bottom w:val="single" w:sz="8" w:space="0" w:color="auto"/>
              <w:right w:val="single" w:sz="8" w:space="0" w:color="auto"/>
            </w:tcBorders>
            <w:shd w:val="clear" w:color="000000" w:fill="FFFFFF"/>
            <w:vAlign w:val="center"/>
            <w:hideMark/>
          </w:tcPr>
          <w:p w:rsidR="001A3D70" w:rsidRPr="001A3D70" w:rsidRDefault="001A3D70" w:rsidP="001A3D70">
            <w:pPr>
              <w:spacing w:after="0" w:line="240" w:lineRule="auto"/>
              <w:rPr>
                <w:rFonts w:eastAsia="Times New Roman" w:cs="Calibri"/>
                <w:color w:val="000000"/>
                <w:sz w:val="16"/>
                <w:szCs w:val="16"/>
                <w:lang w:eastAsia="hr-HR"/>
              </w:rPr>
            </w:pPr>
            <w:r w:rsidRPr="001A3D70">
              <w:rPr>
                <w:rFonts w:eastAsia="Times New Roman" w:cs="Calibri"/>
                <w:color w:val="000000"/>
                <w:sz w:val="16"/>
                <w:szCs w:val="16"/>
                <w:lang w:eastAsia="hr-HR"/>
              </w:rPr>
              <w:t>Prihodi od nefinancijske imovine</w:t>
            </w:r>
          </w:p>
        </w:tc>
        <w:tc>
          <w:tcPr>
            <w:tcW w:w="1680" w:type="dxa"/>
            <w:tcBorders>
              <w:top w:val="nil"/>
              <w:left w:val="nil"/>
              <w:bottom w:val="single" w:sz="8" w:space="0" w:color="auto"/>
              <w:right w:val="single" w:sz="8" w:space="0" w:color="auto"/>
            </w:tcBorders>
            <w:shd w:val="clear" w:color="auto" w:fill="auto"/>
            <w:noWrap/>
            <w:vAlign w:val="center"/>
            <w:hideMark/>
          </w:tcPr>
          <w:p w:rsidR="001A3D70" w:rsidRPr="001A3D70" w:rsidRDefault="001A3D70" w:rsidP="001A3D70">
            <w:pPr>
              <w:spacing w:after="0" w:line="240" w:lineRule="auto"/>
              <w:jc w:val="right"/>
              <w:rPr>
                <w:rFonts w:eastAsia="Times New Roman" w:cs="Calibri"/>
                <w:color w:val="000000"/>
                <w:sz w:val="16"/>
                <w:szCs w:val="16"/>
                <w:lang w:eastAsia="hr-HR"/>
              </w:rPr>
            </w:pPr>
            <w:r w:rsidRPr="001A3D70">
              <w:rPr>
                <w:rFonts w:eastAsia="Times New Roman" w:cs="Calibri"/>
                <w:color w:val="000000"/>
                <w:sz w:val="16"/>
                <w:szCs w:val="16"/>
                <w:lang w:eastAsia="hr-HR"/>
              </w:rPr>
              <w:t>3.861,52</w:t>
            </w:r>
          </w:p>
        </w:tc>
        <w:tc>
          <w:tcPr>
            <w:tcW w:w="480" w:type="dxa"/>
            <w:tcBorders>
              <w:top w:val="nil"/>
              <w:left w:val="nil"/>
              <w:bottom w:val="single" w:sz="8" w:space="0" w:color="auto"/>
              <w:right w:val="single" w:sz="8" w:space="0" w:color="auto"/>
            </w:tcBorders>
            <w:shd w:val="clear" w:color="auto" w:fill="auto"/>
            <w:noWrap/>
            <w:vAlign w:val="center"/>
            <w:hideMark/>
          </w:tcPr>
          <w:p w:rsidR="001A3D70" w:rsidRPr="001A3D70" w:rsidRDefault="001A3D70" w:rsidP="001A3D70">
            <w:pPr>
              <w:spacing w:after="0" w:line="240" w:lineRule="auto"/>
              <w:jc w:val="right"/>
              <w:rPr>
                <w:rFonts w:eastAsia="Times New Roman" w:cs="Calibri"/>
                <w:color w:val="000000"/>
                <w:sz w:val="16"/>
                <w:szCs w:val="16"/>
                <w:lang w:eastAsia="hr-HR"/>
              </w:rPr>
            </w:pPr>
            <w:r w:rsidRPr="001A3D70">
              <w:rPr>
                <w:rFonts w:eastAsia="Times New Roman" w:cs="Calibri"/>
                <w:color w:val="000000"/>
                <w:sz w:val="16"/>
                <w:szCs w:val="16"/>
                <w:lang w:eastAsia="hr-HR"/>
              </w:rPr>
              <w:t>0,03</w:t>
            </w:r>
          </w:p>
        </w:tc>
        <w:tc>
          <w:tcPr>
            <w:tcW w:w="1680" w:type="dxa"/>
            <w:tcBorders>
              <w:top w:val="nil"/>
              <w:left w:val="nil"/>
              <w:bottom w:val="single" w:sz="8" w:space="0" w:color="auto"/>
              <w:right w:val="single" w:sz="8" w:space="0" w:color="auto"/>
            </w:tcBorders>
            <w:shd w:val="clear" w:color="auto" w:fill="auto"/>
            <w:noWrap/>
            <w:vAlign w:val="center"/>
            <w:hideMark/>
          </w:tcPr>
          <w:p w:rsidR="001A3D70" w:rsidRPr="001A3D70" w:rsidRDefault="001A3D70" w:rsidP="001A3D70">
            <w:pPr>
              <w:spacing w:after="0" w:line="240" w:lineRule="auto"/>
              <w:jc w:val="right"/>
              <w:rPr>
                <w:rFonts w:eastAsia="Times New Roman" w:cs="Calibri"/>
                <w:color w:val="000000"/>
                <w:sz w:val="16"/>
                <w:szCs w:val="16"/>
                <w:lang w:eastAsia="hr-HR"/>
              </w:rPr>
            </w:pPr>
            <w:r w:rsidRPr="001A3D70">
              <w:rPr>
                <w:rFonts w:eastAsia="Times New Roman" w:cs="Calibri"/>
                <w:color w:val="000000"/>
                <w:sz w:val="16"/>
                <w:szCs w:val="16"/>
                <w:lang w:eastAsia="hr-HR"/>
              </w:rPr>
              <w:t>650,53</w:t>
            </w:r>
          </w:p>
        </w:tc>
        <w:tc>
          <w:tcPr>
            <w:tcW w:w="480" w:type="dxa"/>
            <w:tcBorders>
              <w:top w:val="nil"/>
              <w:left w:val="nil"/>
              <w:bottom w:val="single" w:sz="8" w:space="0" w:color="auto"/>
              <w:right w:val="single" w:sz="8" w:space="0" w:color="auto"/>
            </w:tcBorders>
            <w:shd w:val="clear" w:color="auto" w:fill="auto"/>
            <w:noWrap/>
            <w:vAlign w:val="center"/>
            <w:hideMark/>
          </w:tcPr>
          <w:p w:rsidR="001A3D70" w:rsidRPr="001A3D70" w:rsidRDefault="001A3D70" w:rsidP="001A3D70">
            <w:pPr>
              <w:spacing w:after="0" w:line="240" w:lineRule="auto"/>
              <w:jc w:val="right"/>
              <w:rPr>
                <w:rFonts w:eastAsia="Times New Roman" w:cs="Calibri"/>
                <w:color w:val="000000"/>
                <w:sz w:val="16"/>
                <w:szCs w:val="16"/>
                <w:lang w:eastAsia="hr-HR"/>
              </w:rPr>
            </w:pPr>
            <w:r w:rsidRPr="001A3D70">
              <w:rPr>
                <w:rFonts w:eastAsia="Times New Roman" w:cs="Calibri"/>
                <w:color w:val="000000"/>
                <w:sz w:val="16"/>
                <w:szCs w:val="16"/>
                <w:lang w:eastAsia="hr-HR"/>
              </w:rPr>
              <w:t>0,01</w:t>
            </w:r>
          </w:p>
        </w:tc>
        <w:tc>
          <w:tcPr>
            <w:tcW w:w="1680" w:type="dxa"/>
            <w:tcBorders>
              <w:top w:val="nil"/>
              <w:left w:val="nil"/>
              <w:bottom w:val="single" w:sz="8" w:space="0" w:color="auto"/>
              <w:right w:val="single" w:sz="8" w:space="0" w:color="auto"/>
            </w:tcBorders>
            <w:shd w:val="clear" w:color="auto" w:fill="auto"/>
            <w:vAlign w:val="center"/>
            <w:hideMark/>
          </w:tcPr>
          <w:p w:rsidR="001A3D70" w:rsidRPr="001A3D70" w:rsidRDefault="001A3D70" w:rsidP="001A3D70">
            <w:pPr>
              <w:spacing w:after="0" w:line="240" w:lineRule="auto"/>
              <w:jc w:val="right"/>
              <w:rPr>
                <w:rFonts w:eastAsia="Times New Roman" w:cs="Calibri"/>
                <w:color w:val="000000"/>
                <w:sz w:val="16"/>
                <w:szCs w:val="16"/>
                <w:lang w:eastAsia="hr-HR"/>
              </w:rPr>
            </w:pPr>
            <w:r w:rsidRPr="001A3D70">
              <w:rPr>
                <w:rFonts w:eastAsia="Times New Roman" w:cs="Calibri"/>
                <w:color w:val="000000"/>
                <w:sz w:val="16"/>
                <w:szCs w:val="16"/>
                <w:lang w:eastAsia="hr-HR"/>
              </w:rPr>
              <w:t>96,08</w:t>
            </w:r>
          </w:p>
        </w:tc>
        <w:tc>
          <w:tcPr>
            <w:tcW w:w="640" w:type="dxa"/>
            <w:tcBorders>
              <w:top w:val="nil"/>
              <w:left w:val="nil"/>
              <w:bottom w:val="single" w:sz="8" w:space="0" w:color="auto"/>
              <w:right w:val="single" w:sz="8" w:space="0" w:color="auto"/>
            </w:tcBorders>
            <w:shd w:val="clear" w:color="auto" w:fill="auto"/>
            <w:vAlign w:val="center"/>
            <w:hideMark/>
          </w:tcPr>
          <w:p w:rsidR="001A3D70" w:rsidRPr="001A3D70" w:rsidRDefault="001A3D70" w:rsidP="001A3D70">
            <w:pPr>
              <w:spacing w:after="0" w:line="240" w:lineRule="auto"/>
              <w:jc w:val="right"/>
              <w:rPr>
                <w:rFonts w:eastAsia="Times New Roman" w:cs="Calibri"/>
                <w:color w:val="000000"/>
                <w:sz w:val="16"/>
                <w:szCs w:val="16"/>
                <w:lang w:eastAsia="hr-HR"/>
              </w:rPr>
            </w:pPr>
            <w:r w:rsidRPr="001A3D70">
              <w:rPr>
                <w:rFonts w:eastAsia="Times New Roman" w:cs="Calibri"/>
                <w:color w:val="000000"/>
                <w:sz w:val="16"/>
                <w:szCs w:val="16"/>
                <w:lang w:eastAsia="hr-HR"/>
              </w:rPr>
              <w:t>0,00</w:t>
            </w:r>
          </w:p>
        </w:tc>
      </w:tr>
      <w:tr w:rsidR="001A3D70" w:rsidRPr="001A3D70" w:rsidTr="001A3D70">
        <w:trPr>
          <w:trHeight w:val="300"/>
        </w:trPr>
        <w:tc>
          <w:tcPr>
            <w:tcW w:w="1700" w:type="dxa"/>
            <w:tcBorders>
              <w:top w:val="nil"/>
              <w:left w:val="single" w:sz="8" w:space="0" w:color="auto"/>
              <w:bottom w:val="nil"/>
              <w:right w:val="single" w:sz="8" w:space="0" w:color="auto"/>
            </w:tcBorders>
            <w:shd w:val="clear" w:color="000000" w:fill="FFFFFF"/>
            <w:vAlign w:val="center"/>
            <w:hideMark/>
          </w:tcPr>
          <w:p w:rsidR="001A3D70" w:rsidRPr="001A3D70" w:rsidRDefault="001A3D70" w:rsidP="001A3D70">
            <w:pPr>
              <w:spacing w:after="0" w:line="240" w:lineRule="auto"/>
              <w:jc w:val="center"/>
              <w:rPr>
                <w:rFonts w:eastAsia="Times New Roman" w:cs="Calibri"/>
                <w:color w:val="000000"/>
                <w:sz w:val="16"/>
                <w:szCs w:val="16"/>
                <w:lang w:eastAsia="hr-HR"/>
              </w:rPr>
            </w:pPr>
            <w:r w:rsidRPr="001A3D70">
              <w:rPr>
                <w:rFonts w:eastAsia="Times New Roman" w:cs="Calibri"/>
                <w:color w:val="000000"/>
                <w:sz w:val="16"/>
                <w:szCs w:val="16"/>
                <w:lang w:eastAsia="hr-HR"/>
              </w:rPr>
              <w:t>8</w:t>
            </w:r>
          </w:p>
        </w:tc>
        <w:tc>
          <w:tcPr>
            <w:tcW w:w="1180" w:type="dxa"/>
            <w:tcBorders>
              <w:top w:val="nil"/>
              <w:left w:val="nil"/>
              <w:bottom w:val="nil"/>
              <w:right w:val="single" w:sz="8" w:space="0" w:color="auto"/>
            </w:tcBorders>
            <w:shd w:val="clear" w:color="000000" w:fill="FFFFFF"/>
            <w:vAlign w:val="center"/>
            <w:hideMark/>
          </w:tcPr>
          <w:p w:rsidR="001A3D70" w:rsidRPr="001A3D70" w:rsidRDefault="001A3D70" w:rsidP="001A3D70">
            <w:pPr>
              <w:spacing w:after="0" w:line="240" w:lineRule="auto"/>
              <w:jc w:val="both"/>
              <w:rPr>
                <w:rFonts w:eastAsia="Times New Roman" w:cs="Calibri"/>
                <w:color w:val="000000"/>
                <w:sz w:val="16"/>
                <w:szCs w:val="16"/>
                <w:lang w:eastAsia="hr-HR"/>
              </w:rPr>
            </w:pPr>
            <w:r w:rsidRPr="001A3D70">
              <w:rPr>
                <w:rFonts w:eastAsia="Times New Roman" w:cs="Calibri"/>
                <w:color w:val="000000"/>
                <w:sz w:val="16"/>
                <w:szCs w:val="16"/>
                <w:lang w:eastAsia="hr-HR"/>
              </w:rPr>
              <w:t>Primici i izdaci</w:t>
            </w:r>
          </w:p>
        </w:tc>
        <w:tc>
          <w:tcPr>
            <w:tcW w:w="1680" w:type="dxa"/>
            <w:tcBorders>
              <w:top w:val="nil"/>
              <w:left w:val="nil"/>
              <w:bottom w:val="nil"/>
              <w:right w:val="single" w:sz="8" w:space="0" w:color="auto"/>
            </w:tcBorders>
            <w:shd w:val="clear" w:color="auto" w:fill="auto"/>
            <w:noWrap/>
            <w:vAlign w:val="center"/>
            <w:hideMark/>
          </w:tcPr>
          <w:p w:rsidR="001A3D70" w:rsidRPr="001A3D70" w:rsidRDefault="001A3D70" w:rsidP="001A3D70">
            <w:pPr>
              <w:spacing w:after="0" w:line="240" w:lineRule="auto"/>
              <w:jc w:val="right"/>
              <w:rPr>
                <w:rFonts w:eastAsia="Times New Roman" w:cs="Calibri"/>
                <w:color w:val="000000"/>
                <w:sz w:val="16"/>
                <w:szCs w:val="16"/>
                <w:lang w:eastAsia="hr-HR"/>
              </w:rPr>
            </w:pPr>
            <w:r w:rsidRPr="001A3D70">
              <w:rPr>
                <w:rFonts w:eastAsia="Times New Roman" w:cs="Calibri"/>
                <w:color w:val="000000"/>
                <w:sz w:val="16"/>
                <w:szCs w:val="16"/>
                <w:lang w:eastAsia="hr-HR"/>
              </w:rPr>
              <w:t>59.436,65</w:t>
            </w:r>
          </w:p>
        </w:tc>
        <w:tc>
          <w:tcPr>
            <w:tcW w:w="480" w:type="dxa"/>
            <w:tcBorders>
              <w:top w:val="nil"/>
              <w:left w:val="nil"/>
              <w:bottom w:val="nil"/>
              <w:right w:val="single" w:sz="8" w:space="0" w:color="auto"/>
            </w:tcBorders>
            <w:shd w:val="clear" w:color="auto" w:fill="auto"/>
            <w:noWrap/>
            <w:vAlign w:val="center"/>
            <w:hideMark/>
          </w:tcPr>
          <w:p w:rsidR="001A3D70" w:rsidRPr="001A3D70" w:rsidRDefault="001A3D70" w:rsidP="001A3D70">
            <w:pPr>
              <w:spacing w:after="0" w:line="240" w:lineRule="auto"/>
              <w:jc w:val="right"/>
              <w:rPr>
                <w:rFonts w:eastAsia="Times New Roman" w:cs="Calibri"/>
                <w:color w:val="000000"/>
                <w:sz w:val="16"/>
                <w:szCs w:val="16"/>
                <w:lang w:eastAsia="hr-HR"/>
              </w:rPr>
            </w:pPr>
            <w:r w:rsidRPr="001A3D70">
              <w:rPr>
                <w:rFonts w:eastAsia="Times New Roman" w:cs="Calibri"/>
                <w:color w:val="000000"/>
                <w:sz w:val="16"/>
                <w:szCs w:val="16"/>
                <w:lang w:eastAsia="hr-HR"/>
              </w:rPr>
              <w:t>0,49</w:t>
            </w:r>
          </w:p>
        </w:tc>
        <w:tc>
          <w:tcPr>
            <w:tcW w:w="1680" w:type="dxa"/>
            <w:tcBorders>
              <w:top w:val="nil"/>
              <w:left w:val="nil"/>
              <w:bottom w:val="nil"/>
              <w:right w:val="single" w:sz="8" w:space="0" w:color="auto"/>
            </w:tcBorders>
            <w:shd w:val="clear" w:color="auto" w:fill="auto"/>
            <w:noWrap/>
            <w:vAlign w:val="center"/>
            <w:hideMark/>
          </w:tcPr>
          <w:p w:rsidR="001A3D70" w:rsidRPr="001A3D70" w:rsidRDefault="001A3D70" w:rsidP="001A3D70">
            <w:pPr>
              <w:spacing w:after="0" w:line="240" w:lineRule="auto"/>
              <w:jc w:val="right"/>
              <w:rPr>
                <w:rFonts w:eastAsia="Times New Roman" w:cs="Calibri"/>
                <w:color w:val="000000"/>
                <w:sz w:val="16"/>
                <w:szCs w:val="16"/>
                <w:lang w:eastAsia="hr-HR"/>
              </w:rPr>
            </w:pPr>
            <w:r w:rsidRPr="001A3D70">
              <w:rPr>
                <w:rFonts w:eastAsia="Times New Roman" w:cs="Calibri"/>
                <w:color w:val="000000"/>
                <w:sz w:val="16"/>
                <w:szCs w:val="16"/>
                <w:lang w:eastAsia="hr-HR"/>
              </w:rPr>
              <w:t>0,00</w:t>
            </w:r>
          </w:p>
        </w:tc>
        <w:tc>
          <w:tcPr>
            <w:tcW w:w="480" w:type="dxa"/>
            <w:tcBorders>
              <w:top w:val="nil"/>
              <w:left w:val="nil"/>
              <w:bottom w:val="nil"/>
              <w:right w:val="single" w:sz="8" w:space="0" w:color="auto"/>
            </w:tcBorders>
            <w:shd w:val="clear" w:color="auto" w:fill="auto"/>
            <w:noWrap/>
            <w:vAlign w:val="center"/>
            <w:hideMark/>
          </w:tcPr>
          <w:p w:rsidR="001A3D70" w:rsidRPr="001A3D70" w:rsidRDefault="001A3D70" w:rsidP="001A3D70">
            <w:pPr>
              <w:spacing w:after="0" w:line="240" w:lineRule="auto"/>
              <w:jc w:val="right"/>
              <w:rPr>
                <w:rFonts w:eastAsia="Times New Roman" w:cs="Calibri"/>
                <w:color w:val="000000"/>
                <w:sz w:val="16"/>
                <w:szCs w:val="16"/>
                <w:lang w:eastAsia="hr-HR"/>
              </w:rPr>
            </w:pPr>
            <w:r w:rsidRPr="001A3D70">
              <w:rPr>
                <w:rFonts w:eastAsia="Times New Roman" w:cs="Calibri"/>
                <w:color w:val="000000"/>
                <w:sz w:val="16"/>
                <w:szCs w:val="16"/>
                <w:lang w:eastAsia="hr-HR"/>
              </w:rPr>
              <w:t>100,00</w:t>
            </w:r>
          </w:p>
        </w:tc>
        <w:tc>
          <w:tcPr>
            <w:tcW w:w="1680" w:type="dxa"/>
            <w:tcBorders>
              <w:top w:val="nil"/>
              <w:left w:val="nil"/>
              <w:bottom w:val="nil"/>
              <w:right w:val="single" w:sz="8" w:space="0" w:color="auto"/>
            </w:tcBorders>
            <w:shd w:val="clear" w:color="auto" w:fill="auto"/>
            <w:vAlign w:val="center"/>
            <w:hideMark/>
          </w:tcPr>
          <w:p w:rsidR="001A3D70" w:rsidRPr="001A3D70" w:rsidRDefault="001A3D70" w:rsidP="001A3D70">
            <w:pPr>
              <w:spacing w:after="0" w:line="240" w:lineRule="auto"/>
              <w:jc w:val="right"/>
              <w:rPr>
                <w:rFonts w:eastAsia="Times New Roman" w:cs="Calibri"/>
                <w:color w:val="000000"/>
                <w:sz w:val="16"/>
                <w:szCs w:val="16"/>
                <w:lang w:eastAsia="hr-HR"/>
              </w:rPr>
            </w:pPr>
            <w:r w:rsidRPr="001A3D70">
              <w:rPr>
                <w:rFonts w:eastAsia="Times New Roman" w:cs="Calibri"/>
                <w:color w:val="000000"/>
                <w:sz w:val="16"/>
                <w:szCs w:val="16"/>
                <w:lang w:eastAsia="hr-HR"/>
              </w:rPr>
              <w:t>0,00</w:t>
            </w:r>
          </w:p>
        </w:tc>
        <w:tc>
          <w:tcPr>
            <w:tcW w:w="640" w:type="dxa"/>
            <w:tcBorders>
              <w:top w:val="nil"/>
              <w:left w:val="nil"/>
              <w:bottom w:val="nil"/>
              <w:right w:val="single" w:sz="8" w:space="0" w:color="auto"/>
            </w:tcBorders>
            <w:shd w:val="clear" w:color="auto" w:fill="auto"/>
            <w:vAlign w:val="center"/>
            <w:hideMark/>
          </w:tcPr>
          <w:p w:rsidR="001A3D70" w:rsidRPr="001A3D70" w:rsidRDefault="001A3D70" w:rsidP="001A3D70">
            <w:pPr>
              <w:spacing w:after="0" w:line="240" w:lineRule="auto"/>
              <w:jc w:val="right"/>
              <w:rPr>
                <w:rFonts w:eastAsia="Times New Roman" w:cs="Calibri"/>
                <w:color w:val="000000"/>
                <w:sz w:val="16"/>
                <w:szCs w:val="16"/>
                <w:lang w:eastAsia="hr-HR"/>
              </w:rPr>
            </w:pPr>
            <w:r w:rsidRPr="001A3D70">
              <w:rPr>
                <w:rFonts w:eastAsia="Times New Roman" w:cs="Calibri"/>
                <w:color w:val="000000"/>
                <w:sz w:val="16"/>
                <w:szCs w:val="16"/>
                <w:lang w:eastAsia="hr-HR"/>
              </w:rPr>
              <w:t>0,00</w:t>
            </w:r>
          </w:p>
        </w:tc>
      </w:tr>
      <w:tr w:rsidR="001A3D70" w:rsidRPr="001A3D70" w:rsidTr="001A3D70">
        <w:trPr>
          <w:trHeight w:val="300"/>
        </w:trPr>
        <w:tc>
          <w:tcPr>
            <w:tcW w:w="288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1A3D70" w:rsidRPr="001A3D70" w:rsidRDefault="001A3D70" w:rsidP="001A3D70">
            <w:pPr>
              <w:spacing w:after="0" w:line="240" w:lineRule="auto"/>
              <w:jc w:val="both"/>
              <w:rPr>
                <w:rFonts w:eastAsia="Times New Roman" w:cs="Calibri"/>
                <w:b/>
                <w:bCs/>
                <w:color w:val="000000"/>
                <w:sz w:val="16"/>
                <w:szCs w:val="16"/>
                <w:lang w:eastAsia="hr-HR"/>
              </w:rPr>
            </w:pPr>
            <w:r w:rsidRPr="001A3D70">
              <w:rPr>
                <w:rFonts w:eastAsia="Times New Roman" w:cs="Calibri"/>
                <w:b/>
                <w:bCs/>
                <w:color w:val="000000"/>
                <w:sz w:val="16"/>
                <w:szCs w:val="16"/>
                <w:lang w:eastAsia="hr-HR"/>
              </w:rPr>
              <w:t>Ukupni prihodi</w:t>
            </w:r>
          </w:p>
        </w:tc>
        <w:tc>
          <w:tcPr>
            <w:tcW w:w="1680" w:type="dxa"/>
            <w:tcBorders>
              <w:top w:val="single" w:sz="8" w:space="0" w:color="auto"/>
              <w:left w:val="nil"/>
              <w:bottom w:val="single" w:sz="8" w:space="0" w:color="auto"/>
              <w:right w:val="single" w:sz="8" w:space="0" w:color="auto"/>
            </w:tcBorders>
            <w:shd w:val="clear" w:color="000000" w:fill="BFBFBF"/>
            <w:noWrap/>
            <w:vAlign w:val="center"/>
            <w:hideMark/>
          </w:tcPr>
          <w:p w:rsidR="001A3D70" w:rsidRPr="001A3D70" w:rsidRDefault="001A3D70" w:rsidP="001A3D70">
            <w:pPr>
              <w:spacing w:after="0" w:line="240" w:lineRule="auto"/>
              <w:jc w:val="right"/>
              <w:rPr>
                <w:rFonts w:eastAsia="Times New Roman" w:cs="Calibri"/>
                <w:b/>
                <w:bCs/>
                <w:color w:val="000000"/>
                <w:sz w:val="16"/>
                <w:szCs w:val="16"/>
                <w:lang w:eastAsia="hr-HR"/>
              </w:rPr>
            </w:pPr>
            <w:r w:rsidRPr="001A3D70">
              <w:rPr>
                <w:rFonts w:eastAsia="Times New Roman" w:cs="Calibri"/>
                <w:b/>
                <w:bCs/>
                <w:color w:val="000000"/>
                <w:sz w:val="16"/>
                <w:szCs w:val="16"/>
                <w:lang w:eastAsia="hr-HR"/>
              </w:rPr>
              <w:t>12.040.657,26</w:t>
            </w:r>
          </w:p>
        </w:tc>
        <w:tc>
          <w:tcPr>
            <w:tcW w:w="480" w:type="dxa"/>
            <w:tcBorders>
              <w:top w:val="single" w:sz="8" w:space="0" w:color="auto"/>
              <w:left w:val="nil"/>
              <w:bottom w:val="single" w:sz="8" w:space="0" w:color="auto"/>
              <w:right w:val="single" w:sz="8" w:space="0" w:color="auto"/>
            </w:tcBorders>
            <w:shd w:val="clear" w:color="000000" w:fill="BFBFBF"/>
            <w:noWrap/>
            <w:vAlign w:val="center"/>
            <w:hideMark/>
          </w:tcPr>
          <w:p w:rsidR="001A3D70" w:rsidRPr="001A3D70" w:rsidRDefault="001A3D70" w:rsidP="001A3D70">
            <w:pPr>
              <w:spacing w:after="0" w:line="240" w:lineRule="auto"/>
              <w:jc w:val="right"/>
              <w:rPr>
                <w:rFonts w:eastAsia="Times New Roman" w:cs="Calibri"/>
                <w:b/>
                <w:bCs/>
                <w:color w:val="000000"/>
                <w:sz w:val="16"/>
                <w:szCs w:val="16"/>
                <w:lang w:eastAsia="hr-HR"/>
              </w:rPr>
            </w:pPr>
            <w:r w:rsidRPr="001A3D70">
              <w:rPr>
                <w:rFonts w:eastAsia="Times New Roman" w:cs="Calibri"/>
                <w:b/>
                <w:bCs/>
                <w:color w:val="000000"/>
                <w:sz w:val="16"/>
                <w:szCs w:val="16"/>
                <w:lang w:eastAsia="hr-HR"/>
              </w:rPr>
              <w:t>100,00</w:t>
            </w:r>
          </w:p>
        </w:tc>
        <w:tc>
          <w:tcPr>
            <w:tcW w:w="1680" w:type="dxa"/>
            <w:tcBorders>
              <w:top w:val="single" w:sz="8" w:space="0" w:color="auto"/>
              <w:left w:val="nil"/>
              <w:bottom w:val="single" w:sz="8" w:space="0" w:color="auto"/>
              <w:right w:val="single" w:sz="8" w:space="0" w:color="auto"/>
            </w:tcBorders>
            <w:shd w:val="clear" w:color="000000" w:fill="BFBFBF"/>
            <w:noWrap/>
            <w:vAlign w:val="center"/>
            <w:hideMark/>
          </w:tcPr>
          <w:p w:rsidR="001A3D70" w:rsidRPr="001A3D70" w:rsidRDefault="001A3D70" w:rsidP="001A3D70">
            <w:pPr>
              <w:spacing w:after="0" w:line="240" w:lineRule="auto"/>
              <w:jc w:val="right"/>
              <w:rPr>
                <w:rFonts w:eastAsia="Times New Roman" w:cs="Calibri"/>
                <w:b/>
                <w:bCs/>
                <w:color w:val="000000"/>
                <w:sz w:val="16"/>
                <w:szCs w:val="16"/>
                <w:lang w:eastAsia="hr-HR"/>
              </w:rPr>
            </w:pPr>
            <w:r w:rsidRPr="001A3D70">
              <w:rPr>
                <w:rFonts w:eastAsia="Times New Roman" w:cs="Calibri"/>
                <w:b/>
                <w:bCs/>
                <w:color w:val="000000"/>
                <w:sz w:val="16"/>
                <w:szCs w:val="16"/>
                <w:lang w:eastAsia="hr-HR"/>
              </w:rPr>
              <w:t>9.875.575,14</w:t>
            </w:r>
          </w:p>
        </w:tc>
        <w:tc>
          <w:tcPr>
            <w:tcW w:w="480" w:type="dxa"/>
            <w:tcBorders>
              <w:top w:val="single" w:sz="8" w:space="0" w:color="auto"/>
              <w:left w:val="nil"/>
              <w:bottom w:val="single" w:sz="8" w:space="0" w:color="auto"/>
              <w:right w:val="single" w:sz="8" w:space="0" w:color="auto"/>
            </w:tcBorders>
            <w:shd w:val="clear" w:color="000000" w:fill="BFBFBF"/>
            <w:noWrap/>
            <w:vAlign w:val="center"/>
            <w:hideMark/>
          </w:tcPr>
          <w:p w:rsidR="001A3D70" w:rsidRPr="001A3D70" w:rsidRDefault="001A3D70" w:rsidP="001A3D70">
            <w:pPr>
              <w:spacing w:after="0" w:line="240" w:lineRule="auto"/>
              <w:jc w:val="right"/>
              <w:rPr>
                <w:rFonts w:eastAsia="Times New Roman" w:cs="Calibri"/>
                <w:b/>
                <w:bCs/>
                <w:color w:val="000000"/>
                <w:sz w:val="16"/>
                <w:szCs w:val="16"/>
                <w:lang w:eastAsia="hr-HR"/>
              </w:rPr>
            </w:pPr>
            <w:r w:rsidRPr="001A3D70">
              <w:rPr>
                <w:rFonts w:eastAsia="Times New Roman" w:cs="Calibri"/>
                <w:b/>
                <w:bCs/>
                <w:color w:val="000000"/>
                <w:sz w:val="16"/>
                <w:szCs w:val="16"/>
                <w:lang w:eastAsia="hr-HR"/>
              </w:rPr>
              <w:t>100</w:t>
            </w:r>
          </w:p>
        </w:tc>
        <w:tc>
          <w:tcPr>
            <w:tcW w:w="1680" w:type="dxa"/>
            <w:tcBorders>
              <w:top w:val="single" w:sz="8" w:space="0" w:color="auto"/>
              <w:left w:val="nil"/>
              <w:bottom w:val="single" w:sz="8" w:space="0" w:color="auto"/>
              <w:right w:val="single" w:sz="8" w:space="0" w:color="auto"/>
            </w:tcBorders>
            <w:shd w:val="clear" w:color="000000" w:fill="BFBFBF"/>
            <w:vAlign w:val="center"/>
            <w:hideMark/>
          </w:tcPr>
          <w:p w:rsidR="001A3D70" w:rsidRPr="001A3D70" w:rsidRDefault="001A3D70" w:rsidP="001A3D70">
            <w:pPr>
              <w:spacing w:after="0" w:line="240" w:lineRule="auto"/>
              <w:jc w:val="right"/>
              <w:rPr>
                <w:rFonts w:eastAsia="Times New Roman" w:cs="Calibri"/>
                <w:b/>
                <w:bCs/>
                <w:color w:val="000000"/>
                <w:sz w:val="16"/>
                <w:szCs w:val="16"/>
                <w:lang w:eastAsia="hr-HR"/>
              </w:rPr>
            </w:pPr>
            <w:r w:rsidRPr="001A3D70">
              <w:rPr>
                <w:rFonts w:eastAsia="Times New Roman" w:cs="Calibri"/>
                <w:b/>
                <w:bCs/>
                <w:color w:val="000000"/>
                <w:sz w:val="16"/>
                <w:szCs w:val="16"/>
                <w:lang w:eastAsia="hr-HR"/>
              </w:rPr>
              <w:t>12.216.664,05</w:t>
            </w:r>
          </w:p>
        </w:tc>
        <w:tc>
          <w:tcPr>
            <w:tcW w:w="640" w:type="dxa"/>
            <w:tcBorders>
              <w:top w:val="single" w:sz="8" w:space="0" w:color="auto"/>
              <w:left w:val="nil"/>
              <w:bottom w:val="single" w:sz="8" w:space="0" w:color="auto"/>
              <w:right w:val="single" w:sz="8" w:space="0" w:color="auto"/>
            </w:tcBorders>
            <w:shd w:val="clear" w:color="000000" w:fill="BFBFBF"/>
            <w:vAlign w:val="center"/>
            <w:hideMark/>
          </w:tcPr>
          <w:p w:rsidR="001A3D70" w:rsidRPr="001A3D70" w:rsidRDefault="001A3D70" w:rsidP="001A3D70">
            <w:pPr>
              <w:spacing w:after="0" w:line="240" w:lineRule="auto"/>
              <w:jc w:val="right"/>
              <w:rPr>
                <w:rFonts w:eastAsia="Times New Roman" w:cs="Calibri"/>
                <w:color w:val="000000"/>
                <w:sz w:val="16"/>
                <w:szCs w:val="16"/>
                <w:lang w:eastAsia="hr-HR"/>
              </w:rPr>
            </w:pPr>
            <w:r w:rsidRPr="001A3D70">
              <w:rPr>
                <w:rFonts w:eastAsia="Times New Roman" w:cs="Calibri"/>
                <w:color w:val="000000"/>
                <w:sz w:val="16"/>
                <w:szCs w:val="16"/>
                <w:lang w:eastAsia="hr-HR"/>
              </w:rPr>
              <w:t>100,00</w:t>
            </w:r>
          </w:p>
        </w:tc>
      </w:tr>
      <w:tr w:rsidR="001A3D70" w:rsidRPr="001A3D70" w:rsidTr="001A3D70">
        <w:trPr>
          <w:trHeight w:val="420"/>
        </w:trPr>
        <w:tc>
          <w:tcPr>
            <w:tcW w:w="1700" w:type="dxa"/>
            <w:tcBorders>
              <w:top w:val="nil"/>
              <w:left w:val="single" w:sz="8" w:space="0" w:color="auto"/>
              <w:bottom w:val="single" w:sz="8" w:space="0" w:color="auto"/>
              <w:right w:val="single" w:sz="8" w:space="0" w:color="auto"/>
            </w:tcBorders>
            <w:shd w:val="clear" w:color="000000" w:fill="D9D9D9"/>
            <w:vAlign w:val="center"/>
            <w:hideMark/>
          </w:tcPr>
          <w:p w:rsidR="001A3D70" w:rsidRPr="001A3D70" w:rsidRDefault="001A3D70" w:rsidP="001A3D70">
            <w:pPr>
              <w:spacing w:after="0" w:line="240" w:lineRule="auto"/>
              <w:jc w:val="both"/>
              <w:rPr>
                <w:rFonts w:eastAsia="Times New Roman" w:cs="Calibri"/>
                <w:b/>
                <w:bCs/>
                <w:color w:val="000000"/>
                <w:sz w:val="16"/>
                <w:szCs w:val="16"/>
                <w:lang w:eastAsia="hr-HR"/>
              </w:rPr>
            </w:pPr>
            <w:r w:rsidRPr="001A3D70">
              <w:rPr>
                <w:rFonts w:eastAsia="Times New Roman" w:cs="Calibri"/>
                <w:b/>
                <w:bCs/>
                <w:color w:val="000000"/>
                <w:sz w:val="16"/>
                <w:szCs w:val="16"/>
                <w:lang w:eastAsia="hr-HR"/>
              </w:rPr>
              <w:t>Razred</w:t>
            </w:r>
          </w:p>
        </w:tc>
        <w:tc>
          <w:tcPr>
            <w:tcW w:w="1180" w:type="dxa"/>
            <w:tcBorders>
              <w:top w:val="nil"/>
              <w:left w:val="nil"/>
              <w:bottom w:val="single" w:sz="8" w:space="0" w:color="auto"/>
              <w:right w:val="single" w:sz="8" w:space="0" w:color="auto"/>
            </w:tcBorders>
            <w:shd w:val="clear" w:color="000000" w:fill="D9D9D9"/>
            <w:vAlign w:val="center"/>
            <w:hideMark/>
          </w:tcPr>
          <w:p w:rsidR="001A3D70" w:rsidRPr="001A3D70" w:rsidRDefault="001A3D70" w:rsidP="001A3D70">
            <w:pPr>
              <w:spacing w:after="0" w:line="240" w:lineRule="auto"/>
              <w:jc w:val="both"/>
              <w:rPr>
                <w:rFonts w:eastAsia="Times New Roman" w:cs="Calibri"/>
                <w:b/>
                <w:bCs/>
                <w:color w:val="000000"/>
                <w:sz w:val="16"/>
                <w:szCs w:val="16"/>
                <w:lang w:eastAsia="hr-HR"/>
              </w:rPr>
            </w:pPr>
            <w:r w:rsidRPr="001A3D70">
              <w:rPr>
                <w:rFonts w:eastAsia="Times New Roman" w:cs="Calibri"/>
                <w:b/>
                <w:bCs/>
                <w:color w:val="000000"/>
                <w:sz w:val="16"/>
                <w:szCs w:val="16"/>
                <w:lang w:eastAsia="hr-HR"/>
              </w:rPr>
              <w:t>B) Rashodi i izdaci</w:t>
            </w:r>
          </w:p>
        </w:tc>
        <w:tc>
          <w:tcPr>
            <w:tcW w:w="1680" w:type="dxa"/>
            <w:tcBorders>
              <w:top w:val="nil"/>
              <w:left w:val="nil"/>
              <w:bottom w:val="single" w:sz="8" w:space="0" w:color="auto"/>
              <w:right w:val="single" w:sz="8" w:space="0" w:color="auto"/>
            </w:tcBorders>
            <w:shd w:val="clear" w:color="000000" w:fill="D9D9D9"/>
            <w:noWrap/>
            <w:vAlign w:val="center"/>
            <w:hideMark/>
          </w:tcPr>
          <w:p w:rsidR="001A3D70" w:rsidRPr="001A3D70" w:rsidRDefault="001A3D70" w:rsidP="001A3D70">
            <w:pPr>
              <w:spacing w:after="0" w:line="240" w:lineRule="auto"/>
              <w:jc w:val="center"/>
              <w:rPr>
                <w:rFonts w:eastAsia="Times New Roman" w:cs="Calibri"/>
                <w:b/>
                <w:bCs/>
                <w:color w:val="000000"/>
                <w:sz w:val="16"/>
                <w:szCs w:val="16"/>
                <w:lang w:eastAsia="hr-HR"/>
              </w:rPr>
            </w:pPr>
            <w:r w:rsidRPr="001A3D70">
              <w:rPr>
                <w:rFonts w:eastAsia="Times New Roman" w:cs="Calibri"/>
                <w:b/>
                <w:bCs/>
                <w:color w:val="000000"/>
                <w:sz w:val="16"/>
                <w:szCs w:val="16"/>
                <w:lang w:eastAsia="hr-HR"/>
              </w:rPr>
              <w:t>Iznos</w:t>
            </w:r>
          </w:p>
        </w:tc>
        <w:tc>
          <w:tcPr>
            <w:tcW w:w="480" w:type="dxa"/>
            <w:tcBorders>
              <w:top w:val="nil"/>
              <w:left w:val="nil"/>
              <w:bottom w:val="single" w:sz="8" w:space="0" w:color="auto"/>
              <w:right w:val="single" w:sz="8" w:space="0" w:color="auto"/>
            </w:tcBorders>
            <w:shd w:val="clear" w:color="000000" w:fill="D9D9D9"/>
            <w:noWrap/>
            <w:vAlign w:val="center"/>
            <w:hideMark/>
          </w:tcPr>
          <w:p w:rsidR="001A3D70" w:rsidRPr="001A3D70" w:rsidRDefault="001A3D70" w:rsidP="001A3D70">
            <w:pPr>
              <w:spacing w:after="0" w:line="240" w:lineRule="auto"/>
              <w:jc w:val="center"/>
              <w:rPr>
                <w:rFonts w:eastAsia="Times New Roman" w:cs="Calibri"/>
                <w:b/>
                <w:bCs/>
                <w:color w:val="000000"/>
                <w:sz w:val="14"/>
                <w:szCs w:val="14"/>
                <w:lang w:eastAsia="hr-HR"/>
              </w:rPr>
            </w:pPr>
            <w:r w:rsidRPr="001A3D70">
              <w:rPr>
                <w:rFonts w:eastAsia="Times New Roman" w:cs="Calibri"/>
                <w:b/>
                <w:bCs/>
                <w:color w:val="000000"/>
                <w:sz w:val="14"/>
                <w:szCs w:val="14"/>
                <w:lang w:eastAsia="hr-HR"/>
              </w:rPr>
              <w:t>Struktura</w:t>
            </w:r>
          </w:p>
        </w:tc>
        <w:tc>
          <w:tcPr>
            <w:tcW w:w="1680" w:type="dxa"/>
            <w:tcBorders>
              <w:top w:val="nil"/>
              <w:left w:val="nil"/>
              <w:bottom w:val="single" w:sz="8" w:space="0" w:color="auto"/>
              <w:right w:val="single" w:sz="8" w:space="0" w:color="auto"/>
            </w:tcBorders>
            <w:shd w:val="clear" w:color="000000" w:fill="D9D9D9"/>
            <w:noWrap/>
            <w:vAlign w:val="center"/>
            <w:hideMark/>
          </w:tcPr>
          <w:p w:rsidR="001A3D70" w:rsidRPr="001A3D70" w:rsidRDefault="001A3D70" w:rsidP="001A3D70">
            <w:pPr>
              <w:spacing w:after="0" w:line="240" w:lineRule="auto"/>
              <w:jc w:val="center"/>
              <w:rPr>
                <w:rFonts w:eastAsia="Times New Roman" w:cs="Calibri"/>
                <w:b/>
                <w:bCs/>
                <w:color w:val="000000"/>
                <w:sz w:val="16"/>
                <w:szCs w:val="16"/>
                <w:lang w:eastAsia="hr-HR"/>
              </w:rPr>
            </w:pPr>
            <w:r w:rsidRPr="001A3D70">
              <w:rPr>
                <w:rFonts w:eastAsia="Times New Roman" w:cs="Calibri"/>
                <w:b/>
                <w:bCs/>
                <w:color w:val="000000"/>
                <w:sz w:val="16"/>
                <w:szCs w:val="16"/>
                <w:lang w:eastAsia="hr-HR"/>
              </w:rPr>
              <w:t>Iznos</w:t>
            </w:r>
          </w:p>
        </w:tc>
        <w:tc>
          <w:tcPr>
            <w:tcW w:w="480" w:type="dxa"/>
            <w:tcBorders>
              <w:top w:val="nil"/>
              <w:left w:val="nil"/>
              <w:bottom w:val="single" w:sz="8" w:space="0" w:color="auto"/>
              <w:right w:val="single" w:sz="8" w:space="0" w:color="auto"/>
            </w:tcBorders>
            <w:shd w:val="clear" w:color="000000" w:fill="D9D9D9"/>
            <w:noWrap/>
            <w:vAlign w:val="center"/>
            <w:hideMark/>
          </w:tcPr>
          <w:p w:rsidR="001A3D70" w:rsidRPr="001A3D70" w:rsidRDefault="001A3D70" w:rsidP="001A3D70">
            <w:pPr>
              <w:spacing w:after="0" w:line="240" w:lineRule="auto"/>
              <w:jc w:val="center"/>
              <w:rPr>
                <w:rFonts w:eastAsia="Times New Roman" w:cs="Calibri"/>
                <w:b/>
                <w:bCs/>
                <w:color w:val="000000"/>
                <w:sz w:val="14"/>
                <w:szCs w:val="14"/>
                <w:lang w:eastAsia="hr-HR"/>
              </w:rPr>
            </w:pPr>
            <w:r w:rsidRPr="001A3D70">
              <w:rPr>
                <w:rFonts w:eastAsia="Times New Roman" w:cs="Calibri"/>
                <w:b/>
                <w:bCs/>
                <w:color w:val="000000"/>
                <w:sz w:val="14"/>
                <w:szCs w:val="14"/>
                <w:lang w:eastAsia="hr-HR"/>
              </w:rPr>
              <w:t>Struktura</w:t>
            </w:r>
          </w:p>
        </w:tc>
        <w:tc>
          <w:tcPr>
            <w:tcW w:w="1680" w:type="dxa"/>
            <w:tcBorders>
              <w:top w:val="nil"/>
              <w:left w:val="nil"/>
              <w:bottom w:val="single" w:sz="8" w:space="0" w:color="auto"/>
              <w:right w:val="single" w:sz="8" w:space="0" w:color="auto"/>
            </w:tcBorders>
            <w:shd w:val="clear" w:color="000000" w:fill="D9D9D9"/>
            <w:vAlign w:val="center"/>
            <w:hideMark/>
          </w:tcPr>
          <w:p w:rsidR="001A3D70" w:rsidRPr="001A3D70" w:rsidRDefault="001A3D70" w:rsidP="001A3D70">
            <w:pPr>
              <w:spacing w:after="0" w:line="240" w:lineRule="auto"/>
              <w:jc w:val="center"/>
              <w:rPr>
                <w:rFonts w:eastAsia="Times New Roman" w:cs="Calibri"/>
                <w:b/>
                <w:bCs/>
                <w:color w:val="000000"/>
                <w:sz w:val="16"/>
                <w:szCs w:val="16"/>
                <w:lang w:eastAsia="hr-HR"/>
              </w:rPr>
            </w:pPr>
            <w:r w:rsidRPr="001A3D70">
              <w:rPr>
                <w:rFonts w:eastAsia="Times New Roman" w:cs="Calibri"/>
                <w:b/>
                <w:bCs/>
                <w:color w:val="000000"/>
                <w:sz w:val="16"/>
                <w:szCs w:val="16"/>
                <w:lang w:eastAsia="hr-HR"/>
              </w:rPr>
              <w:t>Iznos</w:t>
            </w:r>
          </w:p>
        </w:tc>
        <w:tc>
          <w:tcPr>
            <w:tcW w:w="640" w:type="dxa"/>
            <w:tcBorders>
              <w:top w:val="nil"/>
              <w:left w:val="nil"/>
              <w:bottom w:val="single" w:sz="8" w:space="0" w:color="auto"/>
              <w:right w:val="single" w:sz="8" w:space="0" w:color="auto"/>
            </w:tcBorders>
            <w:shd w:val="clear" w:color="000000" w:fill="D9D9D9"/>
            <w:vAlign w:val="center"/>
            <w:hideMark/>
          </w:tcPr>
          <w:p w:rsidR="001A3D70" w:rsidRPr="001A3D70" w:rsidRDefault="001A3D70" w:rsidP="001A3D70">
            <w:pPr>
              <w:spacing w:after="0" w:line="240" w:lineRule="auto"/>
              <w:jc w:val="center"/>
              <w:rPr>
                <w:rFonts w:eastAsia="Times New Roman" w:cs="Calibri"/>
                <w:b/>
                <w:bCs/>
                <w:color w:val="000000"/>
                <w:sz w:val="14"/>
                <w:szCs w:val="14"/>
                <w:lang w:eastAsia="hr-HR"/>
              </w:rPr>
            </w:pPr>
            <w:r w:rsidRPr="001A3D70">
              <w:rPr>
                <w:rFonts w:eastAsia="Times New Roman" w:cs="Calibri"/>
                <w:b/>
                <w:bCs/>
                <w:color w:val="000000"/>
                <w:sz w:val="14"/>
                <w:szCs w:val="14"/>
                <w:lang w:eastAsia="hr-HR"/>
              </w:rPr>
              <w:t>Struktura</w:t>
            </w:r>
          </w:p>
        </w:tc>
      </w:tr>
      <w:tr w:rsidR="001A3D70" w:rsidRPr="001A3D70" w:rsidTr="001A3D70">
        <w:trPr>
          <w:trHeight w:val="420"/>
        </w:trPr>
        <w:tc>
          <w:tcPr>
            <w:tcW w:w="1700" w:type="dxa"/>
            <w:tcBorders>
              <w:top w:val="nil"/>
              <w:left w:val="single" w:sz="8" w:space="0" w:color="auto"/>
              <w:bottom w:val="single" w:sz="8" w:space="0" w:color="auto"/>
              <w:right w:val="single" w:sz="8" w:space="0" w:color="auto"/>
            </w:tcBorders>
            <w:shd w:val="clear" w:color="auto" w:fill="auto"/>
            <w:vAlign w:val="center"/>
            <w:hideMark/>
          </w:tcPr>
          <w:p w:rsidR="001A3D70" w:rsidRPr="001A3D70" w:rsidRDefault="001A3D70" w:rsidP="001A3D70">
            <w:pPr>
              <w:spacing w:after="0" w:line="240" w:lineRule="auto"/>
              <w:jc w:val="center"/>
              <w:rPr>
                <w:rFonts w:eastAsia="Times New Roman" w:cs="Calibri"/>
                <w:color w:val="000000"/>
                <w:sz w:val="16"/>
                <w:szCs w:val="16"/>
                <w:lang w:eastAsia="hr-HR"/>
              </w:rPr>
            </w:pPr>
            <w:r w:rsidRPr="001A3D70">
              <w:rPr>
                <w:rFonts w:eastAsia="Times New Roman" w:cs="Calibri"/>
                <w:color w:val="000000"/>
                <w:sz w:val="16"/>
                <w:szCs w:val="16"/>
                <w:lang w:eastAsia="hr-HR"/>
              </w:rPr>
              <w:t>3</w:t>
            </w:r>
          </w:p>
        </w:tc>
        <w:tc>
          <w:tcPr>
            <w:tcW w:w="1180" w:type="dxa"/>
            <w:tcBorders>
              <w:top w:val="nil"/>
              <w:left w:val="nil"/>
              <w:bottom w:val="single" w:sz="8" w:space="0" w:color="auto"/>
              <w:right w:val="single" w:sz="8" w:space="0" w:color="auto"/>
            </w:tcBorders>
            <w:shd w:val="clear" w:color="auto" w:fill="auto"/>
            <w:vAlign w:val="center"/>
            <w:hideMark/>
          </w:tcPr>
          <w:p w:rsidR="001A3D70" w:rsidRPr="001A3D70" w:rsidRDefault="001A3D70" w:rsidP="001A3D70">
            <w:pPr>
              <w:spacing w:after="0" w:line="240" w:lineRule="auto"/>
              <w:jc w:val="both"/>
              <w:rPr>
                <w:rFonts w:eastAsia="Times New Roman" w:cs="Calibri"/>
                <w:color w:val="000000"/>
                <w:sz w:val="16"/>
                <w:szCs w:val="16"/>
                <w:lang w:eastAsia="hr-HR"/>
              </w:rPr>
            </w:pPr>
            <w:r w:rsidRPr="001A3D70">
              <w:rPr>
                <w:rFonts w:eastAsia="Times New Roman" w:cs="Calibri"/>
                <w:color w:val="000000"/>
                <w:sz w:val="16"/>
                <w:szCs w:val="16"/>
                <w:lang w:eastAsia="hr-HR"/>
              </w:rPr>
              <w:t>Rashodi poslovanja</w:t>
            </w:r>
          </w:p>
        </w:tc>
        <w:tc>
          <w:tcPr>
            <w:tcW w:w="1680" w:type="dxa"/>
            <w:tcBorders>
              <w:top w:val="nil"/>
              <w:left w:val="nil"/>
              <w:bottom w:val="single" w:sz="8" w:space="0" w:color="auto"/>
              <w:right w:val="single" w:sz="8" w:space="0" w:color="auto"/>
            </w:tcBorders>
            <w:shd w:val="clear" w:color="auto" w:fill="auto"/>
            <w:noWrap/>
            <w:vAlign w:val="center"/>
            <w:hideMark/>
          </w:tcPr>
          <w:p w:rsidR="001A3D70" w:rsidRPr="001A3D70" w:rsidRDefault="001A3D70" w:rsidP="001A3D70">
            <w:pPr>
              <w:spacing w:after="0" w:line="240" w:lineRule="auto"/>
              <w:jc w:val="right"/>
              <w:rPr>
                <w:rFonts w:eastAsia="Times New Roman" w:cs="Calibri"/>
                <w:color w:val="000000"/>
                <w:sz w:val="16"/>
                <w:szCs w:val="16"/>
                <w:lang w:eastAsia="hr-HR"/>
              </w:rPr>
            </w:pPr>
            <w:r w:rsidRPr="001A3D70">
              <w:rPr>
                <w:rFonts w:eastAsia="Times New Roman" w:cs="Calibri"/>
                <w:color w:val="000000"/>
                <w:sz w:val="16"/>
                <w:szCs w:val="16"/>
                <w:lang w:eastAsia="hr-HR"/>
              </w:rPr>
              <w:t>8.013.340,70</w:t>
            </w:r>
          </w:p>
        </w:tc>
        <w:tc>
          <w:tcPr>
            <w:tcW w:w="480" w:type="dxa"/>
            <w:tcBorders>
              <w:top w:val="nil"/>
              <w:left w:val="nil"/>
              <w:bottom w:val="single" w:sz="8" w:space="0" w:color="auto"/>
              <w:right w:val="single" w:sz="8" w:space="0" w:color="auto"/>
            </w:tcBorders>
            <w:shd w:val="clear" w:color="auto" w:fill="auto"/>
            <w:noWrap/>
            <w:vAlign w:val="center"/>
            <w:hideMark/>
          </w:tcPr>
          <w:p w:rsidR="001A3D70" w:rsidRPr="001A3D70" w:rsidRDefault="001A3D70" w:rsidP="001A3D70">
            <w:pPr>
              <w:spacing w:after="0" w:line="240" w:lineRule="auto"/>
              <w:jc w:val="right"/>
              <w:rPr>
                <w:rFonts w:eastAsia="Times New Roman" w:cs="Calibri"/>
                <w:color w:val="000000"/>
                <w:sz w:val="16"/>
                <w:szCs w:val="16"/>
                <w:lang w:eastAsia="hr-HR"/>
              </w:rPr>
            </w:pPr>
            <w:r w:rsidRPr="001A3D70">
              <w:rPr>
                <w:rFonts w:eastAsia="Times New Roman" w:cs="Calibri"/>
                <w:color w:val="000000"/>
                <w:sz w:val="16"/>
                <w:szCs w:val="16"/>
                <w:lang w:eastAsia="hr-HR"/>
              </w:rPr>
              <w:t>53,18</w:t>
            </w:r>
          </w:p>
        </w:tc>
        <w:tc>
          <w:tcPr>
            <w:tcW w:w="1680" w:type="dxa"/>
            <w:tcBorders>
              <w:top w:val="nil"/>
              <w:left w:val="nil"/>
              <w:bottom w:val="single" w:sz="8" w:space="0" w:color="auto"/>
              <w:right w:val="single" w:sz="8" w:space="0" w:color="auto"/>
            </w:tcBorders>
            <w:shd w:val="clear" w:color="auto" w:fill="auto"/>
            <w:noWrap/>
            <w:vAlign w:val="center"/>
            <w:hideMark/>
          </w:tcPr>
          <w:p w:rsidR="001A3D70" w:rsidRPr="001A3D70" w:rsidRDefault="001A3D70" w:rsidP="001A3D70">
            <w:pPr>
              <w:spacing w:after="0" w:line="240" w:lineRule="auto"/>
              <w:jc w:val="right"/>
              <w:rPr>
                <w:rFonts w:eastAsia="Times New Roman" w:cs="Calibri"/>
                <w:color w:val="000000"/>
                <w:sz w:val="16"/>
                <w:szCs w:val="16"/>
                <w:lang w:eastAsia="hr-HR"/>
              </w:rPr>
            </w:pPr>
            <w:r w:rsidRPr="001A3D70">
              <w:rPr>
                <w:rFonts w:eastAsia="Times New Roman" w:cs="Calibri"/>
                <w:color w:val="000000"/>
                <w:sz w:val="16"/>
                <w:szCs w:val="16"/>
                <w:lang w:eastAsia="hr-HR"/>
              </w:rPr>
              <w:t>9.083.674,60</w:t>
            </w:r>
          </w:p>
        </w:tc>
        <w:tc>
          <w:tcPr>
            <w:tcW w:w="480" w:type="dxa"/>
            <w:tcBorders>
              <w:top w:val="nil"/>
              <w:left w:val="nil"/>
              <w:bottom w:val="single" w:sz="8" w:space="0" w:color="auto"/>
              <w:right w:val="single" w:sz="8" w:space="0" w:color="auto"/>
            </w:tcBorders>
            <w:shd w:val="clear" w:color="auto" w:fill="auto"/>
            <w:noWrap/>
            <w:vAlign w:val="center"/>
            <w:hideMark/>
          </w:tcPr>
          <w:p w:rsidR="001A3D70" w:rsidRPr="001A3D70" w:rsidRDefault="001A3D70" w:rsidP="001A3D70">
            <w:pPr>
              <w:spacing w:after="0" w:line="240" w:lineRule="auto"/>
              <w:jc w:val="right"/>
              <w:rPr>
                <w:rFonts w:eastAsia="Times New Roman" w:cs="Calibri"/>
                <w:color w:val="000000"/>
                <w:sz w:val="16"/>
                <w:szCs w:val="16"/>
                <w:lang w:eastAsia="hr-HR"/>
              </w:rPr>
            </w:pPr>
            <w:r w:rsidRPr="001A3D70">
              <w:rPr>
                <w:rFonts w:eastAsia="Times New Roman" w:cs="Calibri"/>
                <w:color w:val="000000"/>
                <w:sz w:val="16"/>
                <w:szCs w:val="16"/>
                <w:lang w:eastAsia="hr-HR"/>
              </w:rPr>
              <w:t>77,49</w:t>
            </w:r>
          </w:p>
        </w:tc>
        <w:tc>
          <w:tcPr>
            <w:tcW w:w="1680" w:type="dxa"/>
            <w:tcBorders>
              <w:top w:val="nil"/>
              <w:left w:val="nil"/>
              <w:bottom w:val="single" w:sz="8" w:space="0" w:color="auto"/>
              <w:right w:val="single" w:sz="8" w:space="0" w:color="auto"/>
            </w:tcBorders>
            <w:shd w:val="clear" w:color="auto" w:fill="auto"/>
            <w:vAlign w:val="center"/>
            <w:hideMark/>
          </w:tcPr>
          <w:p w:rsidR="001A3D70" w:rsidRPr="001A3D70" w:rsidRDefault="001A3D70" w:rsidP="001A3D70">
            <w:pPr>
              <w:spacing w:after="0" w:line="240" w:lineRule="auto"/>
              <w:jc w:val="right"/>
              <w:rPr>
                <w:rFonts w:eastAsia="Times New Roman" w:cs="Calibri"/>
                <w:color w:val="000000"/>
                <w:sz w:val="16"/>
                <w:szCs w:val="16"/>
                <w:lang w:eastAsia="hr-HR"/>
              </w:rPr>
            </w:pPr>
            <w:r w:rsidRPr="001A3D70">
              <w:rPr>
                <w:rFonts w:eastAsia="Times New Roman" w:cs="Calibri"/>
                <w:color w:val="000000"/>
                <w:sz w:val="16"/>
                <w:szCs w:val="16"/>
                <w:lang w:eastAsia="hr-HR"/>
              </w:rPr>
              <w:t>12.134.635,19</w:t>
            </w:r>
          </w:p>
        </w:tc>
        <w:tc>
          <w:tcPr>
            <w:tcW w:w="640" w:type="dxa"/>
            <w:tcBorders>
              <w:top w:val="nil"/>
              <w:left w:val="nil"/>
              <w:bottom w:val="single" w:sz="8" w:space="0" w:color="auto"/>
              <w:right w:val="single" w:sz="8" w:space="0" w:color="auto"/>
            </w:tcBorders>
            <w:shd w:val="clear" w:color="auto" w:fill="auto"/>
            <w:vAlign w:val="center"/>
            <w:hideMark/>
          </w:tcPr>
          <w:p w:rsidR="001A3D70" w:rsidRPr="001A3D70" w:rsidRDefault="001A3D70" w:rsidP="001A3D70">
            <w:pPr>
              <w:spacing w:after="0" w:line="240" w:lineRule="auto"/>
              <w:jc w:val="right"/>
              <w:rPr>
                <w:rFonts w:eastAsia="Times New Roman" w:cs="Calibri"/>
                <w:color w:val="000000"/>
                <w:sz w:val="16"/>
                <w:szCs w:val="16"/>
                <w:lang w:eastAsia="hr-HR"/>
              </w:rPr>
            </w:pPr>
            <w:r w:rsidRPr="001A3D70">
              <w:rPr>
                <w:rFonts w:eastAsia="Times New Roman" w:cs="Calibri"/>
                <w:color w:val="000000"/>
                <w:sz w:val="16"/>
                <w:szCs w:val="16"/>
                <w:lang w:eastAsia="hr-HR"/>
              </w:rPr>
              <w:t>91,58</w:t>
            </w:r>
          </w:p>
        </w:tc>
      </w:tr>
      <w:tr w:rsidR="001A3D70" w:rsidRPr="001A3D70" w:rsidTr="001A3D70">
        <w:trPr>
          <w:trHeight w:val="828"/>
        </w:trPr>
        <w:tc>
          <w:tcPr>
            <w:tcW w:w="1700" w:type="dxa"/>
            <w:tcBorders>
              <w:top w:val="nil"/>
              <w:left w:val="single" w:sz="8" w:space="0" w:color="auto"/>
              <w:bottom w:val="single" w:sz="8" w:space="0" w:color="auto"/>
              <w:right w:val="single" w:sz="8" w:space="0" w:color="auto"/>
            </w:tcBorders>
            <w:shd w:val="clear" w:color="auto" w:fill="auto"/>
            <w:vAlign w:val="center"/>
            <w:hideMark/>
          </w:tcPr>
          <w:p w:rsidR="001A3D70" w:rsidRPr="001A3D70" w:rsidRDefault="001A3D70" w:rsidP="001A3D70">
            <w:pPr>
              <w:spacing w:after="0" w:line="240" w:lineRule="auto"/>
              <w:jc w:val="center"/>
              <w:rPr>
                <w:rFonts w:eastAsia="Times New Roman" w:cs="Calibri"/>
                <w:color w:val="000000"/>
                <w:sz w:val="16"/>
                <w:szCs w:val="16"/>
                <w:lang w:eastAsia="hr-HR"/>
              </w:rPr>
            </w:pPr>
            <w:r w:rsidRPr="001A3D70">
              <w:rPr>
                <w:rFonts w:eastAsia="Times New Roman" w:cs="Calibri"/>
                <w:color w:val="000000"/>
                <w:sz w:val="16"/>
                <w:szCs w:val="16"/>
                <w:lang w:eastAsia="hr-HR"/>
              </w:rPr>
              <w:t>4</w:t>
            </w:r>
          </w:p>
        </w:tc>
        <w:tc>
          <w:tcPr>
            <w:tcW w:w="1180" w:type="dxa"/>
            <w:tcBorders>
              <w:top w:val="nil"/>
              <w:left w:val="nil"/>
              <w:bottom w:val="single" w:sz="8" w:space="0" w:color="auto"/>
              <w:right w:val="single" w:sz="8" w:space="0" w:color="auto"/>
            </w:tcBorders>
            <w:shd w:val="clear" w:color="auto" w:fill="auto"/>
            <w:vAlign w:val="center"/>
            <w:hideMark/>
          </w:tcPr>
          <w:p w:rsidR="001A3D70" w:rsidRPr="001A3D70" w:rsidRDefault="001A3D70" w:rsidP="001A3D70">
            <w:pPr>
              <w:spacing w:after="0" w:line="240" w:lineRule="auto"/>
              <w:rPr>
                <w:rFonts w:eastAsia="Times New Roman" w:cs="Calibri"/>
                <w:color w:val="000000"/>
                <w:sz w:val="16"/>
                <w:szCs w:val="16"/>
                <w:lang w:eastAsia="hr-HR"/>
              </w:rPr>
            </w:pPr>
            <w:r w:rsidRPr="001A3D70">
              <w:rPr>
                <w:rFonts w:eastAsia="Times New Roman" w:cs="Calibri"/>
                <w:color w:val="000000"/>
                <w:sz w:val="16"/>
                <w:szCs w:val="16"/>
                <w:lang w:eastAsia="hr-HR"/>
              </w:rPr>
              <w:t>Rashodi za nabavu nefinancijske imovine</w:t>
            </w:r>
          </w:p>
        </w:tc>
        <w:tc>
          <w:tcPr>
            <w:tcW w:w="1680" w:type="dxa"/>
            <w:tcBorders>
              <w:top w:val="nil"/>
              <w:left w:val="nil"/>
              <w:bottom w:val="single" w:sz="8" w:space="0" w:color="auto"/>
              <w:right w:val="single" w:sz="8" w:space="0" w:color="auto"/>
            </w:tcBorders>
            <w:shd w:val="clear" w:color="auto" w:fill="auto"/>
            <w:noWrap/>
            <w:vAlign w:val="center"/>
            <w:hideMark/>
          </w:tcPr>
          <w:p w:rsidR="001A3D70" w:rsidRPr="001A3D70" w:rsidRDefault="001A3D70" w:rsidP="001A3D70">
            <w:pPr>
              <w:spacing w:after="0" w:line="240" w:lineRule="auto"/>
              <w:jc w:val="right"/>
              <w:rPr>
                <w:rFonts w:eastAsia="Times New Roman" w:cs="Calibri"/>
                <w:color w:val="000000"/>
                <w:sz w:val="16"/>
                <w:szCs w:val="16"/>
                <w:lang w:eastAsia="hr-HR"/>
              </w:rPr>
            </w:pPr>
            <w:r w:rsidRPr="001A3D70">
              <w:rPr>
                <w:rFonts w:eastAsia="Times New Roman" w:cs="Calibri"/>
                <w:color w:val="000000"/>
                <w:sz w:val="16"/>
                <w:szCs w:val="16"/>
                <w:lang w:eastAsia="hr-HR"/>
              </w:rPr>
              <w:t>6.939.359,51</w:t>
            </w:r>
          </w:p>
        </w:tc>
        <w:tc>
          <w:tcPr>
            <w:tcW w:w="480" w:type="dxa"/>
            <w:tcBorders>
              <w:top w:val="nil"/>
              <w:left w:val="nil"/>
              <w:bottom w:val="single" w:sz="8" w:space="0" w:color="auto"/>
              <w:right w:val="single" w:sz="8" w:space="0" w:color="auto"/>
            </w:tcBorders>
            <w:shd w:val="clear" w:color="auto" w:fill="auto"/>
            <w:noWrap/>
            <w:vAlign w:val="center"/>
            <w:hideMark/>
          </w:tcPr>
          <w:p w:rsidR="001A3D70" w:rsidRPr="001A3D70" w:rsidRDefault="001A3D70" w:rsidP="001A3D70">
            <w:pPr>
              <w:spacing w:after="0" w:line="240" w:lineRule="auto"/>
              <w:jc w:val="right"/>
              <w:rPr>
                <w:rFonts w:eastAsia="Times New Roman" w:cs="Calibri"/>
                <w:color w:val="000000"/>
                <w:sz w:val="16"/>
                <w:szCs w:val="16"/>
                <w:lang w:eastAsia="hr-HR"/>
              </w:rPr>
            </w:pPr>
            <w:r w:rsidRPr="001A3D70">
              <w:rPr>
                <w:rFonts w:eastAsia="Times New Roman" w:cs="Calibri"/>
                <w:color w:val="000000"/>
                <w:sz w:val="16"/>
                <w:szCs w:val="16"/>
                <w:lang w:eastAsia="hr-HR"/>
              </w:rPr>
              <w:t>46,05</w:t>
            </w:r>
          </w:p>
        </w:tc>
        <w:tc>
          <w:tcPr>
            <w:tcW w:w="1680" w:type="dxa"/>
            <w:tcBorders>
              <w:top w:val="nil"/>
              <w:left w:val="nil"/>
              <w:bottom w:val="single" w:sz="8" w:space="0" w:color="auto"/>
              <w:right w:val="single" w:sz="8" w:space="0" w:color="auto"/>
            </w:tcBorders>
            <w:shd w:val="clear" w:color="auto" w:fill="auto"/>
            <w:noWrap/>
            <w:vAlign w:val="center"/>
            <w:hideMark/>
          </w:tcPr>
          <w:p w:rsidR="001A3D70" w:rsidRPr="001A3D70" w:rsidRDefault="001A3D70" w:rsidP="001A3D70">
            <w:pPr>
              <w:spacing w:after="0" w:line="240" w:lineRule="auto"/>
              <w:jc w:val="right"/>
              <w:rPr>
                <w:rFonts w:eastAsia="Times New Roman" w:cs="Calibri"/>
                <w:color w:val="000000"/>
                <w:sz w:val="16"/>
                <w:szCs w:val="16"/>
                <w:lang w:eastAsia="hr-HR"/>
              </w:rPr>
            </w:pPr>
            <w:r w:rsidRPr="001A3D70">
              <w:rPr>
                <w:rFonts w:eastAsia="Times New Roman" w:cs="Calibri"/>
                <w:color w:val="000000"/>
                <w:sz w:val="16"/>
                <w:szCs w:val="16"/>
                <w:lang w:eastAsia="hr-HR"/>
              </w:rPr>
              <w:t>2.190.616,62</w:t>
            </w:r>
          </w:p>
        </w:tc>
        <w:tc>
          <w:tcPr>
            <w:tcW w:w="480" w:type="dxa"/>
            <w:tcBorders>
              <w:top w:val="nil"/>
              <w:left w:val="nil"/>
              <w:bottom w:val="single" w:sz="8" w:space="0" w:color="auto"/>
              <w:right w:val="single" w:sz="8" w:space="0" w:color="auto"/>
            </w:tcBorders>
            <w:shd w:val="clear" w:color="auto" w:fill="auto"/>
            <w:noWrap/>
            <w:vAlign w:val="center"/>
            <w:hideMark/>
          </w:tcPr>
          <w:p w:rsidR="001A3D70" w:rsidRPr="001A3D70" w:rsidRDefault="001A3D70" w:rsidP="001A3D70">
            <w:pPr>
              <w:spacing w:after="0" w:line="240" w:lineRule="auto"/>
              <w:jc w:val="right"/>
              <w:rPr>
                <w:rFonts w:eastAsia="Times New Roman" w:cs="Calibri"/>
                <w:color w:val="000000"/>
                <w:sz w:val="16"/>
                <w:szCs w:val="16"/>
                <w:lang w:eastAsia="hr-HR"/>
              </w:rPr>
            </w:pPr>
            <w:r w:rsidRPr="001A3D70">
              <w:rPr>
                <w:rFonts w:eastAsia="Times New Roman" w:cs="Calibri"/>
                <w:color w:val="000000"/>
                <w:sz w:val="16"/>
                <w:szCs w:val="16"/>
                <w:lang w:eastAsia="hr-HR"/>
              </w:rPr>
              <w:t>18,69</w:t>
            </w:r>
          </w:p>
        </w:tc>
        <w:tc>
          <w:tcPr>
            <w:tcW w:w="1680" w:type="dxa"/>
            <w:tcBorders>
              <w:top w:val="nil"/>
              <w:left w:val="nil"/>
              <w:bottom w:val="single" w:sz="8" w:space="0" w:color="auto"/>
              <w:right w:val="single" w:sz="8" w:space="0" w:color="auto"/>
            </w:tcBorders>
            <w:shd w:val="clear" w:color="auto" w:fill="auto"/>
            <w:vAlign w:val="center"/>
            <w:hideMark/>
          </w:tcPr>
          <w:p w:rsidR="001A3D70" w:rsidRPr="001A3D70" w:rsidRDefault="001A3D70" w:rsidP="001A3D70">
            <w:pPr>
              <w:spacing w:after="0" w:line="240" w:lineRule="auto"/>
              <w:jc w:val="right"/>
              <w:rPr>
                <w:rFonts w:eastAsia="Times New Roman" w:cs="Calibri"/>
                <w:color w:val="000000"/>
                <w:sz w:val="16"/>
                <w:szCs w:val="16"/>
                <w:lang w:eastAsia="hr-HR"/>
              </w:rPr>
            </w:pPr>
            <w:r w:rsidRPr="001A3D70">
              <w:rPr>
                <w:rFonts w:eastAsia="Times New Roman" w:cs="Calibri"/>
                <w:color w:val="000000"/>
                <w:sz w:val="16"/>
                <w:szCs w:val="16"/>
                <w:lang w:eastAsia="hr-HR"/>
              </w:rPr>
              <w:t>391.078,41</w:t>
            </w:r>
          </w:p>
        </w:tc>
        <w:tc>
          <w:tcPr>
            <w:tcW w:w="640" w:type="dxa"/>
            <w:tcBorders>
              <w:top w:val="nil"/>
              <w:left w:val="nil"/>
              <w:bottom w:val="single" w:sz="8" w:space="0" w:color="auto"/>
              <w:right w:val="single" w:sz="8" w:space="0" w:color="auto"/>
            </w:tcBorders>
            <w:shd w:val="clear" w:color="auto" w:fill="auto"/>
            <w:vAlign w:val="center"/>
            <w:hideMark/>
          </w:tcPr>
          <w:p w:rsidR="001A3D70" w:rsidRPr="001A3D70" w:rsidRDefault="001A3D70" w:rsidP="001A3D70">
            <w:pPr>
              <w:spacing w:after="0" w:line="240" w:lineRule="auto"/>
              <w:jc w:val="right"/>
              <w:rPr>
                <w:rFonts w:eastAsia="Times New Roman" w:cs="Calibri"/>
                <w:color w:val="000000"/>
                <w:sz w:val="16"/>
                <w:szCs w:val="16"/>
                <w:lang w:eastAsia="hr-HR"/>
              </w:rPr>
            </w:pPr>
            <w:r w:rsidRPr="001A3D70">
              <w:rPr>
                <w:rFonts w:eastAsia="Times New Roman" w:cs="Calibri"/>
                <w:color w:val="000000"/>
                <w:sz w:val="16"/>
                <w:szCs w:val="16"/>
                <w:lang w:eastAsia="hr-HR"/>
              </w:rPr>
              <w:t>2,95</w:t>
            </w:r>
          </w:p>
        </w:tc>
      </w:tr>
      <w:tr w:rsidR="001A3D70" w:rsidRPr="001A3D70" w:rsidTr="001A3D70">
        <w:trPr>
          <w:trHeight w:val="828"/>
        </w:trPr>
        <w:tc>
          <w:tcPr>
            <w:tcW w:w="1700" w:type="dxa"/>
            <w:tcBorders>
              <w:top w:val="nil"/>
              <w:left w:val="single" w:sz="8" w:space="0" w:color="auto"/>
              <w:bottom w:val="nil"/>
              <w:right w:val="single" w:sz="8" w:space="0" w:color="auto"/>
            </w:tcBorders>
            <w:shd w:val="clear" w:color="auto" w:fill="auto"/>
            <w:vAlign w:val="center"/>
            <w:hideMark/>
          </w:tcPr>
          <w:p w:rsidR="001A3D70" w:rsidRPr="001A3D70" w:rsidRDefault="001A3D70" w:rsidP="001A3D70">
            <w:pPr>
              <w:spacing w:after="0" w:line="240" w:lineRule="auto"/>
              <w:jc w:val="center"/>
              <w:rPr>
                <w:rFonts w:eastAsia="Times New Roman" w:cs="Calibri"/>
                <w:color w:val="000000"/>
                <w:sz w:val="16"/>
                <w:szCs w:val="16"/>
                <w:lang w:eastAsia="hr-HR"/>
              </w:rPr>
            </w:pPr>
            <w:r w:rsidRPr="001A3D70">
              <w:rPr>
                <w:rFonts w:eastAsia="Times New Roman" w:cs="Calibri"/>
                <w:color w:val="000000"/>
                <w:sz w:val="16"/>
                <w:szCs w:val="16"/>
                <w:lang w:eastAsia="hr-HR"/>
              </w:rPr>
              <w:t>5</w:t>
            </w:r>
          </w:p>
        </w:tc>
        <w:tc>
          <w:tcPr>
            <w:tcW w:w="1180" w:type="dxa"/>
            <w:tcBorders>
              <w:top w:val="nil"/>
              <w:left w:val="nil"/>
              <w:bottom w:val="nil"/>
              <w:right w:val="single" w:sz="8" w:space="0" w:color="auto"/>
            </w:tcBorders>
            <w:shd w:val="clear" w:color="auto" w:fill="auto"/>
            <w:vAlign w:val="center"/>
            <w:hideMark/>
          </w:tcPr>
          <w:p w:rsidR="001A3D70" w:rsidRPr="001A3D70" w:rsidRDefault="001A3D70" w:rsidP="001A3D70">
            <w:pPr>
              <w:spacing w:after="0" w:line="240" w:lineRule="auto"/>
              <w:jc w:val="both"/>
              <w:rPr>
                <w:rFonts w:eastAsia="Times New Roman" w:cs="Calibri"/>
                <w:color w:val="000000"/>
                <w:sz w:val="16"/>
                <w:szCs w:val="16"/>
                <w:lang w:eastAsia="hr-HR"/>
              </w:rPr>
            </w:pPr>
            <w:r w:rsidRPr="001A3D70">
              <w:rPr>
                <w:rFonts w:eastAsia="Times New Roman" w:cs="Calibri"/>
                <w:color w:val="000000"/>
                <w:sz w:val="16"/>
                <w:szCs w:val="16"/>
                <w:lang w:eastAsia="hr-HR"/>
              </w:rPr>
              <w:t>Izdaci za financijsku imovinu i otplatu zajmova</w:t>
            </w:r>
          </w:p>
        </w:tc>
        <w:tc>
          <w:tcPr>
            <w:tcW w:w="1680" w:type="dxa"/>
            <w:tcBorders>
              <w:top w:val="nil"/>
              <w:left w:val="nil"/>
              <w:bottom w:val="nil"/>
              <w:right w:val="single" w:sz="8" w:space="0" w:color="auto"/>
            </w:tcBorders>
            <w:shd w:val="clear" w:color="auto" w:fill="auto"/>
            <w:noWrap/>
            <w:vAlign w:val="center"/>
            <w:hideMark/>
          </w:tcPr>
          <w:p w:rsidR="001A3D70" w:rsidRPr="001A3D70" w:rsidRDefault="001A3D70" w:rsidP="001A3D70">
            <w:pPr>
              <w:spacing w:after="0" w:line="240" w:lineRule="auto"/>
              <w:jc w:val="right"/>
              <w:rPr>
                <w:rFonts w:eastAsia="Times New Roman" w:cs="Calibri"/>
                <w:color w:val="000000"/>
                <w:sz w:val="16"/>
                <w:szCs w:val="16"/>
                <w:lang w:eastAsia="hr-HR"/>
              </w:rPr>
            </w:pPr>
            <w:r w:rsidRPr="001A3D70">
              <w:rPr>
                <w:rFonts w:eastAsia="Times New Roman" w:cs="Calibri"/>
                <w:color w:val="000000"/>
                <w:sz w:val="16"/>
                <w:szCs w:val="16"/>
                <w:lang w:eastAsia="hr-HR"/>
              </w:rPr>
              <w:t>116.568,79</w:t>
            </w:r>
          </w:p>
        </w:tc>
        <w:tc>
          <w:tcPr>
            <w:tcW w:w="480" w:type="dxa"/>
            <w:tcBorders>
              <w:top w:val="nil"/>
              <w:left w:val="nil"/>
              <w:bottom w:val="nil"/>
              <w:right w:val="single" w:sz="8" w:space="0" w:color="auto"/>
            </w:tcBorders>
            <w:shd w:val="clear" w:color="auto" w:fill="auto"/>
            <w:noWrap/>
            <w:vAlign w:val="center"/>
            <w:hideMark/>
          </w:tcPr>
          <w:p w:rsidR="001A3D70" w:rsidRPr="001A3D70" w:rsidRDefault="001A3D70" w:rsidP="001A3D70">
            <w:pPr>
              <w:spacing w:after="0" w:line="240" w:lineRule="auto"/>
              <w:jc w:val="right"/>
              <w:rPr>
                <w:rFonts w:eastAsia="Times New Roman" w:cs="Calibri"/>
                <w:color w:val="000000"/>
                <w:sz w:val="16"/>
                <w:szCs w:val="16"/>
                <w:lang w:eastAsia="hr-HR"/>
              </w:rPr>
            </w:pPr>
            <w:r w:rsidRPr="001A3D70">
              <w:rPr>
                <w:rFonts w:eastAsia="Times New Roman" w:cs="Calibri"/>
                <w:color w:val="000000"/>
                <w:sz w:val="16"/>
                <w:szCs w:val="16"/>
                <w:lang w:eastAsia="hr-HR"/>
              </w:rPr>
              <w:t>0,77</w:t>
            </w:r>
          </w:p>
        </w:tc>
        <w:tc>
          <w:tcPr>
            <w:tcW w:w="1680" w:type="dxa"/>
            <w:tcBorders>
              <w:top w:val="nil"/>
              <w:left w:val="nil"/>
              <w:bottom w:val="nil"/>
              <w:right w:val="single" w:sz="8" w:space="0" w:color="auto"/>
            </w:tcBorders>
            <w:shd w:val="clear" w:color="auto" w:fill="auto"/>
            <w:noWrap/>
            <w:vAlign w:val="center"/>
            <w:hideMark/>
          </w:tcPr>
          <w:p w:rsidR="001A3D70" w:rsidRPr="001A3D70" w:rsidRDefault="001A3D70" w:rsidP="001A3D70">
            <w:pPr>
              <w:spacing w:after="0" w:line="240" w:lineRule="auto"/>
              <w:jc w:val="right"/>
              <w:rPr>
                <w:rFonts w:eastAsia="Times New Roman" w:cs="Calibri"/>
                <w:color w:val="000000"/>
                <w:sz w:val="16"/>
                <w:szCs w:val="16"/>
                <w:lang w:eastAsia="hr-HR"/>
              </w:rPr>
            </w:pPr>
            <w:r w:rsidRPr="001A3D70">
              <w:rPr>
                <w:rFonts w:eastAsia="Times New Roman" w:cs="Calibri"/>
                <w:color w:val="000000"/>
                <w:sz w:val="16"/>
                <w:szCs w:val="16"/>
                <w:lang w:eastAsia="hr-HR"/>
              </w:rPr>
              <w:t>447.366,48</w:t>
            </w:r>
          </w:p>
        </w:tc>
        <w:tc>
          <w:tcPr>
            <w:tcW w:w="480" w:type="dxa"/>
            <w:tcBorders>
              <w:top w:val="nil"/>
              <w:left w:val="nil"/>
              <w:bottom w:val="nil"/>
              <w:right w:val="single" w:sz="8" w:space="0" w:color="auto"/>
            </w:tcBorders>
            <w:shd w:val="clear" w:color="auto" w:fill="auto"/>
            <w:noWrap/>
            <w:vAlign w:val="center"/>
            <w:hideMark/>
          </w:tcPr>
          <w:p w:rsidR="001A3D70" w:rsidRPr="001A3D70" w:rsidRDefault="001A3D70" w:rsidP="001A3D70">
            <w:pPr>
              <w:spacing w:after="0" w:line="240" w:lineRule="auto"/>
              <w:jc w:val="right"/>
              <w:rPr>
                <w:rFonts w:eastAsia="Times New Roman" w:cs="Calibri"/>
                <w:color w:val="000000"/>
                <w:sz w:val="16"/>
                <w:szCs w:val="16"/>
                <w:lang w:eastAsia="hr-HR"/>
              </w:rPr>
            </w:pPr>
            <w:r w:rsidRPr="001A3D70">
              <w:rPr>
                <w:rFonts w:eastAsia="Times New Roman" w:cs="Calibri"/>
                <w:color w:val="000000"/>
                <w:sz w:val="16"/>
                <w:szCs w:val="16"/>
                <w:lang w:eastAsia="hr-HR"/>
              </w:rPr>
              <w:t>3,82</w:t>
            </w:r>
          </w:p>
        </w:tc>
        <w:tc>
          <w:tcPr>
            <w:tcW w:w="1680" w:type="dxa"/>
            <w:tcBorders>
              <w:top w:val="nil"/>
              <w:left w:val="nil"/>
              <w:bottom w:val="nil"/>
              <w:right w:val="single" w:sz="8" w:space="0" w:color="auto"/>
            </w:tcBorders>
            <w:shd w:val="clear" w:color="auto" w:fill="auto"/>
            <w:vAlign w:val="center"/>
            <w:hideMark/>
          </w:tcPr>
          <w:p w:rsidR="001A3D70" w:rsidRPr="001A3D70" w:rsidRDefault="001A3D70" w:rsidP="001A3D70">
            <w:pPr>
              <w:spacing w:after="0" w:line="240" w:lineRule="auto"/>
              <w:jc w:val="right"/>
              <w:rPr>
                <w:rFonts w:eastAsia="Times New Roman" w:cs="Calibri"/>
                <w:color w:val="000000"/>
                <w:sz w:val="16"/>
                <w:szCs w:val="16"/>
                <w:lang w:eastAsia="hr-HR"/>
              </w:rPr>
            </w:pPr>
            <w:r w:rsidRPr="001A3D70">
              <w:rPr>
                <w:rFonts w:eastAsia="Times New Roman" w:cs="Calibri"/>
                <w:color w:val="000000"/>
                <w:sz w:val="16"/>
                <w:szCs w:val="16"/>
                <w:lang w:eastAsia="hr-HR"/>
              </w:rPr>
              <w:t>724.590,82</w:t>
            </w:r>
          </w:p>
        </w:tc>
        <w:tc>
          <w:tcPr>
            <w:tcW w:w="640" w:type="dxa"/>
            <w:tcBorders>
              <w:top w:val="nil"/>
              <w:left w:val="nil"/>
              <w:bottom w:val="nil"/>
              <w:right w:val="single" w:sz="8" w:space="0" w:color="auto"/>
            </w:tcBorders>
            <w:shd w:val="clear" w:color="auto" w:fill="auto"/>
            <w:vAlign w:val="center"/>
            <w:hideMark/>
          </w:tcPr>
          <w:p w:rsidR="001A3D70" w:rsidRPr="001A3D70" w:rsidRDefault="001A3D70" w:rsidP="001A3D70">
            <w:pPr>
              <w:spacing w:after="0" w:line="240" w:lineRule="auto"/>
              <w:jc w:val="right"/>
              <w:rPr>
                <w:rFonts w:eastAsia="Times New Roman" w:cs="Calibri"/>
                <w:color w:val="000000"/>
                <w:sz w:val="16"/>
                <w:szCs w:val="16"/>
                <w:lang w:eastAsia="hr-HR"/>
              </w:rPr>
            </w:pPr>
            <w:r w:rsidRPr="001A3D70">
              <w:rPr>
                <w:rFonts w:eastAsia="Times New Roman" w:cs="Calibri"/>
                <w:color w:val="000000"/>
                <w:sz w:val="16"/>
                <w:szCs w:val="16"/>
                <w:lang w:eastAsia="hr-HR"/>
              </w:rPr>
              <w:t>5,47</w:t>
            </w:r>
          </w:p>
        </w:tc>
      </w:tr>
      <w:tr w:rsidR="001A3D70" w:rsidRPr="001A3D70" w:rsidTr="001A3D70">
        <w:trPr>
          <w:trHeight w:val="300"/>
        </w:trPr>
        <w:tc>
          <w:tcPr>
            <w:tcW w:w="288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1A3D70" w:rsidRPr="001A3D70" w:rsidRDefault="001A3D70" w:rsidP="001A3D70">
            <w:pPr>
              <w:spacing w:after="0" w:line="240" w:lineRule="auto"/>
              <w:jc w:val="both"/>
              <w:rPr>
                <w:rFonts w:eastAsia="Times New Roman" w:cs="Calibri"/>
                <w:b/>
                <w:bCs/>
                <w:color w:val="000000"/>
                <w:sz w:val="16"/>
                <w:szCs w:val="16"/>
                <w:lang w:eastAsia="hr-HR"/>
              </w:rPr>
            </w:pPr>
            <w:r w:rsidRPr="001A3D70">
              <w:rPr>
                <w:rFonts w:eastAsia="Times New Roman" w:cs="Calibri"/>
                <w:b/>
                <w:bCs/>
                <w:color w:val="000000"/>
                <w:sz w:val="16"/>
                <w:szCs w:val="16"/>
                <w:lang w:eastAsia="hr-HR"/>
              </w:rPr>
              <w:t>Ukupni rashodi</w:t>
            </w:r>
          </w:p>
        </w:tc>
        <w:tc>
          <w:tcPr>
            <w:tcW w:w="1680" w:type="dxa"/>
            <w:tcBorders>
              <w:top w:val="single" w:sz="8" w:space="0" w:color="auto"/>
              <w:left w:val="nil"/>
              <w:bottom w:val="single" w:sz="8" w:space="0" w:color="auto"/>
              <w:right w:val="single" w:sz="8" w:space="0" w:color="auto"/>
            </w:tcBorders>
            <w:shd w:val="clear" w:color="000000" w:fill="BFBFBF"/>
            <w:noWrap/>
            <w:vAlign w:val="center"/>
            <w:hideMark/>
          </w:tcPr>
          <w:p w:rsidR="001A3D70" w:rsidRPr="001A3D70" w:rsidRDefault="001A3D70" w:rsidP="001A3D70">
            <w:pPr>
              <w:spacing w:after="0" w:line="240" w:lineRule="auto"/>
              <w:jc w:val="right"/>
              <w:rPr>
                <w:rFonts w:eastAsia="Times New Roman" w:cs="Calibri"/>
                <w:b/>
                <w:bCs/>
                <w:color w:val="000000"/>
                <w:sz w:val="16"/>
                <w:szCs w:val="16"/>
                <w:lang w:eastAsia="hr-HR"/>
              </w:rPr>
            </w:pPr>
            <w:r w:rsidRPr="001A3D70">
              <w:rPr>
                <w:rFonts w:eastAsia="Times New Roman" w:cs="Calibri"/>
                <w:b/>
                <w:bCs/>
                <w:color w:val="000000"/>
                <w:sz w:val="16"/>
                <w:szCs w:val="16"/>
                <w:lang w:eastAsia="hr-HR"/>
              </w:rPr>
              <w:t>15.069.269,00</w:t>
            </w:r>
          </w:p>
        </w:tc>
        <w:tc>
          <w:tcPr>
            <w:tcW w:w="480" w:type="dxa"/>
            <w:tcBorders>
              <w:top w:val="single" w:sz="8" w:space="0" w:color="auto"/>
              <w:left w:val="nil"/>
              <w:bottom w:val="single" w:sz="8" w:space="0" w:color="auto"/>
              <w:right w:val="single" w:sz="8" w:space="0" w:color="auto"/>
            </w:tcBorders>
            <w:shd w:val="clear" w:color="000000" w:fill="BFBFBF"/>
            <w:noWrap/>
            <w:vAlign w:val="center"/>
            <w:hideMark/>
          </w:tcPr>
          <w:p w:rsidR="001A3D70" w:rsidRPr="001A3D70" w:rsidRDefault="001A3D70" w:rsidP="001A3D70">
            <w:pPr>
              <w:spacing w:after="0" w:line="240" w:lineRule="auto"/>
              <w:jc w:val="right"/>
              <w:rPr>
                <w:rFonts w:eastAsia="Times New Roman" w:cs="Calibri"/>
                <w:b/>
                <w:bCs/>
                <w:color w:val="000000"/>
                <w:sz w:val="16"/>
                <w:szCs w:val="16"/>
                <w:lang w:eastAsia="hr-HR"/>
              </w:rPr>
            </w:pPr>
            <w:r w:rsidRPr="001A3D70">
              <w:rPr>
                <w:rFonts w:eastAsia="Times New Roman" w:cs="Calibri"/>
                <w:b/>
                <w:bCs/>
                <w:color w:val="000000"/>
                <w:sz w:val="16"/>
                <w:szCs w:val="16"/>
                <w:lang w:eastAsia="hr-HR"/>
              </w:rPr>
              <w:t>100,00</w:t>
            </w:r>
          </w:p>
        </w:tc>
        <w:tc>
          <w:tcPr>
            <w:tcW w:w="1680" w:type="dxa"/>
            <w:tcBorders>
              <w:top w:val="single" w:sz="8" w:space="0" w:color="auto"/>
              <w:left w:val="nil"/>
              <w:bottom w:val="single" w:sz="8" w:space="0" w:color="auto"/>
              <w:right w:val="single" w:sz="8" w:space="0" w:color="auto"/>
            </w:tcBorders>
            <w:shd w:val="clear" w:color="000000" w:fill="BFBFBF"/>
            <w:noWrap/>
            <w:vAlign w:val="center"/>
            <w:hideMark/>
          </w:tcPr>
          <w:p w:rsidR="001A3D70" w:rsidRPr="001A3D70" w:rsidRDefault="001A3D70" w:rsidP="001A3D70">
            <w:pPr>
              <w:spacing w:after="0" w:line="240" w:lineRule="auto"/>
              <w:jc w:val="right"/>
              <w:rPr>
                <w:rFonts w:eastAsia="Times New Roman" w:cs="Calibri"/>
                <w:b/>
                <w:bCs/>
                <w:color w:val="000000"/>
                <w:sz w:val="16"/>
                <w:szCs w:val="16"/>
                <w:lang w:eastAsia="hr-HR"/>
              </w:rPr>
            </w:pPr>
            <w:r w:rsidRPr="001A3D70">
              <w:rPr>
                <w:rFonts w:eastAsia="Times New Roman" w:cs="Calibri"/>
                <w:b/>
                <w:bCs/>
                <w:color w:val="000000"/>
                <w:sz w:val="16"/>
                <w:szCs w:val="16"/>
                <w:lang w:eastAsia="hr-HR"/>
              </w:rPr>
              <w:t>11.721.657,70</w:t>
            </w:r>
          </w:p>
        </w:tc>
        <w:tc>
          <w:tcPr>
            <w:tcW w:w="480" w:type="dxa"/>
            <w:tcBorders>
              <w:top w:val="single" w:sz="8" w:space="0" w:color="auto"/>
              <w:left w:val="nil"/>
              <w:bottom w:val="single" w:sz="8" w:space="0" w:color="auto"/>
              <w:right w:val="single" w:sz="8" w:space="0" w:color="auto"/>
            </w:tcBorders>
            <w:shd w:val="clear" w:color="000000" w:fill="BFBFBF"/>
            <w:noWrap/>
            <w:vAlign w:val="center"/>
            <w:hideMark/>
          </w:tcPr>
          <w:p w:rsidR="001A3D70" w:rsidRPr="001A3D70" w:rsidRDefault="001A3D70" w:rsidP="001A3D70">
            <w:pPr>
              <w:spacing w:after="0" w:line="240" w:lineRule="auto"/>
              <w:jc w:val="right"/>
              <w:rPr>
                <w:rFonts w:eastAsia="Times New Roman" w:cs="Calibri"/>
                <w:b/>
                <w:bCs/>
                <w:color w:val="000000"/>
                <w:sz w:val="16"/>
                <w:szCs w:val="16"/>
                <w:lang w:eastAsia="hr-HR"/>
              </w:rPr>
            </w:pPr>
            <w:r w:rsidRPr="001A3D70">
              <w:rPr>
                <w:rFonts w:eastAsia="Times New Roman" w:cs="Calibri"/>
                <w:b/>
                <w:bCs/>
                <w:color w:val="000000"/>
                <w:sz w:val="16"/>
                <w:szCs w:val="16"/>
                <w:lang w:eastAsia="hr-HR"/>
              </w:rPr>
              <w:t>100,00</w:t>
            </w:r>
          </w:p>
        </w:tc>
        <w:tc>
          <w:tcPr>
            <w:tcW w:w="1680" w:type="dxa"/>
            <w:tcBorders>
              <w:top w:val="single" w:sz="8" w:space="0" w:color="auto"/>
              <w:left w:val="nil"/>
              <w:bottom w:val="single" w:sz="8" w:space="0" w:color="auto"/>
              <w:right w:val="single" w:sz="8" w:space="0" w:color="auto"/>
            </w:tcBorders>
            <w:shd w:val="clear" w:color="000000" w:fill="BFBFBF"/>
            <w:vAlign w:val="center"/>
            <w:hideMark/>
          </w:tcPr>
          <w:p w:rsidR="001A3D70" w:rsidRPr="001A3D70" w:rsidRDefault="001A3D70" w:rsidP="001A3D70">
            <w:pPr>
              <w:spacing w:after="0" w:line="240" w:lineRule="auto"/>
              <w:jc w:val="right"/>
              <w:rPr>
                <w:rFonts w:eastAsia="Times New Roman" w:cs="Calibri"/>
                <w:b/>
                <w:bCs/>
                <w:color w:val="000000"/>
                <w:sz w:val="16"/>
                <w:szCs w:val="16"/>
                <w:lang w:eastAsia="hr-HR"/>
              </w:rPr>
            </w:pPr>
            <w:r w:rsidRPr="001A3D70">
              <w:rPr>
                <w:rFonts w:eastAsia="Times New Roman" w:cs="Calibri"/>
                <w:b/>
                <w:bCs/>
                <w:color w:val="000000"/>
                <w:sz w:val="16"/>
                <w:szCs w:val="16"/>
                <w:lang w:eastAsia="hr-HR"/>
              </w:rPr>
              <w:t>13.250.304,42</w:t>
            </w:r>
          </w:p>
        </w:tc>
        <w:tc>
          <w:tcPr>
            <w:tcW w:w="640" w:type="dxa"/>
            <w:tcBorders>
              <w:top w:val="single" w:sz="8" w:space="0" w:color="auto"/>
              <w:left w:val="nil"/>
              <w:bottom w:val="single" w:sz="8" w:space="0" w:color="auto"/>
              <w:right w:val="single" w:sz="8" w:space="0" w:color="auto"/>
            </w:tcBorders>
            <w:shd w:val="clear" w:color="000000" w:fill="BFBFBF"/>
            <w:vAlign w:val="center"/>
            <w:hideMark/>
          </w:tcPr>
          <w:p w:rsidR="001A3D70" w:rsidRPr="001A3D70" w:rsidRDefault="001A3D70" w:rsidP="001A3D70">
            <w:pPr>
              <w:spacing w:after="0" w:line="240" w:lineRule="auto"/>
              <w:jc w:val="right"/>
              <w:rPr>
                <w:rFonts w:eastAsia="Times New Roman" w:cs="Calibri"/>
                <w:color w:val="000000"/>
                <w:sz w:val="16"/>
                <w:szCs w:val="16"/>
                <w:lang w:eastAsia="hr-HR"/>
              </w:rPr>
            </w:pPr>
            <w:r w:rsidRPr="001A3D70">
              <w:rPr>
                <w:rFonts w:eastAsia="Times New Roman" w:cs="Calibri"/>
                <w:color w:val="000000"/>
                <w:sz w:val="16"/>
                <w:szCs w:val="16"/>
                <w:lang w:eastAsia="hr-HR"/>
              </w:rPr>
              <w:t>100,00</w:t>
            </w:r>
          </w:p>
        </w:tc>
      </w:tr>
      <w:tr w:rsidR="001A3D70" w:rsidRPr="001A3D70" w:rsidTr="001A3D70">
        <w:trPr>
          <w:trHeight w:val="408"/>
        </w:trPr>
        <w:tc>
          <w:tcPr>
            <w:tcW w:w="2880" w:type="dxa"/>
            <w:gridSpan w:val="2"/>
            <w:tcBorders>
              <w:top w:val="single" w:sz="8" w:space="0" w:color="auto"/>
              <w:left w:val="single" w:sz="8" w:space="0" w:color="auto"/>
              <w:bottom w:val="single" w:sz="8" w:space="0" w:color="auto"/>
              <w:right w:val="single" w:sz="8" w:space="0" w:color="000000"/>
            </w:tcBorders>
            <w:shd w:val="clear" w:color="000000" w:fill="B8CCE4"/>
            <w:vAlign w:val="center"/>
            <w:hideMark/>
          </w:tcPr>
          <w:p w:rsidR="001A3D70" w:rsidRPr="001A3D70" w:rsidRDefault="001A3D70" w:rsidP="001A3D70">
            <w:pPr>
              <w:spacing w:after="0" w:line="240" w:lineRule="auto"/>
              <w:rPr>
                <w:rFonts w:eastAsia="Times New Roman" w:cs="Calibri"/>
                <w:b/>
                <w:bCs/>
                <w:color w:val="000000"/>
                <w:sz w:val="16"/>
                <w:szCs w:val="16"/>
                <w:lang w:eastAsia="hr-HR"/>
              </w:rPr>
            </w:pPr>
            <w:r w:rsidRPr="001A3D70">
              <w:rPr>
                <w:rFonts w:eastAsia="Times New Roman" w:cs="Calibri"/>
                <w:b/>
                <w:bCs/>
                <w:color w:val="000000"/>
                <w:sz w:val="16"/>
                <w:szCs w:val="16"/>
                <w:lang w:eastAsia="hr-HR"/>
              </w:rPr>
              <w:t>Višak/manjak prihoda nad rashodima i izdacima</w:t>
            </w:r>
          </w:p>
        </w:tc>
        <w:tc>
          <w:tcPr>
            <w:tcW w:w="1680" w:type="dxa"/>
            <w:tcBorders>
              <w:top w:val="nil"/>
              <w:left w:val="nil"/>
              <w:bottom w:val="single" w:sz="8" w:space="0" w:color="auto"/>
              <w:right w:val="single" w:sz="8" w:space="0" w:color="auto"/>
            </w:tcBorders>
            <w:shd w:val="clear" w:color="000000" w:fill="B8CCE4"/>
            <w:noWrap/>
            <w:vAlign w:val="center"/>
            <w:hideMark/>
          </w:tcPr>
          <w:p w:rsidR="001A3D70" w:rsidRPr="001A3D70" w:rsidRDefault="001A3D70" w:rsidP="001A3D70">
            <w:pPr>
              <w:spacing w:after="0" w:line="240" w:lineRule="auto"/>
              <w:jc w:val="right"/>
              <w:rPr>
                <w:rFonts w:eastAsia="Times New Roman" w:cs="Calibri"/>
                <w:b/>
                <w:bCs/>
                <w:color w:val="000000"/>
                <w:sz w:val="16"/>
                <w:szCs w:val="16"/>
                <w:lang w:eastAsia="hr-HR"/>
              </w:rPr>
            </w:pPr>
            <w:r w:rsidRPr="001A3D70">
              <w:rPr>
                <w:rFonts w:eastAsia="Times New Roman" w:cs="Calibri"/>
                <w:b/>
                <w:bCs/>
                <w:color w:val="000000"/>
                <w:sz w:val="16"/>
                <w:szCs w:val="16"/>
                <w:lang w:eastAsia="hr-HR"/>
              </w:rPr>
              <w:t>-3.028.611,74</w:t>
            </w:r>
          </w:p>
        </w:tc>
        <w:tc>
          <w:tcPr>
            <w:tcW w:w="480" w:type="dxa"/>
            <w:tcBorders>
              <w:top w:val="nil"/>
              <w:left w:val="nil"/>
              <w:bottom w:val="single" w:sz="8" w:space="0" w:color="auto"/>
              <w:right w:val="single" w:sz="8" w:space="0" w:color="auto"/>
            </w:tcBorders>
            <w:shd w:val="clear" w:color="000000" w:fill="B8CCE4"/>
            <w:noWrap/>
            <w:vAlign w:val="center"/>
            <w:hideMark/>
          </w:tcPr>
          <w:p w:rsidR="001A3D70" w:rsidRPr="001A3D70" w:rsidRDefault="001A3D70" w:rsidP="001A3D70">
            <w:pPr>
              <w:spacing w:after="0" w:line="240" w:lineRule="auto"/>
              <w:jc w:val="right"/>
              <w:rPr>
                <w:rFonts w:eastAsia="Times New Roman" w:cs="Calibri"/>
                <w:color w:val="000000"/>
                <w:lang w:eastAsia="hr-HR"/>
              </w:rPr>
            </w:pPr>
            <w:r w:rsidRPr="001A3D70">
              <w:rPr>
                <w:rFonts w:eastAsia="Times New Roman" w:cs="Calibri"/>
                <w:color w:val="000000"/>
                <w:lang w:eastAsia="hr-HR"/>
              </w:rPr>
              <w:t> </w:t>
            </w:r>
          </w:p>
        </w:tc>
        <w:tc>
          <w:tcPr>
            <w:tcW w:w="1680" w:type="dxa"/>
            <w:tcBorders>
              <w:top w:val="nil"/>
              <w:left w:val="nil"/>
              <w:bottom w:val="single" w:sz="8" w:space="0" w:color="auto"/>
              <w:right w:val="single" w:sz="8" w:space="0" w:color="auto"/>
            </w:tcBorders>
            <w:shd w:val="clear" w:color="000000" w:fill="B8CCE4"/>
            <w:noWrap/>
            <w:vAlign w:val="center"/>
            <w:hideMark/>
          </w:tcPr>
          <w:p w:rsidR="001A3D70" w:rsidRPr="001A3D70" w:rsidRDefault="001A3D70" w:rsidP="001A3D70">
            <w:pPr>
              <w:spacing w:after="0" w:line="240" w:lineRule="auto"/>
              <w:jc w:val="right"/>
              <w:rPr>
                <w:rFonts w:eastAsia="Times New Roman" w:cs="Calibri"/>
                <w:b/>
                <w:bCs/>
                <w:color w:val="000000"/>
                <w:sz w:val="16"/>
                <w:szCs w:val="16"/>
                <w:lang w:eastAsia="hr-HR"/>
              </w:rPr>
            </w:pPr>
            <w:r w:rsidRPr="001A3D70">
              <w:rPr>
                <w:rFonts w:eastAsia="Times New Roman" w:cs="Calibri"/>
                <w:b/>
                <w:bCs/>
                <w:color w:val="000000"/>
                <w:sz w:val="16"/>
                <w:szCs w:val="16"/>
                <w:lang w:eastAsia="hr-HR"/>
              </w:rPr>
              <w:t>-1.846.082,56</w:t>
            </w:r>
          </w:p>
        </w:tc>
        <w:tc>
          <w:tcPr>
            <w:tcW w:w="480" w:type="dxa"/>
            <w:tcBorders>
              <w:top w:val="nil"/>
              <w:left w:val="nil"/>
              <w:bottom w:val="single" w:sz="8" w:space="0" w:color="auto"/>
              <w:right w:val="single" w:sz="8" w:space="0" w:color="auto"/>
            </w:tcBorders>
            <w:shd w:val="clear" w:color="000000" w:fill="B8CCE4"/>
            <w:noWrap/>
            <w:vAlign w:val="center"/>
            <w:hideMark/>
          </w:tcPr>
          <w:p w:rsidR="001A3D70" w:rsidRPr="001A3D70" w:rsidRDefault="001A3D70" w:rsidP="001A3D70">
            <w:pPr>
              <w:spacing w:after="0" w:line="240" w:lineRule="auto"/>
              <w:jc w:val="right"/>
              <w:rPr>
                <w:rFonts w:eastAsia="Times New Roman" w:cs="Calibri"/>
                <w:color w:val="000000"/>
                <w:lang w:eastAsia="hr-HR"/>
              </w:rPr>
            </w:pPr>
            <w:r w:rsidRPr="001A3D70">
              <w:rPr>
                <w:rFonts w:eastAsia="Times New Roman" w:cs="Calibri"/>
                <w:color w:val="000000"/>
                <w:lang w:eastAsia="hr-HR"/>
              </w:rPr>
              <w:t> </w:t>
            </w:r>
          </w:p>
        </w:tc>
        <w:tc>
          <w:tcPr>
            <w:tcW w:w="1680" w:type="dxa"/>
            <w:tcBorders>
              <w:top w:val="nil"/>
              <w:left w:val="nil"/>
              <w:bottom w:val="single" w:sz="8" w:space="0" w:color="auto"/>
              <w:right w:val="single" w:sz="8" w:space="0" w:color="auto"/>
            </w:tcBorders>
            <w:shd w:val="clear" w:color="000000" w:fill="B8CCE4"/>
            <w:vAlign w:val="center"/>
            <w:hideMark/>
          </w:tcPr>
          <w:p w:rsidR="001A3D70" w:rsidRPr="001A3D70" w:rsidRDefault="001A3D70" w:rsidP="001A3D70">
            <w:pPr>
              <w:spacing w:after="0" w:line="240" w:lineRule="auto"/>
              <w:jc w:val="right"/>
              <w:rPr>
                <w:rFonts w:eastAsia="Times New Roman" w:cs="Calibri"/>
                <w:b/>
                <w:bCs/>
                <w:color w:val="000000"/>
                <w:sz w:val="16"/>
                <w:szCs w:val="16"/>
                <w:lang w:eastAsia="hr-HR"/>
              </w:rPr>
            </w:pPr>
            <w:r w:rsidRPr="001A3D70">
              <w:rPr>
                <w:rFonts w:eastAsia="Times New Roman" w:cs="Calibri"/>
                <w:b/>
                <w:bCs/>
                <w:color w:val="000000"/>
                <w:sz w:val="16"/>
                <w:szCs w:val="16"/>
                <w:lang w:eastAsia="hr-HR"/>
              </w:rPr>
              <w:t>-1.033.640,37</w:t>
            </w:r>
          </w:p>
        </w:tc>
        <w:tc>
          <w:tcPr>
            <w:tcW w:w="640" w:type="dxa"/>
            <w:tcBorders>
              <w:top w:val="nil"/>
              <w:left w:val="nil"/>
              <w:bottom w:val="single" w:sz="8" w:space="0" w:color="auto"/>
              <w:right w:val="single" w:sz="8" w:space="0" w:color="auto"/>
            </w:tcBorders>
            <w:shd w:val="clear" w:color="000000" w:fill="B8CCE4"/>
            <w:vAlign w:val="center"/>
            <w:hideMark/>
          </w:tcPr>
          <w:p w:rsidR="001A3D70" w:rsidRPr="001A3D70" w:rsidRDefault="001A3D70" w:rsidP="001A3D70">
            <w:pPr>
              <w:spacing w:after="0" w:line="240" w:lineRule="auto"/>
              <w:jc w:val="right"/>
              <w:rPr>
                <w:rFonts w:eastAsia="Times New Roman" w:cs="Calibri"/>
                <w:color w:val="000000"/>
                <w:lang w:eastAsia="hr-HR"/>
              </w:rPr>
            </w:pPr>
            <w:r w:rsidRPr="001A3D70">
              <w:rPr>
                <w:rFonts w:eastAsia="Times New Roman" w:cs="Calibri"/>
                <w:color w:val="000000"/>
                <w:lang w:eastAsia="hr-HR"/>
              </w:rPr>
              <w:t> </w:t>
            </w:r>
          </w:p>
        </w:tc>
      </w:tr>
    </w:tbl>
    <w:p w:rsidR="001A3D70" w:rsidRDefault="001A3D70" w:rsidP="00E743F5">
      <w:pPr>
        <w:jc w:val="both"/>
        <w:sectPr w:rsidR="001A3D70" w:rsidSect="0025277A">
          <w:pgSz w:w="11906" w:h="16838"/>
          <w:pgMar w:top="1418" w:right="1418" w:bottom="1418" w:left="1418" w:header="709" w:footer="709" w:gutter="0"/>
          <w:cols w:space="708"/>
          <w:docGrid w:linePitch="360"/>
        </w:sectPr>
      </w:pPr>
    </w:p>
    <w:p w:rsidR="00E743F5" w:rsidRPr="00811646" w:rsidRDefault="00E743F5" w:rsidP="00E03C37">
      <w:pPr>
        <w:pStyle w:val="Naslov1"/>
        <w:jc w:val="left"/>
      </w:pPr>
      <w:r w:rsidRPr="00811646">
        <w:lastRenderedPageBreak/>
        <w:t>BILJEŠKE UZ „IZVJEŠTAJ O OBVEZAMA“ ZA RAZDOBLJE OD 1. SIJEČNJA DO 30. LIPNJA 202</w:t>
      </w:r>
      <w:r w:rsidR="00337EBC">
        <w:t>4</w:t>
      </w:r>
      <w:r w:rsidRPr="00811646">
        <w:t>. GODINE</w:t>
      </w:r>
    </w:p>
    <w:p w:rsidR="00E743F5" w:rsidRPr="00E743F5" w:rsidRDefault="00E743F5" w:rsidP="00E743F5">
      <w:pPr>
        <w:spacing w:line="240" w:lineRule="auto"/>
      </w:pPr>
    </w:p>
    <w:p w:rsidR="00C652E2" w:rsidRPr="00C652E2" w:rsidRDefault="00C652E2" w:rsidP="00C652E2">
      <w:pPr>
        <w:spacing w:after="160" w:line="240" w:lineRule="auto"/>
        <w:jc w:val="both"/>
      </w:pPr>
      <w:r w:rsidRPr="00C652E2">
        <w:rPr>
          <w:b/>
        </w:rPr>
        <w:t xml:space="preserve">Šifra – V001 – Stanje obveza 1. siječnja (=stanju obveza iz Izvještaja o obvezama na 31. prosinca prethodne godine) – </w:t>
      </w:r>
      <w:r w:rsidRPr="00C652E2">
        <w:t xml:space="preserve">iznosi </w:t>
      </w:r>
      <w:r w:rsidR="005A7386">
        <w:t>22.096.523,16</w:t>
      </w:r>
      <w:r w:rsidRPr="00C652E2">
        <w:t xml:space="preserve"> eura, dok na kraju izvještajnog razdoblja (V006) iznosi </w:t>
      </w:r>
      <w:r w:rsidR="005A7386">
        <w:t>22.649.332,74</w:t>
      </w:r>
      <w:r w:rsidRPr="00C652E2">
        <w:t xml:space="preserve"> eura. Pokazatelji ukazuju na povećanje obveza za </w:t>
      </w:r>
      <w:r w:rsidR="005A7386">
        <w:t>552.809,58</w:t>
      </w:r>
      <w:r w:rsidRPr="00C652E2">
        <w:t xml:space="preserve"> eura ili </w:t>
      </w:r>
      <w:r w:rsidR="005A7386">
        <w:t>2,5</w:t>
      </w:r>
      <w:r w:rsidRPr="00C652E2">
        <w:t xml:space="preserve">%. Najveći dio obveza odnosi se na obveze prema </w:t>
      </w:r>
      <w:r w:rsidR="005A7386">
        <w:t xml:space="preserve">HZZO-u za manje izvršen rad u iznosu 9.618.281,27 eura, prema </w:t>
      </w:r>
      <w:proofErr w:type="spellStart"/>
      <w:r w:rsidR="005A7386">
        <w:t>komitentnim</w:t>
      </w:r>
      <w:proofErr w:type="spellEnd"/>
      <w:r w:rsidR="005A7386">
        <w:t xml:space="preserve"> bank</w:t>
      </w:r>
      <w:r w:rsidR="006862BB">
        <w:t>a</w:t>
      </w:r>
      <w:r w:rsidR="005A7386">
        <w:t>ma za kredite</w:t>
      </w:r>
      <w:r w:rsidR="006862BB">
        <w:t xml:space="preserve"> u iznosu 9.430.362,75 eura, prema zaposlenima u iznosu 1.574.008,44 eura (plaća 6. </w:t>
      </w:r>
      <w:proofErr w:type="spellStart"/>
      <w:r w:rsidR="006862BB">
        <w:t>mj</w:t>
      </w:r>
      <w:proofErr w:type="spellEnd"/>
      <w:r w:rsidR="006862BB">
        <w:t>, isplata 15.07.2024.), te obveze prema dobavljačima u iznosu 2.026.680,28 eura</w:t>
      </w:r>
      <w:r w:rsidRPr="00C652E2">
        <w:t xml:space="preserve">. </w:t>
      </w:r>
    </w:p>
    <w:p w:rsidR="00C652E2" w:rsidRPr="00C652E2" w:rsidRDefault="00C652E2" w:rsidP="00C652E2">
      <w:pPr>
        <w:spacing w:after="160" w:line="240" w:lineRule="auto"/>
        <w:jc w:val="both"/>
      </w:pPr>
      <w:r w:rsidRPr="00C652E2">
        <w:t>Evidentirane dospjele obveze</w:t>
      </w:r>
      <w:r w:rsidR="006862BB">
        <w:t xml:space="preserve"> na kraju izvještajnog razdoblja</w:t>
      </w:r>
      <w:r w:rsidRPr="00C652E2">
        <w:t xml:space="preserve"> (V007) iznose </w:t>
      </w:r>
      <w:r w:rsidR="006862BB">
        <w:t>10.393.480,51</w:t>
      </w:r>
      <w:r w:rsidRPr="00C652E2">
        <w:t xml:space="preserve"> eura, a odnose se na međusobne obveze subjekata općeg proračuna (usluge mikrobiologije) u iznosu </w:t>
      </w:r>
      <w:r w:rsidR="006862BB">
        <w:t>8.404,56</w:t>
      </w:r>
      <w:r w:rsidRPr="00C652E2">
        <w:t xml:space="preserve"> </w:t>
      </w:r>
      <w:r w:rsidR="006862BB">
        <w:t>eura</w:t>
      </w:r>
      <w:r w:rsidRPr="00C652E2">
        <w:t xml:space="preserve">, obveze za materijalne rashode (uredski materijal, živežne namirnice, lijekovi i potrošni materijal, energija, materijal i dijelovi za tekuće i investicijsko održavanje, sitni inventar, tekuće i investicijsko održavanje, zakupnine i najamnine, komunalne usluge, intelektualne usluge, računalne usluge, promidžba i informiranje, premije osiguranja, članarine, ugovori o djelu) u ukupnom iznosu </w:t>
      </w:r>
      <w:r w:rsidR="006862BB">
        <w:t>657.979,27</w:t>
      </w:r>
      <w:r w:rsidRPr="00C652E2">
        <w:t xml:space="preserve"> eura,  ostale tekuće obveze (obveze za manje izvršen rad prema HZZO-u)</w:t>
      </w:r>
      <w:r w:rsidR="006862BB">
        <w:t xml:space="preserve"> te ostale nespomenute</w:t>
      </w:r>
      <w:r w:rsidRPr="00C652E2">
        <w:t xml:space="preserve"> u iznosu </w:t>
      </w:r>
      <w:r w:rsidR="006862BB">
        <w:t>9.620.702,76</w:t>
      </w:r>
      <w:r w:rsidRPr="00C652E2">
        <w:t xml:space="preserve"> eura</w:t>
      </w:r>
      <w:r w:rsidR="006862BB">
        <w:t xml:space="preserve"> (obveze prema HZZO-u u iznosu 9.618.281,27 eura, te ostale nespomenute u iznosu 2.421,49 eura)</w:t>
      </w:r>
      <w:r w:rsidRPr="00C652E2">
        <w:t>, obveze za nabavu nefinancijske imovin</w:t>
      </w:r>
      <w:r w:rsidR="006862BB">
        <w:t>e (osnovna sredstva</w:t>
      </w:r>
      <w:r w:rsidRPr="00C652E2">
        <w:t xml:space="preserve">) u iznosu </w:t>
      </w:r>
      <w:r w:rsidR="006862BB">
        <w:t>106.393,92</w:t>
      </w:r>
      <w:r w:rsidRPr="00C652E2">
        <w:t xml:space="preserve"> eura.</w:t>
      </w:r>
    </w:p>
    <w:p w:rsidR="00C652E2" w:rsidRPr="00C652E2" w:rsidRDefault="00C652E2" w:rsidP="00C652E2">
      <w:pPr>
        <w:spacing w:after="160" w:line="240" w:lineRule="auto"/>
        <w:jc w:val="both"/>
      </w:pPr>
      <w:r w:rsidRPr="00C652E2">
        <w:rPr>
          <w:b/>
        </w:rPr>
        <w:t>Šifra – V004 – Podmirene obveze u izvještajnom razdoblju</w:t>
      </w:r>
      <w:r w:rsidRPr="00C652E2">
        <w:t xml:space="preserve"> – evidentirane su u iznosu </w:t>
      </w:r>
      <w:r w:rsidR="006862BB">
        <w:t>14.152.367,50</w:t>
      </w:r>
      <w:r w:rsidRPr="00C652E2">
        <w:t xml:space="preserve"> eura. Za podmirenje rashoda poslovanja iznos od </w:t>
      </w:r>
      <w:r w:rsidR="006862BB">
        <w:t>12.791.402,98</w:t>
      </w:r>
      <w:r w:rsidRPr="00C652E2">
        <w:t xml:space="preserve"> eura (prema zaposlenima, za materijalne rashode, financijske rashode, tekuće obveze), za nabavu nefinancijske imovine iznos od </w:t>
      </w:r>
      <w:r w:rsidR="001828C8">
        <w:t>628.098,09</w:t>
      </w:r>
      <w:r w:rsidRPr="00C652E2">
        <w:t xml:space="preserve"> eura, te za podmirenje financijskih obveza (otplata glavnice po investicijskim kreditima za energetsku obnovu bolničkih zgrada HBOR Minerva i poslovna Zagrebačka banka) iznos od </w:t>
      </w:r>
      <w:r w:rsidR="001828C8">
        <w:t>724.590,82</w:t>
      </w:r>
      <w:r w:rsidRPr="00C652E2">
        <w:t xml:space="preserve"> eura. </w:t>
      </w:r>
    </w:p>
    <w:p w:rsidR="00C652E2" w:rsidRPr="00C652E2" w:rsidRDefault="00C652E2" w:rsidP="00C652E2">
      <w:pPr>
        <w:spacing w:after="160" w:line="240" w:lineRule="auto"/>
        <w:jc w:val="both"/>
      </w:pPr>
      <w:r w:rsidRPr="00C652E2">
        <w:rPr>
          <w:b/>
        </w:rPr>
        <w:t>Šifra – V006 – Stanje obveza na kraju izvještajnog razdoblja</w:t>
      </w:r>
      <w:r w:rsidRPr="00C652E2">
        <w:t xml:space="preserve"> – evidentirane su u iznosu </w:t>
      </w:r>
      <w:r w:rsidR="001828C8">
        <w:t>22.649.332,74</w:t>
      </w:r>
      <w:r w:rsidRPr="00C652E2">
        <w:t xml:space="preserve"> eura i to za dospjele obveze u iznosu </w:t>
      </w:r>
      <w:r w:rsidR="001828C8">
        <w:t xml:space="preserve">10.393.480,51 </w:t>
      </w:r>
      <w:r w:rsidRPr="00C652E2">
        <w:t>eura:</w:t>
      </w:r>
    </w:p>
    <w:p w:rsidR="00C652E2" w:rsidRPr="00C652E2" w:rsidRDefault="00C652E2" w:rsidP="00C652E2">
      <w:pPr>
        <w:numPr>
          <w:ilvl w:val="0"/>
          <w:numId w:val="16"/>
        </w:numPr>
        <w:spacing w:after="160" w:line="240" w:lineRule="auto"/>
        <w:contextualSpacing/>
        <w:jc w:val="both"/>
      </w:pPr>
      <w:r w:rsidRPr="00C652E2">
        <w:t xml:space="preserve">Za međusobne obveze subjekata općeg proračuna </w:t>
      </w:r>
      <w:r w:rsidR="001828C8">
        <w:t>8.404,56</w:t>
      </w:r>
      <w:r w:rsidRPr="00C652E2">
        <w:t xml:space="preserve"> kuna (usluge mikrobiologije za bolničke pacijente, sistematske preglede),</w:t>
      </w:r>
    </w:p>
    <w:p w:rsidR="00C652E2" w:rsidRPr="00C652E2" w:rsidRDefault="00C652E2" w:rsidP="00C652E2">
      <w:pPr>
        <w:numPr>
          <w:ilvl w:val="0"/>
          <w:numId w:val="16"/>
        </w:numPr>
        <w:spacing w:after="160" w:line="240" w:lineRule="auto"/>
        <w:contextualSpacing/>
        <w:jc w:val="both"/>
      </w:pPr>
      <w:r w:rsidRPr="00C652E2">
        <w:t xml:space="preserve">Za materijalne rashode u iznosu </w:t>
      </w:r>
      <w:r w:rsidR="001828C8">
        <w:t>657.979,27</w:t>
      </w:r>
      <w:r w:rsidRPr="00C652E2">
        <w:t xml:space="preserve"> eura za podmirenje obveza (živežne namirnice, energija, razne usluge),</w:t>
      </w:r>
    </w:p>
    <w:p w:rsidR="00C652E2" w:rsidRPr="00C652E2" w:rsidRDefault="00C652E2" w:rsidP="00C652E2">
      <w:pPr>
        <w:numPr>
          <w:ilvl w:val="0"/>
          <w:numId w:val="16"/>
        </w:numPr>
        <w:spacing w:after="160" w:line="240" w:lineRule="auto"/>
        <w:contextualSpacing/>
        <w:jc w:val="both"/>
      </w:pPr>
      <w:r w:rsidRPr="00C652E2">
        <w:t>Za obveze na nefinancijskoj imovini (</w:t>
      </w:r>
      <w:r w:rsidR="001828C8">
        <w:t xml:space="preserve">razna oprema za </w:t>
      </w:r>
      <w:proofErr w:type="spellStart"/>
      <w:r w:rsidR="001828C8">
        <w:t>zanavljanje</w:t>
      </w:r>
      <w:proofErr w:type="spellEnd"/>
      <w:r w:rsidR="001828C8">
        <w:t xml:space="preserve"> dotrajale opreme</w:t>
      </w:r>
      <w:r w:rsidRPr="00C652E2">
        <w:t xml:space="preserve">) u iznosu </w:t>
      </w:r>
      <w:r w:rsidR="001828C8">
        <w:t>106.393,92</w:t>
      </w:r>
      <w:r w:rsidRPr="00C652E2">
        <w:t xml:space="preserve"> eura.</w:t>
      </w:r>
    </w:p>
    <w:p w:rsidR="00C652E2" w:rsidRPr="00C652E2" w:rsidRDefault="00C652E2" w:rsidP="00C652E2">
      <w:pPr>
        <w:numPr>
          <w:ilvl w:val="0"/>
          <w:numId w:val="16"/>
        </w:numPr>
        <w:spacing w:after="160" w:line="240" w:lineRule="auto"/>
        <w:contextualSpacing/>
        <w:jc w:val="both"/>
      </w:pPr>
      <w:r w:rsidRPr="00C652E2">
        <w:t xml:space="preserve">Ostale tekuće obveze u iznosu </w:t>
      </w:r>
      <w:r w:rsidR="001828C8">
        <w:t>9.620.702,76</w:t>
      </w:r>
      <w:r w:rsidRPr="00C652E2">
        <w:t xml:space="preserve"> eura (obveze za manje izvršen rad prema HZZO-u).</w:t>
      </w:r>
    </w:p>
    <w:p w:rsidR="00C652E2" w:rsidRPr="00C652E2" w:rsidRDefault="001828C8" w:rsidP="00C652E2">
      <w:pPr>
        <w:spacing w:after="160" w:line="240" w:lineRule="auto"/>
        <w:jc w:val="both"/>
      </w:pPr>
      <w:r w:rsidRPr="001828C8">
        <w:rPr>
          <w:b/>
        </w:rPr>
        <w:t>Šifra – V009 – Stanje nedospjelih obveza na kraju izvještajnog razdoblja</w:t>
      </w:r>
      <w:r>
        <w:t xml:space="preserve"> – evidentirane u </w:t>
      </w:r>
      <w:r w:rsidR="00C652E2" w:rsidRPr="00C652E2">
        <w:t>iznos</w:t>
      </w:r>
      <w:r>
        <w:t>u</w:t>
      </w:r>
      <w:r w:rsidR="00C652E2" w:rsidRPr="00C652E2">
        <w:t xml:space="preserve"> </w:t>
      </w:r>
      <w:r>
        <w:t xml:space="preserve">12.255.852,23 </w:t>
      </w:r>
      <w:r w:rsidR="00C652E2" w:rsidRPr="00C652E2">
        <w:t>eura.</w:t>
      </w:r>
      <w:r>
        <w:t xml:space="preserve"> Odnose se na obveze za rashode poslovanja u iznosu 2.558.772,97 eura (živežne namirnice, energija, tekuće i investicijsko ulaganje te ostale razne usluge), obveze za nabavu nefinancijske imovine u iznosu 266.716,51 eura (</w:t>
      </w:r>
      <w:proofErr w:type="spellStart"/>
      <w:r>
        <w:t>zanavljanje</w:t>
      </w:r>
      <w:proofErr w:type="spellEnd"/>
      <w:r>
        <w:t xml:space="preserve"> dotrajale opreme) te na obveze prema bankama za kredite u iznosu 9.430.362,75 eura (ulaganja u energetsku obnovu bolničkih zgrada). </w:t>
      </w:r>
    </w:p>
    <w:p w:rsidR="00E03C37" w:rsidRDefault="00C652E2" w:rsidP="00163366">
      <w:pPr>
        <w:spacing w:after="160" w:line="240" w:lineRule="auto"/>
        <w:jc w:val="both"/>
      </w:pPr>
      <w:r w:rsidRPr="00C652E2">
        <w:rPr>
          <w:b/>
          <w:i/>
        </w:rPr>
        <w:t>Obrazloženje:</w:t>
      </w:r>
      <w:r w:rsidRPr="00C652E2">
        <w:t xml:space="preserve"> </w:t>
      </w:r>
      <w:r w:rsidR="001828C8">
        <w:t xml:space="preserve">Poslovne 2024. godine utjecaj </w:t>
      </w:r>
      <w:proofErr w:type="spellStart"/>
      <w:r w:rsidR="001828C8">
        <w:t>pandemije</w:t>
      </w:r>
      <w:proofErr w:type="spellEnd"/>
      <w:r w:rsidR="001828C8">
        <w:t xml:space="preserve"> COVID-19 uvelike je oslabio, no još uvijek je djelomično prisutan (</w:t>
      </w:r>
      <w:r w:rsidR="00E03C37">
        <w:t>u ovom trenutku evidentirano nekoliko oboljelih</w:t>
      </w:r>
      <w:r w:rsidR="001828C8">
        <w:t xml:space="preserve">). U tržišnom dijelu ostvaruju se bolji prihodi, a u prilog nam ide i činjenica da je objekt </w:t>
      </w:r>
      <w:proofErr w:type="spellStart"/>
      <w:r w:rsidR="001828C8">
        <w:t>Lovrina</w:t>
      </w:r>
      <w:proofErr w:type="spellEnd"/>
      <w:r w:rsidR="001828C8">
        <w:t xml:space="preserve"> kupelj početkom poslovne 2022. godine mobiliziran za prihvat osoba iz područja Ukrajine zahvaćenih oružanim sukobima, s mjesečno cca 80-90 korisnika. Činjenica je da se iz limitiranih sredstava podmiruju obveze prema zaposlenima, što nije </w:t>
      </w:r>
      <w:r w:rsidR="001828C8">
        <w:lastRenderedPageBreak/>
        <w:t>dovoljno za podmirenje ukupnih plaća, dok je za podmirenje ostalih obveza vrlo bitan prihod od tržišta. Dodatan uteg poslovanju je i nadalje visoka ulazna cijena materijala koje bolnica mora nabaviti kako bi neometano izvršavala radne zadatke i bila i nadalje vodeća bolnica u RH.</w:t>
      </w:r>
    </w:p>
    <w:p w:rsidR="00E743F5" w:rsidRDefault="00C652E2" w:rsidP="00163366">
      <w:pPr>
        <w:spacing w:after="160" w:line="240" w:lineRule="auto"/>
        <w:jc w:val="both"/>
      </w:pPr>
      <w:r w:rsidRPr="00C652E2">
        <w:rPr>
          <w:b/>
          <w:i/>
        </w:rPr>
        <w:t>Zaključak:</w:t>
      </w:r>
      <w:r w:rsidRPr="00C652E2">
        <w:t xml:space="preserve"> Da je bolnica unatrag </w:t>
      </w:r>
      <w:r w:rsidR="00E03C37">
        <w:t>četiri</w:t>
      </w:r>
      <w:r w:rsidRPr="00C652E2">
        <w:t xml:space="preserve"> godine poslovala u normalnim uvjetima (bez utjecaja COVID-19 i bez inflacije) izvršavala bi obveze za dodijeljeni limit, ostvarila bi veće prihode od tržišta i trenutna situacija bi svakako bila drugačija</w:t>
      </w:r>
      <w:r w:rsidR="00E03C37">
        <w:t>, odnosno bilježila bi pozitivan financijski rezultat</w:t>
      </w:r>
      <w:r w:rsidRPr="00C652E2">
        <w:t>. Snažan rast cijena sirovina te poremećaji u opskrbnim lancima utjecali su na ubrzanje rasta proizvođačkih cijena, a dodatno su pojačani ratom u Ukrajini i popratnim sankcijama, koji su dodatno utjecali na povećanje cijena energenata i drugih sirovina na tržištu</w:t>
      </w:r>
      <w:r w:rsidR="00E03C37">
        <w:t xml:space="preserve"> što je uvelike utjecalo na rezultat poslovanja u prethodnim godinama</w:t>
      </w:r>
      <w:r w:rsidRPr="00C652E2">
        <w:t xml:space="preserve">. </w:t>
      </w:r>
      <w:r w:rsidR="00E03C37">
        <w:t>U poslovnoj godini bolnica podmiruje svoje dospjele obveze</w:t>
      </w:r>
      <w:r w:rsidRPr="00C652E2">
        <w:t>.</w:t>
      </w:r>
      <w:r w:rsidR="00163366">
        <w:t xml:space="preserve"> </w:t>
      </w:r>
    </w:p>
    <w:p w:rsidR="00163366" w:rsidRPr="00E743F5" w:rsidRDefault="00163366" w:rsidP="00163366">
      <w:pPr>
        <w:spacing w:after="160" w:line="240" w:lineRule="auto"/>
        <w:jc w:val="both"/>
      </w:pPr>
    </w:p>
    <w:p w:rsidR="00E743F5" w:rsidRDefault="00E743F5" w:rsidP="00E743F5">
      <w:pPr>
        <w:spacing w:after="0" w:line="240" w:lineRule="auto"/>
        <w:rPr>
          <w:rFonts w:asciiTheme="minorHAnsi" w:eastAsiaTheme="minorHAnsi" w:hAnsiTheme="minorHAnsi" w:cstheme="minorBidi"/>
        </w:rPr>
      </w:pPr>
      <w:r w:rsidRPr="00E743F5">
        <w:rPr>
          <w:rFonts w:asciiTheme="minorHAnsi" w:eastAsiaTheme="minorHAnsi" w:hAnsiTheme="minorHAnsi" w:cstheme="minorBidi"/>
        </w:rPr>
        <w:t xml:space="preserve">U Var. Toplicama, </w:t>
      </w:r>
      <w:r w:rsidR="00337EBC" w:rsidRPr="009A08FC">
        <w:rPr>
          <w:rFonts w:asciiTheme="minorHAnsi" w:eastAsiaTheme="minorHAnsi" w:hAnsiTheme="minorHAnsi" w:cstheme="minorBidi"/>
        </w:rPr>
        <w:t>10.07.2024</w:t>
      </w:r>
      <w:r w:rsidR="00936B73">
        <w:rPr>
          <w:rFonts w:asciiTheme="minorHAnsi" w:eastAsiaTheme="minorHAnsi" w:hAnsiTheme="minorHAnsi" w:cstheme="minorBidi"/>
        </w:rPr>
        <w:t>.</w:t>
      </w:r>
    </w:p>
    <w:p w:rsidR="00E743F5" w:rsidRPr="00E743F5" w:rsidRDefault="00E743F5" w:rsidP="00E743F5">
      <w:pPr>
        <w:spacing w:after="0" w:line="240" w:lineRule="auto"/>
        <w:rPr>
          <w:rFonts w:asciiTheme="minorHAnsi" w:eastAsiaTheme="minorHAnsi" w:hAnsiTheme="minorHAnsi" w:cstheme="minorBidi"/>
        </w:rPr>
      </w:pPr>
    </w:p>
    <w:p w:rsidR="00E743F5" w:rsidRDefault="00E743F5" w:rsidP="00E743F5">
      <w:pPr>
        <w:spacing w:after="0" w:line="240" w:lineRule="auto"/>
        <w:rPr>
          <w:rFonts w:asciiTheme="minorHAnsi" w:eastAsiaTheme="minorHAnsi" w:hAnsiTheme="minorHAnsi" w:cstheme="minorBidi"/>
          <w:b/>
          <w:i/>
        </w:rPr>
      </w:pPr>
      <w:r w:rsidRPr="00E743F5">
        <w:rPr>
          <w:rFonts w:asciiTheme="minorHAnsi" w:eastAsiaTheme="minorHAnsi" w:hAnsiTheme="minorHAnsi" w:cstheme="minorBidi"/>
          <w:b/>
          <w:i/>
        </w:rPr>
        <w:t xml:space="preserve">Broj: </w:t>
      </w:r>
      <w:r w:rsidR="009A08FC" w:rsidRPr="00876520">
        <w:rPr>
          <w:rFonts w:asciiTheme="minorHAnsi" w:eastAsiaTheme="minorHAnsi" w:hAnsiTheme="minorHAnsi" w:cstheme="minorBidi"/>
          <w:b/>
          <w:i/>
        </w:rPr>
        <w:t>04-223</w:t>
      </w:r>
      <w:r w:rsidR="00936B73" w:rsidRPr="00876520">
        <w:rPr>
          <w:rFonts w:asciiTheme="minorHAnsi" w:eastAsiaTheme="minorHAnsi" w:hAnsiTheme="minorHAnsi" w:cstheme="minorBidi"/>
          <w:b/>
          <w:i/>
        </w:rPr>
        <w:t>/2-202</w:t>
      </w:r>
      <w:r w:rsidR="009A08FC" w:rsidRPr="00876520">
        <w:rPr>
          <w:rFonts w:asciiTheme="minorHAnsi" w:eastAsiaTheme="minorHAnsi" w:hAnsiTheme="minorHAnsi" w:cstheme="minorBidi"/>
          <w:b/>
          <w:i/>
        </w:rPr>
        <w:t>4</w:t>
      </w:r>
      <w:r w:rsidR="00936B73" w:rsidRPr="00876520">
        <w:rPr>
          <w:rFonts w:asciiTheme="minorHAnsi" w:eastAsiaTheme="minorHAnsi" w:hAnsiTheme="minorHAnsi" w:cstheme="minorBidi"/>
          <w:b/>
          <w:i/>
        </w:rPr>
        <w:t>.</w:t>
      </w:r>
    </w:p>
    <w:p w:rsidR="00E743F5" w:rsidRPr="00E743F5" w:rsidRDefault="00E743F5" w:rsidP="00E743F5">
      <w:pPr>
        <w:spacing w:after="0" w:line="240" w:lineRule="auto"/>
        <w:rPr>
          <w:rFonts w:asciiTheme="minorHAnsi" w:eastAsiaTheme="minorHAnsi" w:hAnsiTheme="minorHAnsi" w:cstheme="minorBidi"/>
          <w:b/>
          <w:i/>
        </w:rPr>
      </w:pPr>
    </w:p>
    <w:p w:rsidR="00E743F5" w:rsidRPr="00E743F5" w:rsidRDefault="00E743F5" w:rsidP="00E743F5">
      <w:pPr>
        <w:spacing w:after="0" w:line="240" w:lineRule="auto"/>
        <w:rPr>
          <w:rFonts w:asciiTheme="minorHAnsi" w:eastAsiaTheme="minorHAnsi" w:hAnsiTheme="minorHAnsi" w:cstheme="minorBidi"/>
          <w:i/>
          <w:u w:val="single"/>
        </w:rPr>
      </w:pPr>
      <w:r w:rsidRPr="00E743F5">
        <w:rPr>
          <w:rFonts w:asciiTheme="minorHAnsi" w:eastAsiaTheme="minorHAnsi" w:hAnsiTheme="minorHAnsi" w:cstheme="minorBidi"/>
          <w:i/>
          <w:u w:val="single"/>
        </w:rPr>
        <w:t>Osoba za kontakt:  Voditeljica odjela za financijske poslove, Spomenka Sakač, 042/633-384.</w:t>
      </w:r>
    </w:p>
    <w:p w:rsidR="00E743F5" w:rsidRDefault="00E743F5" w:rsidP="00E743F5">
      <w:pPr>
        <w:spacing w:after="0" w:line="240" w:lineRule="auto"/>
        <w:rPr>
          <w:rFonts w:asciiTheme="minorHAnsi" w:eastAsiaTheme="minorHAnsi" w:hAnsiTheme="minorHAnsi" w:cstheme="minorBidi"/>
          <w:b/>
          <w:i/>
          <w:u w:val="single"/>
        </w:rPr>
      </w:pPr>
    </w:p>
    <w:p w:rsidR="00967D99" w:rsidRDefault="00967D99" w:rsidP="00E743F5">
      <w:pPr>
        <w:spacing w:after="0" w:line="240" w:lineRule="auto"/>
        <w:rPr>
          <w:rFonts w:asciiTheme="minorHAnsi" w:eastAsiaTheme="minorHAnsi" w:hAnsiTheme="minorHAnsi" w:cstheme="minorBidi"/>
          <w:b/>
          <w:i/>
          <w:u w:val="single"/>
        </w:rPr>
      </w:pPr>
    </w:p>
    <w:p w:rsidR="00936B73" w:rsidRPr="00E743F5" w:rsidRDefault="00936B73" w:rsidP="00E743F5">
      <w:pPr>
        <w:spacing w:after="0" w:line="240" w:lineRule="auto"/>
        <w:rPr>
          <w:rFonts w:asciiTheme="minorHAnsi" w:eastAsiaTheme="minorHAnsi" w:hAnsiTheme="minorHAnsi" w:cstheme="minorBidi"/>
          <w:b/>
          <w:i/>
          <w:u w:val="single"/>
        </w:rPr>
      </w:pPr>
    </w:p>
    <w:p w:rsidR="00E9263E" w:rsidRDefault="00E743F5" w:rsidP="00E743F5">
      <w:r w:rsidRPr="00E743F5">
        <w:t xml:space="preserve">                                                                                                                           </w:t>
      </w:r>
      <w:r w:rsidR="00936B73">
        <w:t xml:space="preserve">                     Ravnatelj:</w:t>
      </w:r>
    </w:p>
    <w:p w:rsidR="00E743F5" w:rsidRDefault="00E743F5" w:rsidP="00E743F5">
      <w:r w:rsidRPr="00E743F5">
        <w:t xml:space="preserve">                                                                                                                     </w:t>
      </w:r>
      <w:r w:rsidR="00936B73">
        <w:t xml:space="preserve">            </w:t>
      </w:r>
      <w:r w:rsidRPr="00E743F5">
        <w:t xml:space="preserve"> Denis Kovačić, dr. med. </w:t>
      </w:r>
      <w:proofErr w:type="spellStart"/>
      <w:r w:rsidRPr="00E743F5">
        <w:t>spec</w:t>
      </w:r>
      <w:proofErr w:type="spellEnd"/>
    </w:p>
    <w:p w:rsidR="00936B73" w:rsidRDefault="00936B73" w:rsidP="00E743F5"/>
    <w:p w:rsidR="00163366" w:rsidRDefault="00163366" w:rsidP="00E743F5"/>
    <w:p w:rsidR="00337EBC" w:rsidRDefault="00337EBC" w:rsidP="00E743F5">
      <w:pPr>
        <w:sectPr w:rsidR="00337EBC" w:rsidSect="0025277A">
          <w:pgSz w:w="11906" w:h="16838"/>
          <w:pgMar w:top="1418" w:right="1418" w:bottom="1418" w:left="1418" w:header="709" w:footer="709" w:gutter="0"/>
          <w:cols w:space="708"/>
          <w:docGrid w:linePitch="360"/>
        </w:sectPr>
      </w:pPr>
    </w:p>
    <w:p w:rsidR="008A6358" w:rsidRPr="00936B73" w:rsidRDefault="008A6358" w:rsidP="00967D99">
      <w:pPr>
        <w:pStyle w:val="Naslov2"/>
      </w:pPr>
      <w:r w:rsidRPr="008A6358">
        <w:rPr>
          <w:rFonts w:eastAsia="Times New Roman"/>
          <w:lang w:eastAsia="hr-HR"/>
        </w:rPr>
        <w:lastRenderedPageBreak/>
        <w:t>Prilog:</w:t>
      </w:r>
    </w:p>
    <w:p w:rsidR="008A6358" w:rsidRDefault="008A6358" w:rsidP="00967D99">
      <w:pPr>
        <w:pStyle w:val="Naslov2"/>
      </w:pPr>
      <w:r>
        <w:rPr>
          <w:rStyle w:val="Naslov2Char"/>
          <w:b/>
          <w:sz w:val="24"/>
          <w:szCs w:val="24"/>
        </w:rPr>
        <w:t>1</w:t>
      </w:r>
      <w:r w:rsidR="00A31E9C" w:rsidRPr="00A31E9C">
        <w:rPr>
          <w:rStyle w:val="Naslov1Char"/>
        </w:rPr>
        <w:t xml:space="preserve">. </w:t>
      </w:r>
      <w:r w:rsidR="003741E4" w:rsidRPr="001962D4">
        <w:rPr>
          <w:rStyle w:val="Naslov1Char"/>
          <w:sz w:val="24"/>
          <w:szCs w:val="24"/>
        </w:rPr>
        <w:t>Dana i primljena jamstva:</w:t>
      </w:r>
    </w:p>
    <w:p w:rsidR="005D37AE" w:rsidRDefault="003741E4" w:rsidP="00936B73">
      <w:pPr>
        <w:spacing w:after="0" w:line="240" w:lineRule="auto"/>
        <w:jc w:val="both"/>
        <w:rPr>
          <w:sz w:val="24"/>
          <w:szCs w:val="24"/>
        </w:rPr>
      </w:pPr>
      <w:r>
        <w:rPr>
          <w:sz w:val="24"/>
          <w:szCs w:val="24"/>
        </w:rPr>
        <w:t>Stanje primljenih i izdanih zadužnica i bankovnih garancija</w:t>
      </w:r>
      <w:r w:rsidR="008A0FD4">
        <w:rPr>
          <w:sz w:val="24"/>
          <w:szCs w:val="24"/>
        </w:rPr>
        <w:t>, te danih</w:t>
      </w:r>
      <w:r w:rsidR="000B3B1A">
        <w:rPr>
          <w:sz w:val="24"/>
          <w:szCs w:val="24"/>
        </w:rPr>
        <w:t xml:space="preserve"> i primljenih</w:t>
      </w:r>
      <w:r w:rsidR="008A0FD4">
        <w:rPr>
          <w:sz w:val="24"/>
          <w:szCs w:val="24"/>
        </w:rPr>
        <w:t xml:space="preserve"> jamstava</w:t>
      </w:r>
      <w:r>
        <w:rPr>
          <w:sz w:val="24"/>
          <w:szCs w:val="24"/>
        </w:rPr>
        <w:t xml:space="preserve"> </w:t>
      </w:r>
      <w:r w:rsidR="0087694E">
        <w:rPr>
          <w:sz w:val="24"/>
          <w:szCs w:val="24"/>
        </w:rPr>
        <w:t>na dan 30.06.2024. godine</w:t>
      </w: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5"/>
        <w:gridCol w:w="1417"/>
        <w:gridCol w:w="1560"/>
        <w:gridCol w:w="1842"/>
        <w:gridCol w:w="2977"/>
        <w:gridCol w:w="1418"/>
      </w:tblGrid>
      <w:tr w:rsidR="00755CD8" w:rsidRPr="00755CD8" w:rsidTr="00755CD8">
        <w:trPr>
          <w:trHeight w:val="915"/>
        </w:trPr>
        <w:tc>
          <w:tcPr>
            <w:tcW w:w="567" w:type="dxa"/>
            <w:shd w:val="clear" w:color="auto" w:fill="auto"/>
            <w:noWrap/>
            <w:vAlign w:val="center"/>
            <w:hideMark/>
          </w:tcPr>
          <w:p w:rsidR="00755CD8" w:rsidRPr="00755CD8" w:rsidRDefault="00755CD8" w:rsidP="00755CD8">
            <w:pPr>
              <w:spacing w:after="0" w:line="240" w:lineRule="auto"/>
              <w:jc w:val="center"/>
              <w:rPr>
                <w:rFonts w:eastAsia="Times New Roman" w:cs="Calibri"/>
                <w:color w:val="000000"/>
                <w:sz w:val="18"/>
                <w:szCs w:val="18"/>
                <w:lang w:eastAsia="hr-HR"/>
              </w:rPr>
            </w:pPr>
            <w:proofErr w:type="spellStart"/>
            <w:r w:rsidRPr="00755CD8">
              <w:rPr>
                <w:rFonts w:eastAsia="Times New Roman" w:cs="Calibri"/>
                <w:color w:val="000000"/>
                <w:sz w:val="18"/>
                <w:szCs w:val="18"/>
                <w:lang w:eastAsia="hr-HR"/>
              </w:rPr>
              <w:t>R.b</w:t>
            </w:r>
            <w:proofErr w:type="spellEnd"/>
            <w:r w:rsidRPr="00755CD8">
              <w:rPr>
                <w:rFonts w:eastAsia="Times New Roman" w:cs="Calibri"/>
                <w:color w:val="000000"/>
                <w:sz w:val="18"/>
                <w:szCs w:val="18"/>
                <w:lang w:eastAsia="hr-HR"/>
              </w:rPr>
              <w:t>.</w:t>
            </w:r>
          </w:p>
        </w:tc>
        <w:tc>
          <w:tcPr>
            <w:tcW w:w="1135" w:type="dxa"/>
            <w:shd w:val="clear" w:color="auto" w:fill="auto"/>
            <w:vAlign w:val="center"/>
            <w:hideMark/>
          </w:tcPr>
          <w:p w:rsidR="00755CD8" w:rsidRPr="00755CD8" w:rsidRDefault="00755CD8" w:rsidP="00755CD8">
            <w:pPr>
              <w:spacing w:after="0" w:line="240" w:lineRule="auto"/>
              <w:jc w:val="center"/>
              <w:rPr>
                <w:rFonts w:eastAsia="Times New Roman" w:cs="Calibri"/>
                <w:color w:val="000000"/>
                <w:sz w:val="18"/>
                <w:szCs w:val="18"/>
                <w:lang w:eastAsia="hr-HR"/>
              </w:rPr>
            </w:pPr>
            <w:r w:rsidRPr="00755CD8">
              <w:rPr>
                <w:rFonts w:eastAsia="Times New Roman" w:cs="Calibri"/>
                <w:color w:val="000000"/>
                <w:sz w:val="18"/>
                <w:szCs w:val="18"/>
                <w:lang w:eastAsia="hr-HR"/>
              </w:rPr>
              <w:t>Datum izdavanja/</w:t>
            </w:r>
          </w:p>
          <w:p w:rsidR="00755CD8" w:rsidRPr="00755CD8" w:rsidRDefault="00755CD8" w:rsidP="00755CD8">
            <w:pPr>
              <w:spacing w:after="0" w:line="240" w:lineRule="auto"/>
              <w:jc w:val="center"/>
              <w:rPr>
                <w:rFonts w:eastAsia="Times New Roman" w:cs="Calibri"/>
                <w:color w:val="000000"/>
                <w:sz w:val="18"/>
                <w:szCs w:val="18"/>
                <w:lang w:eastAsia="hr-HR"/>
              </w:rPr>
            </w:pPr>
            <w:r w:rsidRPr="00755CD8">
              <w:rPr>
                <w:rFonts w:eastAsia="Times New Roman" w:cs="Calibri"/>
                <w:color w:val="000000"/>
                <w:sz w:val="18"/>
                <w:szCs w:val="18"/>
                <w:lang w:eastAsia="hr-HR"/>
              </w:rPr>
              <w:t>primanja jamstva</w:t>
            </w:r>
          </w:p>
        </w:tc>
        <w:tc>
          <w:tcPr>
            <w:tcW w:w="1417" w:type="dxa"/>
            <w:shd w:val="clear" w:color="auto" w:fill="auto"/>
            <w:vAlign w:val="center"/>
            <w:hideMark/>
          </w:tcPr>
          <w:p w:rsidR="00755CD8" w:rsidRPr="00755CD8" w:rsidRDefault="00755CD8" w:rsidP="00755CD8">
            <w:pPr>
              <w:spacing w:after="0" w:line="240" w:lineRule="auto"/>
              <w:jc w:val="center"/>
              <w:rPr>
                <w:rFonts w:eastAsia="Times New Roman" w:cs="Calibri"/>
                <w:color w:val="000000"/>
                <w:sz w:val="18"/>
                <w:szCs w:val="18"/>
                <w:lang w:eastAsia="hr-HR"/>
              </w:rPr>
            </w:pPr>
            <w:r w:rsidRPr="00755CD8">
              <w:rPr>
                <w:rFonts w:eastAsia="Times New Roman" w:cs="Calibri"/>
                <w:color w:val="000000"/>
                <w:sz w:val="18"/>
                <w:szCs w:val="18"/>
                <w:lang w:eastAsia="hr-HR"/>
              </w:rPr>
              <w:t>Instrument osiguranja</w:t>
            </w:r>
          </w:p>
        </w:tc>
        <w:tc>
          <w:tcPr>
            <w:tcW w:w="1560" w:type="dxa"/>
            <w:shd w:val="clear" w:color="auto" w:fill="FFFFFF"/>
            <w:vAlign w:val="center"/>
          </w:tcPr>
          <w:p w:rsidR="00755CD8" w:rsidRPr="00755CD8" w:rsidRDefault="00755CD8" w:rsidP="00755CD8">
            <w:pPr>
              <w:spacing w:after="0" w:line="240" w:lineRule="auto"/>
              <w:jc w:val="center"/>
              <w:rPr>
                <w:rFonts w:eastAsia="Times New Roman" w:cs="Calibri"/>
                <w:color w:val="000000"/>
                <w:sz w:val="18"/>
                <w:szCs w:val="18"/>
                <w:lang w:eastAsia="hr-HR"/>
              </w:rPr>
            </w:pPr>
            <w:r w:rsidRPr="00755CD8">
              <w:rPr>
                <w:rFonts w:eastAsia="Times New Roman" w:cs="Calibri"/>
                <w:color w:val="000000"/>
                <w:sz w:val="18"/>
                <w:szCs w:val="18"/>
                <w:lang w:eastAsia="hr-HR"/>
              </w:rPr>
              <w:t>Iznos danog/</w:t>
            </w:r>
          </w:p>
          <w:p w:rsidR="00755CD8" w:rsidRPr="00755CD8" w:rsidRDefault="00755CD8" w:rsidP="00755CD8">
            <w:pPr>
              <w:spacing w:after="0" w:line="240" w:lineRule="auto"/>
              <w:jc w:val="center"/>
              <w:rPr>
                <w:rFonts w:eastAsia="Times New Roman" w:cs="Calibri"/>
                <w:color w:val="000000"/>
                <w:sz w:val="18"/>
                <w:szCs w:val="18"/>
                <w:lang w:eastAsia="hr-HR"/>
              </w:rPr>
            </w:pPr>
            <w:r w:rsidRPr="00755CD8">
              <w:rPr>
                <w:rFonts w:eastAsia="Times New Roman" w:cs="Calibri"/>
                <w:color w:val="000000"/>
                <w:sz w:val="18"/>
                <w:szCs w:val="18"/>
                <w:lang w:eastAsia="hr-HR"/>
              </w:rPr>
              <w:t>primljenog jamstva</w:t>
            </w:r>
          </w:p>
        </w:tc>
        <w:tc>
          <w:tcPr>
            <w:tcW w:w="1842" w:type="dxa"/>
            <w:shd w:val="clear" w:color="auto" w:fill="auto"/>
            <w:vAlign w:val="center"/>
            <w:hideMark/>
          </w:tcPr>
          <w:p w:rsidR="00755CD8" w:rsidRPr="00755CD8" w:rsidRDefault="00755CD8" w:rsidP="00755CD8">
            <w:pPr>
              <w:spacing w:after="0" w:line="240" w:lineRule="auto"/>
              <w:jc w:val="center"/>
              <w:rPr>
                <w:rFonts w:eastAsia="Times New Roman" w:cs="Calibri"/>
                <w:color w:val="000000"/>
                <w:sz w:val="18"/>
                <w:szCs w:val="18"/>
                <w:lang w:eastAsia="hr-HR"/>
              </w:rPr>
            </w:pPr>
            <w:r w:rsidRPr="00755CD8">
              <w:rPr>
                <w:rFonts w:eastAsia="Times New Roman" w:cs="Calibri"/>
                <w:color w:val="000000"/>
                <w:sz w:val="18"/>
                <w:szCs w:val="18"/>
                <w:lang w:eastAsia="hr-HR"/>
              </w:rPr>
              <w:t>Primatelj/davatelj jamstva</w:t>
            </w:r>
          </w:p>
        </w:tc>
        <w:tc>
          <w:tcPr>
            <w:tcW w:w="2977" w:type="dxa"/>
            <w:shd w:val="clear" w:color="auto" w:fill="auto"/>
            <w:noWrap/>
            <w:vAlign w:val="center"/>
            <w:hideMark/>
          </w:tcPr>
          <w:p w:rsidR="00755CD8" w:rsidRPr="00755CD8" w:rsidRDefault="00755CD8" w:rsidP="00755CD8">
            <w:pPr>
              <w:spacing w:after="0" w:line="240" w:lineRule="auto"/>
              <w:jc w:val="center"/>
              <w:rPr>
                <w:rFonts w:eastAsia="Times New Roman" w:cs="Calibri"/>
                <w:color w:val="000000"/>
                <w:sz w:val="18"/>
                <w:szCs w:val="18"/>
                <w:lang w:eastAsia="hr-HR"/>
              </w:rPr>
            </w:pPr>
            <w:r w:rsidRPr="00755CD8">
              <w:rPr>
                <w:rFonts w:eastAsia="Times New Roman" w:cs="Calibri"/>
                <w:color w:val="000000"/>
                <w:sz w:val="18"/>
                <w:szCs w:val="18"/>
                <w:lang w:eastAsia="hr-HR"/>
              </w:rPr>
              <w:t>Namjena</w:t>
            </w:r>
          </w:p>
        </w:tc>
        <w:tc>
          <w:tcPr>
            <w:tcW w:w="1418" w:type="dxa"/>
            <w:shd w:val="clear" w:color="auto" w:fill="auto"/>
            <w:noWrap/>
            <w:vAlign w:val="center"/>
            <w:hideMark/>
          </w:tcPr>
          <w:p w:rsidR="00755CD8" w:rsidRPr="00755CD8" w:rsidRDefault="00755CD8" w:rsidP="00755CD8">
            <w:pPr>
              <w:spacing w:after="0" w:line="240" w:lineRule="auto"/>
              <w:jc w:val="center"/>
              <w:rPr>
                <w:rFonts w:eastAsia="Times New Roman" w:cs="Calibri"/>
                <w:color w:val="000000"/>
                <w:sz w:val="18"/>
                <w:szCs w:val="18"/>
                <w:lang w:eastAsia="hr-HR"/>
              </w:rPr>
            </w:pPr>
            <w:r w:rsidRPr="00755CD8">
              <w:rPr>
                <w:rFonts w:eastAsia="Times New Roman" w:cs="Calibri"/>
                <w:color w:val="000000"/>
                <w:sz w:val="18"/>
                <w:szCs w:val="18"/>
                <w:lang w:eastAsia="hr-HR"/>
              </w:rPr>
              <w:t>Dokument</w:t>
            </w:r>
          </w:p>
        </w:tc>
      </w:tr>
      <w:tr w:rsidR="00755CD8" w:rsidRPr="00755CD8" w:rsidTr="00755CD8">
        <w:trPr>
          <w:trHeight w:val="312"/>
        </w:trPr>
        <w:tc>
          <w:tcPr>
            <w:tcW w:w="567" w:type="dxa"/>
            <w:shd w:val="clear" w:color="auto" w:fill="D9D9D9"/>
          </w:tcPr>
          <w:p w:rsidR="00755CD8" w:rsidRPr="00755CD8" w:rsidRDefault="00755CD8" w:rsidP="00755CD8">
            <w:pPr>
              <w:spacing w:after="0" w:line="240" w:lineRule="auto"/>
              <w:rPr>
                <w:rFonts w:eastAsia="Times New Roman" w:cs="Calibri"/>
                <w:b/>
                <w:bCs/>
                <w:i/>
                <w:iCs/>
                <w:color w:val="000000"/>
                <w:sz w:val="18"/>
                <w:szCs w:val="18"/>
                <w:lang w:eastAsia="hr-HR"/>
              </w:rPr>
            </w:pPr>
          </w:p>
        </w:tc>
        <w:tc>
          <w:tcPr>
            <w:tcW w:w="10349" w:type="dxa"/>
            <w:gridSpan w:val="6"/>
            <w:shd w:val="clear" w:color="auto" w:fill="D9D9D9"/>
            <w:noWrap/>
            <w:vAlign w:val="center"/>
            <w:hideMark/>
          </w:tcPr>
          <w:p w:rsidR="00755CD8" w:rsidRPr="00755CD8" w:rsidRDefault="00755CD8" w:rsidP="00755CD8">
            <w:pPr>
              <w:spacing w:after="0" w:line="240" w:lineRule="auto"/>
              <w:rPr>
                <w:rFonts w:eastAsia="Times New Roman" w:cs="Calibri"/>
                <w:b/>
                <w:bCs/>
                <w:i/>
                <w:iCs/>
                <w:color w:val="000000"/>
                <w:sz w:val="18"/>
                <w:szCs w:val="18"/>
                <w:lang w:eastAsia="hr-HR"/>
              </w:rPr>
            </w:pPr>
            <w:r w:rsidRPr="00755CD8">
              <w:rPr>
                <w:rFonts w:eastAsia="Times New Roman" w:cs="Calibri"/>
                <w:b/>
                <w:bCs/>
                <w:i/>
                <w:iCs/>
                <w:color w:val="000000"/>
                <w:sz w:val="18"/>
                <w:szCs w:val="18"/>
                <w:lang w:eastAsia="hr-HR"/>
              </w:rPr>
              <w:t>IZDANE ZADUŽNICE</w:t>
            </w:r>
          </w:p>
        </w:tc>
      </w:tr>
      <w:tr w:rsidR="00755CD8" w:rsidRPr="00755CD8" w:rsidTr="00E51254">
        <w:trPr>
          <w:trHeight w:val="907"/>
        </w:trPr>
        <w:tc>
          <w:tcPr>
            <w:tcW w:w="567" w:type="dxa"/>
            <w:shd w:val="clear" w:color="auto" w:fill="auto"/>
            <w:noWrap/>
            <w:vAlign w:val="center"/>
            <w:hideMark/>
          </w:tcPr>
          <w:p w:rsidR="00755CD8" w:rsidRPr="00755CD8" w:rsidRDefault="00755CD8" w:rsidP="00755CD8">
            <w:pPr>
              <w:spacing w:after="0" w:line="240" w:lineRule="auto"/>
              <w:jc w:val="center"/>
              <w:rPr>
                <w:rFonts w:eastAsia="Times New Roman" w:cs="Calibri"/>
                <w:color w:val="000000"/>
                <w:sz w:val="18"/>
                <w:szCs w:val="18"/>
                <w:lang w:eastAsia="hr-HR"/>
              </w:rPr>
            </w:pPr>
            <w:r w:rsidRPr="00755CD8">
              <w:rPr>
                <w:rFonts w:eastAsia="Times New Roman" w:cs="Calibri"/>
                <w:color w:val="000000"/>
                <w:sz w:val="18"/>
                <w:szCs w:val="18"/>
                <w:lang w:eastAsia="hr-HR"/>
              </w:rPr>
              <w:t>1.</w:t>
            </w:r>
          </w:p>
        </w:tc>
        <w:tc>
          <w:tcPr>
            <w:tcW w:w="1135" w:type="dxa"/>
            <w:shd w:val="clear" w:color="auto" w:fill="auto"/>
            <w:noWrap/>
            <w:vAlign w:val="center"/>
            <w:hideMark/>
          </w:tcPr>
          <w:p w:rsidR="00755CD8" w:rsidRPr="00755CD8" w:rsidRDefault="00755CD8" w:rsidP="00755CD8">
            <w:pPr>
              <w:spacing w:after="0" w:line="240" w:lineRule="auto"/>
              <w:rPr>
                <w:rFonts w:eastAsia="Times New Roman" w:cs="Calibri"/>
                <w:color w:val="000000"/>
                <w:sz w:val="18"/>
                <w:szCs w:val="18"/>
                <w:lang w:eastAsia="hr-HR"/>
              </w:rPr>
            </w:pPr>
            <w:r w:rsidRPr="00755CD8">
              <w:rPr>
                <w:rFonts w:eastAsia="Times New Roman" w:cs="Calibri"/>
                <w:color w:val="000000"/>
                <w:sz w:val="18"/>
                <w:szCs w:val="18"/>
                <w:lang w:eastAsia="hr-HR"/>
              </w:rPr>
              <w:t>04.07.2019.</w:t>
            </w:r>
          </w:p>
        </w:tc>
        <w:tc>
          <w:tcPr>
            <w:tcW w:w="1417" w:type="dxa"/>
            <w:shd w:val="clear" w:color="auto" w:fill="auto"/>
            <w:noWrap/>
            <w:vAlign w:val="center"/>
            <w:hideMark/>
          </w:tcPr>
          <w:p w:rsidR="00755CD8" w:rsidRPr="00755CD8" w:rsidRDefault="00755CD8" w:rsidP="00755CD8">
            <w:pPr>
              <w:spacing w:after="0" w:line="240" w:lineRule="auto"/>
              <w:jc w:val="center"/>
              <w:rPr>
                <w:rFonts w:eastAsia="Times New Roman" w:cs="Calibri"/>
                <w:color w:val="000000"/>
                <w:sz w:val="18"/>
                <w:szCs w:val="18"/>
                <w:lang w:eastAsia="hr-HR"/>
              </w:rPr>
            </w:pPr>
            <w:r w:rsidRPr="00755CD8">
              <w:rPr>
                <w:rFonts w:eastAsia="Times New Roman" w:cs="Calibri"/>
                <w:color w:val="000000"/>
                <w:sz w:val="18"/>
                <w:szCs w:val="18"/>
                <w:lang w:eastAsia="hr-HR"/>
              </w:rPr>
              <w:t>Zadužnica</w:t>
            </w:r>
          </w:p>
          <w:p w:rsidR="00755CD8" w:rsidRPr="00755CD8" w:rsidRDefault="00755CD8" w:rsidP="00755CD8">
            <w:pPr>
              <w:spacing w:after="0" w:line="240" w:lineRule="auto"/>
              <w:jc w:val="center"/>
              <w:rPr>
                <w:rFonts w:eastAsia="Times New Roman" w:cs="Calibri"/>
                <w:color w:val="000000"/>
                <w:sz w:val="18"/>
                <w:szCs w:val="18"/>
                <w:lang w:eastAsia="hr-HR"/>
              </w:rPr>
            </w:pPr>
            <w:r w:rsidRPr="00755CD8">
              <w:rPr>
                <w:rFonts w:eastAsia="Times New Roman" w:cs="Calibri"/>
                <w:color w:val="000000"/>
                <w:sz w:val="18"/>
                <w:szCs w:val="18"/>
                <w:lang w:eastAsia="hr-HR"/>
              </w:rPr>
              <w:t xml:space="preserve"> OV-2867/2019.</w:t>
            </w:r>
          </w:p>
        </w:tc>
        <w:tc>
          <w:tcPr>
            <w:tcW w:w="1560" w:type="dxa"/>
            <w:shd w:val="clear" w:color="auto" w:fill="E2EFD9"/>
            <w:vAlign w:val="center"/>
          </w:tcPr>
          <w:p w:rsidR="00755CD8" w:rsidRPr="00755CD8" w:rsidRDefault="00755CD8" w:rsidP="00755CD8">
            <w:pPr>
              <w:spacing w:after="0" w:line="240" w:lineRule="auto"/>
              <w:jc w:val="center"/>
              <w:rPr>
                <w:rFonts w:eastAsia="Times New Roman" w:cs="Calibri"/>
                <w:color w:val="000000"/>
                <w:sz w:val="18"/>
                <w:szCs w:val="18"/>
                <w:lang w:eastAsia="hr-HR"/>
              </w:rPr>
            </w:pPr>
            <w:r w:rsidRPr="00755CD8">
              <w:rPr>
                <w:rFonts w:eastAsia="Times New Roman" w:cs="Calibri"/>
                <w:color w:val="000000"/>
                <w:sz w:val="18"/>
                <w:szCs w:val="18"/>
                <w:lang w:eastAsia="hr-HR"/>
              </w:rPr>
              <w:t>1.327.228,08</w:t>
            </w:r>
          </w:p>
        </w:tc>
        <w:tc>
          <w:tcPr>
            <w:tcW w:w="1842" w:type="dxa"/>
            <w:shd w:val="clear" w:color="auto" w:fill="auto"/>
            <w:vAlign w:val="center"/>
            <w:hideMark/>
          </w:tcPr>
          <w:p w:rsidR="00755CD8" w:rsidRPr="00755CD8" w:rsidRDefault="00755CD8" w:rsidP="00755CD8">
            <w:pPr>
              <w:spacing w:after="0" w:line="240" w:lineRule="auto"/>
              <w:rPr>
                <w:rFonts w:eastAsia="Times New Roman" w:cs="Calibri"/>
                <w:color w:val="000000"/>
                <w:sz w:val="18"/>
                <w:szCs w:val="18"/>
                <w:lang w:eastAsia="hr-HR"/>
              </w:rPr>
            </w:pPr>
            <w:r w:rsidRPr="00755CD8">
              <w:rPr>
                <w:rFonts w:eastAsia="Times New Roman" w:cs="Calibri"/>
                <w:color w:val="000000"/>
                <w:sz w:val="18"/>
                <w:szCs w:val="18"/>
                <w:lang w:eastAsia="hr-HR"/>
              </w:rPr>
              <w:t>Zagrebačka banka d.d.</w:t>
            </w:r>
            <w:r w:rsidR="00E51254">
              <w:rPr>
                <w:rFonts w:eastAsia="Times New Roman" w:cs="Calibri"/>
                <w:color w:val="000000"/>
                <w:sz w:val="18"/>
                <w:szCs w:val="18"/>
                <w:lang w:eastAsia="hr-HR"/>
              </w:rPr>
              <w:t>,</w:t>
            </w:r>
            <w:r w:rsidRPr="00755CD8">
              <w:rPr>
                <w:rFonts w:eastAsia="Times New Roman" w:cs="Calibri"/>
                <w:color w:val="000000"/>
                <w:sz w:val="18"/>
                <w:szCs w:val="18"/>
                <w:lang w:eastAsia="hr-HR"/>
              </w:rPr>
              <w:t xml:space="preserve"> Zagreb </w:t>
            </w:r>
          </w:p>
        </w:tc>
        <w:tc>
          <w:tcPr>
            <w:tcW w:w="2977" w:type="dxa"/>
            <w:shd w:val="clear" w:color="auto" w:fill="auto"/>
            <w:vAlign w:val="center"/>
            <w:hideMark/>
          </w:tcPr>
          <w:p w:rsidR="00755CD8" w:rsidRPr="00755CD8" w:rsidRDefault="00755CD8" w:rsidP="00755CD8">
            <w:pPr>
              <w:spacing w:after="0" w:line="240" w:lineRule="auto"/>
              <w:rPr>
                <w:rFonts w:eastAsia="Times New Roman" w:cs="Calibri"/>
                <w:color w:val="000000"/>
                <w:sz w:val="18"/>
                <w:szCs w:val="18"/>
                <w:lang w:eastAsia="hr-HR"/>
              </w:rPr>
            </w:pPr>
            <w:r w:rsidRPr="00755CD8">
              <w:rPr>
                <w:rFonts w:eastAsia="Times New Roman" w:cs="Calibri"/>
                <w:color w:val="000000"/>
                <w:sz w:val="18"/>
                <w:szCs w:val="18"/>
                <w:lang w:eastAsia="hr-HR"/>
              </w:rPr>
              <w:t>Dugoročni kunski kredit u iznosu 10.000.000,00 kuna – dodatno kreditno zaduženje za ENO Minerva</w:t>
            </w:r>
          </w:p>
        </w:tc>
        <w:tc>
          <w:tcPr>
            <w:tcW w:w="1418" w:type="dxa"/>
            <w:shd w:val="clear" w:color="auto" w:fill="auto"/>
            <w:noWrap/>
            <w:vAlign w:val="center"/>
            <w:hideMark/>
          </w:tcPr>
          <w:p w:rsidR="00755CD8" w:rsidRPr="00755CD8" w:rsidRDefault="00755CD8" w:rsidP="00755CD8">
            <w:pPr>
              <w:spacing w:after="0" w:line="240" w:lineRule="auto"/>
              <w:rPr>
                <w:rFonts w:eastAsia="Times New Roman" w:cs="Calibri"/>
                <w:color w:val="000000"/>
                <w:sz w:val="18"/>
                <w:szCs w:val="18"/>
                <w:lang w:eastAsia="hr-HR"/>
              </w:rPr>
            </w:pPr>
            <w:r w:rsidRPr="00755CD8">
              <w:rPr>
                <w:rFonts w:eastAsia="Times New Roman" w:cs="Calibri"/>
                <w:color w:val="000000"/>
                <w:sz w:val="18"/>
                <w:szCs w:val="18"/>
                <w:lang w:eastAsia="hr-HR"/>
              </w:rPr>
              <w:t>Ugovor: 04-1282/1-2019</w:t>
            </w:r>
          </w:p>
        </w:tc>
      </w:tr>
      <w:tr w:rsidR="00755CD8" w:rsidRPr="00755CD8" w:rsidTr="00E51254">
        <w:trPr>
          <w:trHeight w:val="907"/>
        </w:trPr>
        <w:tc>
          <w:tcPr>
            <w:tcW w:w="567" w:type="dxa"/>
            <w:shd w:val="clear" w:color="auto" w:fill="auto"/>
            <w:noWrap/>
            <w:vAlign w:val="center"/>
          </w:tcPr>
          <w:p w:rsidR="00755CD8" w:rsidRPr="00755CD8" w:rsidRDefault="00755CD8" w:rsidP="00755CD8">
            <w:pPr>
              <w:spacing w:after="0" w:line="240" w:lineRule="auto"/>
              <w:jc w:val="center"/>
              <w:rPr>
                <w:rFonts w:eastAsia="Times New Roman" w:cs="Calibri"/>
                <w:color w:val="000000"/>
                <w:sz w:val="18"/>
                <w:szCs w:val="18"/>
                <w:lang w:eastAsia="hr-HR"/>
              </w:rPr>
            </w:pPr>
            <w:r w:rsidRPr="00755CD8">
              <w:rPr>
                <w:rFonts w:eastAsia="Times New Roman" w:cs="Calibri"/>
                <w:color w:val="000000"/>
                <w:sz w:val="18"/>
                <w:szCs w:val="18"/>
                <w:lang w:eastAsia="hr-HR"/>
              </w:rPr>
              <w:t>2.</w:t>
            </w:r>
          </w:p>
        </w:tc>
        <w:tc>
          <w:tcPr>
            <w:tcW w:w="1135" w:type="dxa"/>
            <w:shd w:val="clear" w:color="auto" w:fill="auto"/>
            <w:noWrap/>
            <w:vAlign w:val="center"/>
          </w:tcPr>
          <w:p w:rsidR="00755CD8" w:rsidRPr="00755CD8" w:rsidRDefault="00755CD8" w:rsidP="00755CD8">
            <w:pPr>
              <w:spacing w:after="0" w:line="240" w:lineRule="auto"/>
              <w:rPr>
                <w:rFonts w:eastAsia="Times New Roman" w:cs="Calibri"/>
                <w:color w:val="000000"/>
                <w:sz w:val="18"/>
                <w:szCs w:val="18"/>
                <w:lang w:eastAsia="hr-HR"/>
              </w:rPr>
            </w:pPr>
            <w:r w:rsidRPr="00755CD8">
              <w:rPr>
                <w:rFonts w:eastAsia="Times New Roman" w:cs="Calibri"/>
                <w:color w:val="000000"/>
                <w:sz w:val="18"/>
                <w:szCs w:val="18"/>
                <w:lang w:eastAsia="hr-HR"/>
              </w:rPr>
              <w:t>23.07.2020.</w:t>
            </w:r>
          </w:p>
        </w:tc>
        <w:tc>
          <w:tcPr>
            <w:tcW w:w="1417" w:type="dxa"/>
            <w:shd w:val="clear" w:color="auto" w:fill="auto"/>
            <w:noWrap/>
            <w:vAlign w:val="center"/>
          </w:tcPr>
          <w:p w:rsidR="00755CD8" w:rsidRPr="00755CD8" w:rsidRDefault="00755CD8" w:rsidP="00755CD8">
            <w:pPr>
              <w:spacing w:after="0" w:line="240" w:lineRule="auto"/>
              <w:jc w:val="center"/>
              <w:rPr>
                <w:rFonts w:eastAsia="Times New Roman" w:cs="Calibri"/>
                <w:color w:val="000000"/>
                <w:sz w:val="18"/>
                <w:szCs w:val="18"/>
                <w:lang w:eastAsia="hr-HR"/>
              </w:rPr>
            </w:pPr>
            <w:r w:rsidRPr="00755CD8">
              <w:rPr>
                <w:rFonts w:eastAsia="Times New Roman" w:cs="Calibri"/>
                <w:color w:val="000000"/>
                <w:sz w:val="18"/>
                <w:szCs w:val="18"/>
                <w:lang w:eastAsia="hr-HR"/>
              </w:rPr>
              <w:t>Zadužnica OV-2919/2020</w:t>
            </w:r>
          </w:p>
        </w:tc>
        <w:tc>
          <w:tcPr>
            <w:tcW w:w="1560" w:type="dxa"/>
            <w:shd w:val="clear" w:color="auto" w:fill="E2EFD9"/>
            <w:vAlign w:val="center"/>
          </w:tcPr>
          <w:p w:rsidR="00755CD8" w:rsidRPr="00755CD8" w:rsidRDefault="00755CD8" w:rsidP="00755CD8">
            <w:pPr>
              <w:spacing w:after="0" w:line="240" w:lineRule="auto"/>
              <w:jc w:val="center"/>
              <w:rPr>
                <w:rFonts w:eastAsia="Times New Roman" w:cs="Calibri"/>
                <w:color w:val="000000"/>
                <w:sz w:val="18"/>
                <w:szCs w:val="18"/>
                <w:lang w:eastAsia="hr-HR"/>
              </w:rPr>
            </w:pPr>
            <w:r w:rsidRPr="00755CD8">
              <w:rPr>
                <w:rFonts w:eastAsia="Times New Roman" w:cs="Calibri"/>
                <w:color w:val="000000"/>
                <w:sz w:val="18"/>
                <w:szCs w:val="18"/>
                <w:lang w:eastAsia="hr-HR"/>
              </w:rPr>
              <w:t>2.654.456,17</w:t>
            </w:r>
          </w:p>
        </w:tc>
        <w:tc>
          <w:tcPr>
            <w:tcW w:w="1842" w:type="dxa"/>
            <w:shd w:val="clear" w:color="auto" w:fill="auto"/>
            <w:vAlign w:val="center"/>
          </w:tcPr>
          <w:p w:rsidR="00755CD8" w:rsidRPr="00755CD8" w:rsidRDefault="00755CD8" w:rsidP="00755CD8">
            <w:pPr>
              <w:spacing w:after="0" w:line="240" w:lineRule="auto"/>
              <w:rPr>
                <w:rFonts w:eastAsia="Times New Roman" w:cs="Calibri"/>
                <w:color w:val="000000"/>
                <w:sz w:val="18"/>
                <w:szCs w:val="18"/>
                <w:lang w:eastAsia="hr-HR"/>
              </w:rPr>
            </w:pPr>
            <w:r w:rsidRPr="00755CD8">
              <w:rPr>
                <w:rFonts w:eastAsia="Times New Roman" w:cs="Calibri"/>
                <w:color w:val="000000"/>
                <w:sz w:val="18"/>
                <w:szCs w:val="18"/>
                <w:lang w:eastAsia="hr-HR"/>
              </w:rPr>
              <w:t>Zagrebačka banka d.d.</w:t>
            </w:r>
            <w:r w:rsidR="00E51254">
              <w:rPr>
                <w:rFonts w:eastAsia="Times New Roman" w:cs="Calibri"/>
                <w:color w:val="000000"/>
                <w:sz w:val="18"/>
                <w:szCs w:val="18"/>
                <w:lang w:eastAsia="hr-HR"/>
              </w:rPr>
              <w:t>,</w:t>
            </w:r>
            <w:r w:rsidRPr="00755CD8">
              <w:rPr>
                <w:rFonts w:eastAsia="Times New Roman" w:cs="Calibri"/>
                <w:color w:val="000000"/>
                <w:sz w:val="18"/>
                <w:szCs w:val="18"/>
                <w:lang w:eastAsia="hr-HR"/>
              </w:rPr>
              <w:t xml:space="preserve"> Zagreb</w:t>
            </w:r>
          </w:p>
        </w:tc>
        <w:tc>
          <w:tcPr>
            <w:tcW w:w="2977" w:type="dxa"/>
            <w:shd w:val="clear" w:color="auto" w:fill="auto"/>
            <w:vAlign w:val="center"/>
          </w:tcPr>
          <w:p w:rsidR="00755CD8" w:rsidRPr="00755CD8" w:rsidRDefault="00755CD8" w:rsidP="00E51254">
            <w:pPr>
              <w:spacing w:after="0" w:line="240" w:lineRule="auto"/>
              <w:rPr>
                <w:rFonts w:eastAsia="Times New Roman" w:cs="Calibri"/>
                <w:color w:val="000000"/>
                <w:sz w:val="18"/>
                <w:szCs w:val="18"/>
                <w:lang w:eastAsia="hr-HR"/>
              </w:rPr>
            </w:pPr>
            <w:r w:rsidRPr="00755CD8">
              <w:rPr>
                <w:rFonts w:eastAsia="Times New Roman" w:cs="Calibri"/>
                <w:color w:val="000000"/>
                <w:sz w:val="18"/>
                <w:szCs w:val="18"/>
                <w:lang w:eastAsia="hr-HR"/>
              </w:rPr>
              <w:t>Dugoročni kunski kredit u iznosu 20.000.000,00 kuna – dodatno kreditno zaduženje za ENO Minerva</w:t>
            </w:r>
          </w:p>
        </w:tc>
        <w:tc>
          <w:tcPr>
            <w:tcW w:w="1418" w:type="dxa"/>
            <w:shd w:val="clear" w:color="auto" w:fill="auto"/>
            <w:noWrap/>
            <w:vAlign w:val="center"/>
          </w:tcPr>
          <w:p w:rsidR="00755CD8" w:rsidRPr="00755CD8" w:rsidRDefault="00755CD8" w:rsidP="00755CD8">
            <w:pPr>
              <w:spacing w:after="0" w:line="240" w:lineRule="auto"/>
              <w:rPr>
                <w:rFonts w:eastAsia="Times New Roman" w:cs="Calibri"/>
                <w:color w:val="000000"/>
                <w:sz w:val="18"/>
                <w:szCs w:val="18"/>
                <w:lang w:eastAsia="hr-HR"/>
              </w:rPr>
            </w:pPr>
            <w:r w:rsidRPr="00755CD8">
              <w:rPr>
                <w:rFonts w:eastAsia="Times New Roman" w:cs="Calibri"/>
                <w:color w:val="000000"/>
                <w:sz w:val="18"/>
                <w:szCs w:val="18"/>
                <w:lang w:eastAsia="hr-HR"/>
              </w:rPr>
              <w:t>Ugovor: 01-827/12-2020</w:t>
            </w:r>
          </w:p>
        </w:tc>
      </w:tr>
      <w:tr w:rsidR="00755CD8" w:rsidRPr="00755CD8" w:rsidTr="00E51254">
        <w:trPr>
          <w:trHeight w:val="907"/>
        </w:trPr>
        <w:tc>
          <w:tcPr>
            <w:tcW w:w="567" w:type="dxa"/>
            <w:shd w:val="clear" w:color="auto" w:fill="auto"/>
            <w:noWrap/>
            <w:vAlign w:val="center"/>
          </w:tcPr>
          <w:p w:rsidR="00755CD8" w:rsidRPr="00755CD8" w:rsidRDefault="00755CD8" w:rsidP="00755CD8">
            <w:pPr>
              <w:spacing w:after="0" w:line="240" w:lineRule="auto"/>
              <w:jc w:val="center"/>
              <w:rPr>
                <w:rFonts w:eastAsia="Times New Roman" w:cs="Calibri"/>
                <w:color w:val="000000"/>
                <w:sz w:val="18"/>
                <w:szCs w:val="18"/>
                <w:lang w:eastAsia="hr-HR"/>
              </w:rPr>
            </w:pPr>
            <w:r w:rsidRPr="00755CD8">
              <w:rPr>
                <w:rFonts w:eastAsia="Times New Roman" w:cs="Calibri"/>
                <w:color w:val="000000"/>
                <w:sz w:val="18"/>
                <w:szCs w:val="18"/>
                <w:lang w:eastAsia="hr-HR"/>
              </w:rPr>
              <w:t>3.</w:t>
            </w:r>
          </w:p>
        </w:tc>
        <w:tc>
          <w:tcPr>
            <w:tcW w:w="1135" w:type="dxa"/>
            <w:shd w:val="clear" w:color="auto" w:fill="auto"/>
            <w:noWrap/>
            <w:vAlign w:val="center"/>
          </w:tcPr>
          <w:p w:rsidR="00755CD8" w:rsidRPr="00755CD8" w:rsidRDefault="00755CD8" w:rsidP="00755CD8">
            <w:pPr>
              <w:spacing w:after="0" w:line="240" w:lineRule="auto"/>
              <w:rPr>
                <w:rFonts w:eastAsia="Times New Roman" w:cs="Calibri"/>
                <w:color w:val="000000"/>
                <w:sz w:val="18"/>
                <w:szCs w:val="18"/>
                <w:lang w:eastAsia="hr-HR"/>
              </w:rPr>
            </w:pPr>
            <w:r w:rsidRPr="00755CD8">
              <w:rPr>
                <w:rFonts w:eastAsia="Times New Roman" w:cs="Calibri"/>
                <w:color w:val="000000"/>
                <w:sz w:val="18"/>
                <w:szCs w:val="18"/>
                <w:lang w:eastAsia="hr-HR"/>
              </w:rPr>
              <w:t>14.04.2021.</w:t>
            </w:r>
          </w:p>
        </w:tc>
        <w:tc>
          <w:tcPr>
            <w:tcW w:w="1417" w:type="dxa"/>
            <w:shd w:val="clear" w:color="auto" w:fill="auto"/>
            <w:noWrap/>
            <w:vAlign w:val="center"/>
          </w:tcPr>
          <w:p w:rsidR="00755CD8" w:rsidRPr="00755CD8" w:rsidRDefault="00755CD8" w:rsidP="00755CD8">
            <w:pPr>
              <w:spacing w:after="0" w:line="240" w:lineRule="auto"/>
              <w:jc w:val="center"/>
              <w:rPr>
                <w:rFonts w:eastAsia="Times New Roman" w:cs="Calibri"/>
                <w:color w:val="000000"/>
                <w:sz w:val="18"/>
                <w:szCs w:val="18"/>
                <w:lang w:eastAsia="hr-HR"/>
              </w:rPr>
            </w:pPr>
            <w:r w:rsidRPr="00755CD8">
              <w:rPr>
                <w:rFonts w:eastAsia="Times New Roman" w:cs="Calibri"/>
                <w:color w:val="000000"/>
                <w:sz w:val="18"/>
                <w:szCs w:val="18"/>
                <w:lang w:eastAsia="hr-HR"/>
              </w:rPr>
              <w:t>Zadužnica OV-1783/2021</w:t>
            </w:r>
          </w:p>
        </w:tc>
        <w:tc>
          <w:tcPr>
            <w:tcW w:w="1560" w:type="dxa"/>
            <w:shd w:val="clear" w:color="auto" w:fill="E2EFD9"/>
            <w:vAlign w:val="center"/>
          </w:tcPr>
          <w:p w:rsidR="00755CD8" w:rsidRPr="00755CD8" w:rsidRDefault="00755CD8" w:rsidP="00755CD8">
            <w:pPr>
              <w:spacing w:after="0" w:line="240" w:lineRule="auto"/>
              <w:jc w:val="center"/>
              <w:rPr>
                <w:rFonts w:eastAsia="Times New Roman" w:cs="Calibri"/>
                <w:color w:val="000000"/>
                <w:sz w:val="18"/>
                <w:szCs w:val="18"/>
                <w:lang w:eastAsia="hr-HR"/>
              </w:rPr>
            </w:pPr>
            <w:r w:rsidRPr="00755CD8">
              <w:rPr>
                <w:rFonts w:eastAsia="Times New Roman" w:cs="Calibri"/>
                <w:color w:val="000000"/>
                <w:sz w:val="18"/>
                <w:szCs w:val="18"/>
                <w:lang w:eastAsia="hr-HR"/>
              </w:rPr>
              <w:t>1.459.950,89</w:t>
            </w:r>
          </w:p>
        </w:tc>
        <w:tc>
          <w:tcPr>
            <w:tcW w:w="1842" w:type="dxa"/>
            <w:shd w:val="clear" w:color="auto" w:fill="auto"/>
            <w:vAlign w:val="center"/>
          </w:tcPr>
          <w:p w:rsidR="00755CD8" w:rsidRPr="00755CD8" w:rsidRDefault="00755CD8" w:rsidP="00755CD8">
            <w:pPr>
              <w:spacing w:after="0" w:line="240" w:lineRule="auto"/>
              <w:rPr>
                <w:rFonts w:eastAsia="Times New Roman" w:cs="Calibri"/>
                <w:color w:val="000000"/>
                <w:sz w:val="18"/>
                <w:szCs w:val="18"/>
                <w:lang w:eastAsia="hr-HR"/>
              </w:rPr>
            </w:pPr>
            <w:r w:rsidRPr="00755CD8">
              <w:rPr>
                <w:rFonts w:eastAsia="Times New Roman" w:cs="Calibri"/>
                <w:color w:val="000000"/>
                <w:sz w:val="18"/>
                <w:szCs w:val="18"/>
                <w:lang w:eastAsia="hr-HR"/>
              </w:rPr>
              <w:t>Zagrebačka banka d.d.</w:t>
            </w:r>
            <w:r w:rsidR="00E51254">
              <w:rPr>
                <w:rFonts w:eastAsia="Times New Roman" w:cs="Calibri"/>
                <w:color w:val="000000"/>
                <w:sz w:val="18"/>
                <w:szCs w:val="18"/>
                <w:lang w:eastAsia="hr-HR"/>
              </w:rPr>
              <w:t>, Zagreb</w:t>
            </w:r>
          </w:p>
        </w:tc>
        <w:tc>
          <w:tcPr>
            <w:tcW w:w="2977" w:type="dxa"/>
            <w:shd w:val="clear" w:color="auto" w:fill="auto"/>
            <w:vAlign w:val="center"/>
          </w:tcPr>
          <w:p w:rsidR="00755CD8" w:rsidRPr="00755CD8" w:rsidRDefault="00755CD8" w:rsidP="00755CD8">
            <w:pPr>
              <w:spacing w:after="0" w:line="240" w:lineRule="auto"/>
              <w:rPr>
                <w:rFonts w:eastAsia="Times New Roman" w:cs="Calibri"/>
                <w:color w:val="000000"/>
                <w:sz w:val="18"/>
                <w:szCs w:val="18"/>
                <w:lang w:eastAsia="hr-HR"/>
              </w:rPr>
            </w:pPr>
            <w:r w:rsidRPr="00755CD8">
              <w:rPr>
                <w:rFonts w:eastAsia="Times New Roman" w:cs="Calibri"/>
                <w:color w:val="000000"/>
                <w:sz w:val="18"/>
                <w:szCs w:val="18"/>
                <w:lang w:eastAsia="hr-HR"/>
              </w:rPr>
              <w:t xml:space="preserve">Cash </w:t>
            </w:r>
            <w:proofErr w:type="spellStart"/>
            <w:r w:rsidRPr="00755CD8">
              <w:rPr>
                <w:rFonts w:eastAsia="Times New Roman" w:cs="Calibri"/>
                <w:color w:val="000000"/>
                <w:sz w:val="18"/>
                <w:szCs w:val="18"/>
                <w:lang w:eastAsia="hr-HR"/>
              </w:rPr>
              <w:t>pool</w:t>
            </w:r>
            <w:proofErr w:type="spellEnd"/>
            <w:r w:rsidRPr="00755CD8">
              <w:rPr>
                <w:rFonts w:eastAsia="Times New Roman" w:cs="Calibri"/>
                <w:color w:val="000000"/>
                <w:sz w:val="18"/>
                <w:szCs w:val="18"/>
                <w:lang w:eastAsia="hr-HR"/>
              </w:rPr>
              <w:t xml:space="preserve"> – okvirni kredit</w:t>
            </w:r>
          </w:p>
        </w:tc>
        <w:tc>
          <w:tcPr>
            <w:tcW w:w="1418" w:type="dxa"/>
            <w:shd w:val="clear" w:color="auto" w:fill="auto"/>
            <w:noWrap/>
            <w:vAlign w:val="center"/>
          </w:tcPr>
          <w:p w:rsidR="00755CD8" w:rsidRPr="00755CD8" w:rsidRDefault="00755CD8" w:rsidP="00755CD8">
            <w:pPr>
              <w:spacing w:after="0"/>
              <w:rPr>
                <w:rFonts w:eastAsia="Times New Roman" w:cs="Calibri"/>
                <w:sz w:val="18"/>
                <w:szCs w:val="18"/>
                <w:lang w:eastAsia="hr-HR"/>
              </w:rPr>
            </w:pPr>
            <w:r w:rsidRPr="00755CD8">
              <w:rPr>
                <w:rFonts w:eastAsia="Times New Roman" w:cs="Calibri"/>
                <w:sz w:val="18"/>
                <w:szCs w:val="18"/>
                <w:lang w:eastAsia="hr-HR"/>
              </w:rPr>
              <w:t>Ugovor: 01-1497/7-2022</w:t>
            </w:r>
          </w:p>
        </w:tc>
      </w:tr>
      <w:tr w:rsidR="00755CD8" w:rsidRPr="00755CD8" w:rsidTr="00E51254">
        <w:trPr>
          <w:trHeight w:val="907"/>
        </w:trPr>
        <w:tc>
          <w:tcPr>
            <w:tcW w:w="567" w:type="dxa"/>
            <w:shd w:val="clear" w:color="auto" w:fill="auto"/>
            <w:noWrap/>
            <w:vAlign w:val="center"/>
          </w:tcPr>
          <w:p w:rsidR="00755CD8" w:rsidRPr="00755CD8" w:rsidRDefault="00755CD8" w:rsidP="00755CD8">
            <w:pPr>
              <w:spacing w:after="0" w:line="240" w:lineRule="auto"/>
              <w:jc w:val="center"/>
              <w:rPr>
                <w:rFonts w:eastAsia="Times New Roman" w:cs="Calibri"/>
                <w:color w:val="000000"/>
                <w:sz w:val="18"/>
                <w:szCs w:val="18"/>
                <w:lang w:eastAsia="hr-HR"/>
              </w:rPr>
            </w:pPr>
            <w:r w:rsidRPr="00755CD8">
              <w:rPr>
                <w:rFonts w:eastAsia="Times New Roman" w:cs="Calibri"/>
                <w:color w:val="000000"/>
                <w:sz w:val="18"/>
                <w:szCs w:val="18"/>
                <w:lang w:eastAsia="hr-HR"/>
              </w:rPr>
              <w:t>4.</w:t>
            </w:r>
          </w:p>
        </w:tc>
        <w:tc>
          <w:tcPr>
            <w:tcW w:w="1135" w:type="dxa"/>
            <w:shd w:val="clear" w:color="auto" w:fill="auto"/>
            <w:noWrap/>
            <w:vAlign w:val="center"/>
          </w:tcPr>
          <w:p w:rsidR="00755CD8" w:rsidRPr="00755CD8" w:rsidRDefault="00755CD8" w:rsidP="00755CD8">
            <w:pPr>
              <w:spacing w:after="0" w:line="240" w:lineRule="auto"/>
              <w:rPr>
                <w:rFonts w:eastAsia="Times New Roman" w:cs="Calibri"/>
                <w:color w:val="000000"/>
                <w:sz w:val="18"/>
                <w:szCs w:val="18"/>
                <w:lang w:eastAsia="hr-HR"/>
              </w:rPr>
            </w:pPr>
            <w:r w:rsidRPr="00755CD8">
              <w:rPr>
                <w:rFonts w:eastAsia="Times New Roman" w:cs="Calibri"/>
                <w:color w:val="000000"/>
                <w:sz w:val="18"/>
                <w:szCs w:val="18"/>
                <w:lang w:eastAsia="hr-HR"/>
              </w:rPr>
              <w:t>30.01.2023.</w:t>
            </w:r>
          </w:p>
        </w:tc>
        <w:tc>
          <w:tcPr>
            <w:tcW w:w="1417" w:type="dxa"/>
            <w:shd w:val="clear" w:color="auto" w:fill="auto"/>
            <w:noWrap/>
            <w:vAlign w:val="center"/>
          </w:tcPr>
          <w:p w:rsidR="00755CD8" w:rsidRPr="00755CD8" w:rsidRDefault="00755CD8" w:rsidP="00755CD8">
            <w:pPr>
              <w:spacing w:after="0" w:line="240" w:lineRule="auto"/>
              <w:jc w:val="center"/>
              <w:rPr>
                <w:rFonts w:eastAsia="Times New Roman" w:cs="Calibri"/>
                <w:color w:val="000000"/>
                <w:sz w:val="18"/>
                <w:szCs w:val="18"/>
                <w:lang w:eastAsia="hr-HR"/>
              </w:rPr>
            </w:pPr>
            <w:r w:rsidRPr="00755CD8">
              <w:rPr>
                <w:rFonts w:eastAsia="Times New Roman" w:cs="Calibri"/>
                <w:color w:val="000000"/>
                <w:sz w:val="18"/>
                <w:szCs w:val="18"/>
                <w:lang w:eastAsia="hr-HR"/>
              </w:rPr>
              <w:t>Zadužnica OV-405/2023</w:t>
            </w:r>
          </w:p>
        </w:tc>
        <w:tc>
          <w:tcPr>
            <w:tcW w:w="1560" w:type="dxa"/>
            <w:shd w:val="clear" w:color="auto" w:fill="E2EFD9"/>
            <w:vAlign w:val="center"/>
          </w:tcPr>
          <w:p w:rsidR="00755CD8" w:rsidRPr="00755CD8" w:rsidRDefault="00755CD8" w:rsidP="00755CD8">
            <w:pPr>
              <w:spacing w:after="0" w:line="240" w:lineRule="auto"/>
              <w:jc w:val="center"/>
              <w:rPr>
                <w:rFonts w:eastAsia="Times New Roman" w:cs="Calibri"/>
                <w:color w:val="000000"/>
                <w:sz w:val="18"/>
                <w:szCs w:val="18"/>
                <w:lang w:eastAsia="hr-HR"/>
              </w:rPr>
            </w:pPr>
            <w:r w:rsidRPr="00755CD8">
              <w:rPr>
                <w:rFonts w:eastAsia="Times New Roman" w:cs="Calibri"/>
                <w:color w:val="000000"/>
                <w:sz w:val="18"/>
                <w:szCs w:val="18"/>
                <w:lang w:eastAsia="hr-HR"/>
              </w:rPr>
              <w:t>115.554,38</w:t>
            </w:r>
          </w:p>
        </w:tc>
        <w:tc>
          <w:tcPr>
            <w:tcW w:w="1842" w:type="dxa"/>
            <w:shd w:val="clear" w:color="auto" w:fill="auto"/>
            <w:vAlign w:val="center"/>
          </w:tcPr>
          <w:p w:rsidR="00755CD8" w:rsidRPr="00755CD8" w:rsidRDefault="00755CD8" w:rsidP="00755CD8">
            <w:pPr>
              <w:spacing w:after="0" w:line="240" w:lineRule="auto"/>
              <w:rPr>
                <w:rFonts w:eastAsia="Times New Roman" w:cs="Calibri"/>
                <w:color w:val="000000"/>
                <w:sz w:val="18"/>
                <w:szCs w:val="18"/>
                <w:lang w:eastAsia="hr-HR"/>
              </w:rPr>
            </w:pPr>
            <w:r w:rsidRPr="00755CD8">
              <w:rPr>
                <w:rFonts w:eastAsia="Times New Roman" w:cs="Calibri"/>
                <w:color w:val="000000"/>
                <w:sz w:val="18"/>
                <w:szCs w:val="18"/>
                <w:lang w:eastAsia="hr-HR"/>
              </w:rPr>
              <w:t>Zagrebačka banka d.d., Zagreb</w:t>
            </w:r>
          </w:p>
        </w:tc>
        <w:tc>
          <w:tcPr>
            <w:tcW w:w="2977" w:type="dxa"/>
            <w:shd w:val="clear" w:color="auto" w:fill="auto"/>
            <w:vAlign w:val="center"/>
          </w:tcPr>
          <w:p w:rsidR="00755CD8" w:rsidRPr="00755CD8" w:rsidRDefault="00755CD8" w:rsidP="00755CD8">
            <w:pPr>
              <w:spacing w:after="0" w:line="240" w:lineRule="auto"/>
              <w:rPr>
                <w:rFonts w:eastAsia="Times New Roman" w:cs="Calibri"/>
                <w:color w:val="000000"/>
                <w:sz w:val="18"/>
                <w:szCs w:val="18"/>
                <w:lang w:eastAsia="hr-HR"/>
              </w:rPr>
            </w:pPr>
            <w:r w:rsidRPr="00755CD8">
              <w:rPr>
                <w:rFonts w:eastAsia="Times New Roman" w:cs="Calibri"/>
                <w:color w:val="000000"/>
                <w:sz w:val="18"/>
                <w:szCs w:val="18"/>
                <w:lang w:eastAsia="hr-HR"/>
              </w:rPr>
              <w:t>Za upravni ugovor(dopuna do punog iznosa)</w:t>
            </w:r>
          </w:p>
        </w:tc>
        <w:tc>
          <w:tcPr>
            <w:tcW w:w="1418" w:type="dxa"/>
            <w:shd w:val="clear" w:color="auto" w:fill="auto"/>
            <w:noWrap/>
            <w:vAlign w:val="center"/>
          </w:tcPr>
          <w:p w:rsidR="00755CD8" w:rsidRPr="00755CD8" w:rsidRDefault="00755CD8" w:rsidP="00755CD8">
            <w:pPr>
              <w:spacing w:after="0"/>
              <w:rPr>
                <w:rFonts w:eastAsia="Times New Roman" w:cs="Calibri"/>
                <w:color w:val="FF0000"/>
                <w:sz w:val="18"/>
                <w:szCs w:val="18"/>
                <w:lang w:eastAsia="hr-HR"/>
              </w:rPr>
            </w:pPr>
            <w:r w:rsidRPr="00755CD8">
              <w:rPr>
                <w:rFonts w:eastAsia="Times New Roman" w:cs="Calibri"/>
                <w:color w:val="000000"/>
                <w:sz w:val="18"/>
                <w:szCs w:val="18"/>
                <w:lang w:eastAsia="hr-HR"/>
              </w:rPr>
              <w:t>Upravni ugovor: 01-113/10-2023</w:t>
            </w:r>
          </w:p>
        </w:tc>
      </w:tr>
      <w:tr w:rsidR="00755CD8" w:rsidRPr="00755CD8" w:rsidTr="00E51254">
        <w:trPr>
          <w:trHeight w:val="907"/>
        </w:trPr>
        <w:tc>
          <w:tcPr>
            <w:tcW w:w="567" w:type="dxa"/>
            <w:shd w:val="clear" w:color="auto" w:fill="auto"/>
            <w:noWrap/>
            <w:vAlign w:val="center"/>
          </w:tcPr>
          <w:p w:rsidR="00755CD8" w:rsidRPr="00755CD8" w:rsidRDefault="00755CD8" w:rsidP="00755CD8">
            <w:pPr>
              <w:spacing w:after="0" w:line="240" w:lineRule="auto"/>
              <w:jc w:val="center"/>
              <w:rPr>
                <w:rFonts w:eastAsia="Times New Roman" w:cs="Calibri"/>
                <w:color w:val="000000"/>
                <w:sz w:val="18"/>
                <w:szCs w:val="18"/>
                <w:lang w:eastAsia="hr-HR"/>
              </w:rPr>
            </w:pPr>
            <w:r w:rsidRPr="00755CD8">
              <w:rPr>
                <w:rFonts w:eastAsia="Times New Roman" w:cs="Calibri"/>
                <w:color w:val="000000"/>
                <w:sz w:val="18"/>
                <w:szCs w:val="18"/>
                <w:lang w:eastAsia="hr-HR"/>
              </w:rPr>
              <w:t>5.</w:t>
            </w:r>
          </w:p>
        </w:tc>
        <w:tc>
          <w:tcPr>
            <w:tcW w:w="1135" w:type="dxa"/>
            <w:shd w:val="clear" w:color="auto" w:fill="auto"/>
            <w:noWrap/>
            <w:vAlign w:val="center"/>
          </w:tcPr>
          <w:p w:rsidR="00755CD8" w:rsidRPr="00755CD8" w:rsidRDefault="00755CD8" w:rsidP="00755CD8">
            <w:pPr>
              <w:spacing w:after="0" w:line="240" w:lineRule="auto"/>
              <w:rPr>
                <w:rFonts w:eastAsia="Times New Roman" w:cs="Calibri"/>
                <w:color w:val="000000"/>
                <w:sz w:val="18"/>
                <w:szCs w:val="18"/>
                <w:lang w:eastAsia="hr-HR"/>
              </w:rPr>
            </w:pPr>
            <w:r w:rsidRPr="00755CD8">
              <w:rPr>
                <w:rFonts w:eastAsia="Times New Roman" w:cs="Calibri"/>
                <w:color w:val="000000"/>
                <w:sz w:val="18"/>
                <w:szCs w:val="18"/>
                <w:lang w:eastAsia="hr-HR"/>
              </w:rPr>
              <w:t>11.05.2023.</w:t>
            </w:r>
          </w:p>
        </w:tc>
        <w:tc>
          <w:tcPr>
            <w:tcW w:w="1417" w:type="dxa"/>
            <w:shd w:val="clear" w:color="auto" w:fill="auto"/>
            <w:noWrap/>
            <w:vAlign w:val="center"/>
          </w:tcPr>
          <w:p w:rsidR="00755CD8" w:rsidRPr="00755CD8" w:rsidRDefault="00755CD8" w:rsidP="00755CD8">
            <w:pPr>
              <w:spacing w:after="0" w:line="240" w:lineRule="auto"/>
              <w:jc w:val="center"/>
              <w:rPr>
                <w:rFonts w:eastAsia="Times New Roman" w:cs="Calibri"/>
                <w:color w:val="000000"/>
                <w:sz w:val="18"/>
                <w:szCs w:val="18"/>
                <w:lang w:eastAsia="hr-HR"/>
              </w:rPr>
            </w:pPr>
            <w:r w:rsidRPr="00755CD8">
              <w:rPr>
                <w:rFonts w:eastAsia="Times New Roman" w:cs="Calibri"/>
                <w:color w:val="000000"/>
                <w:sz w:val="18"/>
                <w:szCs w:val="18"/>
                <w:lang w:eastAsia="hr-HR"/>
              </w:rPr>
              <w:t>Bjanko zadužnica OV-2434/2023</w:t>
            </w:r>
          </w:p>
        </w:tc>
        <w:tc>
          <w:tcPr>
            <w:tcW w:w="1560" w:type="dxa"/>
            <w:shd w:val="clear" w:color="auto" w:fill="E2EFD9"/>
            <w:vAlign w:val="center"/>
          </w:tcPr>
          <w:p w:rsidR="00755CD8" w:rsidRPr="00755CD8" w:rsidRDefault="00FC568B" w:rsidP="00755CD8">
            <w:pPr>
              <w:spacing w:after="0" w:line="240" w:lineRule="auto"/>
              <w:jc w:val="center"/>
              <w:rPr>
                <w:rFonts w:eastAsia="Times New Roman" w:cs="Calibri"/>
                <w:color w:val="000000"/>
                <w:sz w:val="18"/>
                <w:szCs w:val="18"/>
                <w:lang w:eastAsia="hr-HR"/>
              </w:rPr>
            </w:pPr>
            <w:r>
              <w:rPr>
                <w:rFonts w:eastAsia="Times New Roman" w:cs="Calibri"/>
                <w:color w:val="000000"/>
                <w:sz w:val="18"/>
                <w:szCs w:val="18"/>
                <w:lang w:eastAsia="hr-HR"/>
              </w:rPr>
              <w:t>1.000,00</w:t>
            </w:r>
          </w:p>
        </w:tc>
        <w:tc>
          <w:tcPr>
            <w:tcW w:w="1842" w:type="dxa"/>
            <w:shd w:val="clear" w:color="auto" w:fill="auto"/>
            <w:vAlign w:val="center"/>
          </w:tcPr>
          <w:p w:rsidR="00755CD8" w:rsidRPr="00755CD8" w:rsidRDefault="00755CD8" w:rsidP="00755CD8">
            <w:pPr>
              <w:spacing w:after="0" w:line="240" w:lineRule="auto"/>
              <w:rPr>
                <w:rFonts w:eastAsia="Times New Roman" w:cs="Calibri"/>
                <w:color w:val="000000"/>
                <w:sz w:val="18"/>
                <w:szCs w:val="18"/>
                <w:lang w:eastAsia="hr-HR"/>
              </w:rPr>
            </w:pPr>
            <w:r w:rsidRPr="00755CD8">
              <w:rPr>
                <w:rFonts w:eastAsia="Times New Roman" w:cs="Calibri"/>
                <w:color w:val="000000"/>
                <w:sz w:val="18"/>
                <w:szCs w:val="18"/>
                <w:lang w:eastAsia="hr-HR"/>
              </w:rPr>
              <w:t>Fina gotovinski servisi d.o.o., Zagreb</w:t>
            </w:r>
          </w:p>
        </w:tc>
        <w:tc>
          <w:tcPr>
            <w:tcW w:w="2977" w:type="dxa"/>
            <w:shd w:val="clear" w:color="auto" w:fill="auto"/>
            <w:vAlign w:val="center"/>
          </w:tcPr>
          <w:p w:rsidR="00755CD8" w:rsidRPr="00755CD8" w:rsidRDefault="00755CD8" w:rsidP="00755CD8">
            <w:pPr>
              <w:spacing w:after="0" w:line="240" w:lineRule="auto"/>
              <w:rPr>
                <w:rFonts w:eastAsia="Times New Roman" w:cs="Calibri"/>
                <w:color w:val="000000"/>
                <w:sz w:val="18"/>
                <w:szCs w:val="18"/>
                <w:lang w:eastAsia="hr-HR"/>
              </w:rPr>
            </w:pPr>
            <w:r w:rsidRPr="00755CD8">
              <w:rPr>
                <w:rFonts w:eastAsia="Times New Roman" w:cs="Calibri"/>
                <w:color w:val="000000"/>
                <w:sz w:val="18"/>
                <w:szCs w:val="18"/>
                <w:lang w:eastAsia="hr-HR"/>
              </w:rPr>
              <w:t>Usluge prijevoza vrijednosnih pošiljki</w:t>
            </w:r>
          </w:p>
        </w:tc>
        <w:tc>
          <w:tcPr>
            <w:tcW w:w="1418" w:type="dxa"/>
            <w:shd w:val="clear" w:color="auto" w:fill="auto"/>
            <w:noWrap/>
            <w:vAlign w:val="center"/>
          </w:tcPr>
          <w:p w:rsidR="00755CD8" w:rsidRPr="00755CD8" w:rsidRDefault="00755CD8" w:rsidP="00755CD8">
            <w:pPr>
              <w:spacing w:after="0"/>
              <w:rPr>
                <w:rFonts w:eastAsia="Times New Roman" w:cs="Calibri"/>
                <w:sz w:val="18"/>
                <w:szCs w:val="18"/>
                <w:lang w:eastAsia="hr-HR"/>
              </w:rPr>
            </w:pPr>
            <w:r w:rsidRPr="00755CD8">
              <w:rPr>
                <w:rFonts w:eastAsia="Times New Roman" w:cs="Calibri"/>
                <w:sz w:val="18"/>
                <w:szCs w:val="18"/>
                <w:lang w:eastAsia="hr-HR"/>
              </w:rPr>
              <w:t>Ugovor: 01-07-23/835</w:t>
            </w:r>
          </w:p>
        </w:tc>
      </w:tr>
      <w:tr w:rsidR="00755CD8" w:rsidRPr="00755CD8" w:rsidTr="00E51254">
        <w:trPr>
          <w:trHeight w:val="907"/>
        </w:trPr>
        <w:tc>
          <w:tcPr>
            <w:tcW w:w="567" w:type="dxa"/>
            <w:shd w:val="clear" w:color="auto" w:fill="auto"/>
            <w:noWrap/>
            <w:vAlign w:val="center"/>
          </w:tcPr>
          <w:p w:rsidR="00755CD8" w:rsidRPr="00755CD8" w:rsidRDefault="00755CD8" w:rsidP="00755CD8">
            <w:pPr>
              <w:spacing w:after="0" w:line="240" w:lineRule="auto"/>
              <w:jc w:val="center"/>
              <w:rPr>
                <w:rFonts w:eastAsia="Times New Roman" w:cs="Calibri"/>
                <w:color w:val="000000"/>
                <w:sz w:val="18"/>
                <w:szCs w:val="18"/>
                <w:lang w:eastAsia="hr-HR"/>
              </w:rPr>
            </w:pPr>
            <w:r w:rsidRPr="00755CD8">
              <w:rPr>
                <w:rFonts w:eastAsia="Times New Roman" w:cs="Calibri"/>
                <w:color w:val="000000"/>
                <w:sz w:val="18"/>
                <w:szCs w:val="18"/>
                <w:lang w:eastAsia="hr-HR"/>
              </w:rPr>
              <w:t>6.</w:t>
            </w:r>
          </w:p>
        </w:tc>
        <w:tc>
          <w:tcPr>
            <w:tcW w:w="1135" w:type="dxa"/>
            <w:shd w:val="clear" w:color="auto" w:fill="auto"/>
            <w:noWrap/>
            <w:vAlign w:val="center"/>
          </w:tcPr>
          <w:p w:rsidR="00755CD8" w:rsidRPr="00755CD8" w:rsidRDefault="00755CD8" w:rsidP="00755CD8">
            <w:pPr>
              <w:spacing w:after="0" w:line="240" w:lineRule="auto"/>
              <w:rPr>
                <w:rFonts w:eastAsia="Times New Roman" w:cs="Calibri"/>
                <w:color w:val="000000"/>
                <w:sz w:val="18"/>
                <w:szCs w:val="18"/>
                <w:lang w:eastAsia="hr-HR"/>
              </w:rPr>
            </w:pPr>
            <w:r w:rsidRPr="00755CD8">
              <w:rPr>
                <w:rFonts w:eastAsia="Times New Roman" w:cs="Calibri"/>
                <w:color w:val="000000"/>
                <w:sz w:val="18"/>
                <w:szCs w:val="18"/>
                <w:lang w:eastAsia="hr-HR"/>
              </w:rPr>
              <w:t>26.07.2023.</w:t>
            </w:r>
          </w:p>
        </w:tc>
        <w:tc>
          <w:tcPr>
            <w:tcW w:w="1417" w:type="dxa"/>
            <w:shd w:val="clear" w:color="auto" w:fill="auto"/>
            <w:noWrap/>
            <w:vAlign w:val="center"/>
          </w:tcPr>
          <w:p w:rsidR="00755CD8" w:rsidRPr="00755CD8" w:rsidRDefault="00755CD8" w:rsidP="00755CD8">
            <w:pPr>
              <w:spacing w:after="0" w:line="240" w:lineRule="auto"/>
              <w:jc w:val="center"/>
              <w:rPr>
                <w:rFonts w:eastAsia="Times New Roman" w:cs="Calibri"/>
                <w:color w:val="000000"/>
                <w:sz w:val="18"/>
                <w:szCs w:val="18"/>
                <w:lang w:eastAsia="hr-HR"/>
              </w:rPr>
            </w:pPr>
            <w:r w:rsidRPr="00755CD8">
              <w:rPr>
                <w:rFonts w:eastAsia="Times New Roman" w:cs="Calibri"/>
                <w:color w:val="000000"/>
                <w:sz w:val="18"/>
                <w:szCs w:val="18"/>
                <w:lang w:eastAsia="hr-HR"/>
              </w:rPr>
              <w:t>Bjanko zadužnica OV-686/2023</w:t>
            </w:r>
          </w:p>
        </w:tc>
        <w:tc>
          <w:tcPr>
            <w:tcW w:w="1560" w:type="dxa"/>
            <w:shd w:val="clear" w:color="auto" w:fill="E2EFD9"/>
            <w:vAlign w:val="center"/>
          </w:tcPr>
          <w:p w:rsidR="00755CD8" w:rsidRPr="00755CD8" w:rsidRDefault="00FC568B" w:rsidP="00755CD8">
            <w:pPr>
              <w:spacing w:after="0" w:line="240" w:lineRule="auto"/>
              <w:jc w:val="center"/>
              <w:rPr>
                <w:rFonts w:eastAsia="Times New Roman" w:cs="Calibri"/>
                <w:color w:val="000000"/>
                <w:sz w:val="18"/>
                <w:szCs w:val="18"/>
                <w:lang w:eastAsia="hr-HR"/>
              </w:rPr>
            </w:pPr>
            <w:r>
              <w:rPr>
                <w:rFonts w:eastAsia="Times New Roman" w:cs="Calibri"/>
                <w:color w:val="000000"/>
                <w:sz w:val="18"/>
                <w:szCs w:val="18"/>
                <w:lang w:eastAsia="hr-HR"/>
              </w:rPr>
              <w:t>20.000,00</w:t>
            </w:r>
          </w:p>
        </w:tc>
        <w:tc>
          <w:tcPr>
            <w:tcW w:w="1842" w:type="dxa"/>
            <w:shd w:val="clear" w:color="auto" w:fill="auto"/>
            <w:vAlign w:val="center"/>
          </w:tcPr>
          <w:p w:rsidR="00755CD8" w:rsidRPr="00755CD8" w:rsidRDefault="00755CD8" w:rsidP="00755CD8">
            <w:pPr>
              <w:spacing w:after="0" w:line="240" w:lineRule="auto"/>
              <w:rPr>
                <w:rFonts w:eastAsia="Times New Roman" w:cs="Calibri"/>
                <w:color w:val="000000"/>
                <w:sz w:val="18"/>
                <w:szCs w:val="18"/>
                <w:lang w:eastAsia="hr-HR"/>
              </w:rPr>
            </w:pPr>
            <w:r w:rsidRPr="00755CD8">
              <w:rPr>
                <w:rFonts w:eastAsia="Times New Roman" w:cs="Calibri"/>
                <w:color w:val="000000"/>
                <w:sz w:val="18"/>
                <w:szCs w:val="18"/>
                <w:lang w:eastAsia="hr-HR"/>
              </w:rPr>
              <w:t>Ministarstvo zdravstva</w:t>
            </w:r>
          </w:p>
        </w:tc>
        <w:tc>
          <w:tcPr>
            <w:tcW w:w="2977" w:type="dxa"/>
            <w:shd w:val="clear" w:color="auto" w:fill="auto"/>
            <w:vAlign w:val="center"/>
          </w:tcPr>
          <w:p w:rsidR="00755CD8" w:rsidRPr="00755CD8" w:rsidRDefault="00755CD8" w:rsidP="00755CD8">
            <w:pPr>
              <w:spacing w:after="0" w:line="240" w:lineRule="auto"/>
              <w:rPr>
                <w:rFonts w:eastAsia="Times New Roman" w:cs="Calibri"/>
                <w:color w:val="000000"/>
                <w:sz w:val="18"/>
                <w:szCs w:val="18"/>
                <w:lang w:eastAsia="hr-HR"/>
              </w:rPr>
            </w:pPr>
            <w:r w:rsidRPr="00755CD8">
              <w:rPr>
                <w:rFonts w:eastAsia="Times New Roman" w:cs="Calibri"/>
                <w:color w:val="000000"/>
                <w:sz w:val="18"/>
                <w:szCs w:val="18"/>
                <w:lang w:eastAsia="hr-HR"/>
              </w:rPr>
              <w:t>Potpora male vrijednosti</w:t>
            </w:r>
          </w:p>
        </w:tc>
        <w:tc>
          <w:tcPr>
            <w:tcW w:w="1418" w:type="dxa"/>
            <w:shd w:val="clear" w:color="auto" w:fill="auto"/>
            <w:noWrap/>
            <w:vAlign w:val="center"/>
          </w:tcPr>
          <w:p w:rsidR="00755CD8" w:rsidRPr="00755CD8" w:rsidRDefault="00755CD8" w:rsidP="00755CD8">
            <w:pPr>
              <w:spacing w:after="0"/>
              <w:rPr>
                <w:rFonts w:eastAsia="Times New Roman" w:cs="Calibri"/>
                <w:sz w:val="18"/>
                <w:szCs w:val="18"/>
                <w:lang w:eastAsia="hr-HR"/>
              </w:rPr>
            </w:pPr>
            <w:r w:rsidRPr="00755CD8">
              <w:rPr>
                <w:rFonts w:eastAsia="Times New Roman" w:cs="Calibri"/>
                <w:sz w:val="18"/>
                <w:szCs w:val="18"/>
                <w:lang w:eastAsia="hr-HR"/>
              </w:rPr>
              <w:t>Ugovor: 8/2023</w:t>
            </w:r>
          </w:p>
        </w:tc>
      </w:tr>
      <w:tr w:rsidR="00755CD8" w:rsidRPr="00755CD8" w:rsidTr="00E51254">
        <w:trPr>
          <w:trHeight w:val="907"/>
        </w:trPr>
        <w:tc>
          <w:tcPr>
            <w:tcW w:w="567" w:type="dxa"/>
            <w:shd w:val="clear" w:color="auto" w:fill="auto"/>
            <w:noWrap/>
            <w:vAlign w:val="center"/>
          </w:tcPr>
          <w:p w:rsidR="00755CD8" w:rsidRPr="00755CD8" w:rsidRDefault="00755CD8" w:rsidP="00755CD8">
            <w:pPr>
              <w:spacing w:after="0" w:line="240" w:lineRule="auto"/>
              <w:jc w:val="center"/>
              <w:rPr>
                <w:rFonts w:eastAsia="Times New Roman" w:cs="Calibri"/>
                <w:color w:val="000000"/>
                <w:sz w:val="18"/>
                <w:szCs w:val="18"/>
                <w:lang w:eastAsia="hr-HR"/>
              </w:rPr>
            </w:pPr>
            <w:r w:rsidRPr="00755CD8">
              <w:rPr>
                <w:rFonts w:eastAsia="Times New Roman" w:cs="Calibri"/>
                <w:color w:val="000000"/>
                <w:sz w:val="18"/>
                <w:szCs w:val="18"/>
                <w:lang w:eastAsia="hr-HR"/>
              </w:rPr>
              <w:t>7.</w:t>
            </w:r>
          </w:p>
        </w:tc>
        <w:tc>
          <w:tcPr>
            <w:tcW w:w="1135" w:type="dxa"/>
            <w:shd w:val="clear" w:color="auto" w:fill="auto"/>
            <w:noWrap/>
            <w:vAlign w:val="center"/>
          </w:tcPr>
          <w:p w:rsidR="00755CD8" w:rsidRPr="00755CD8" w:rsidRDefault="00755CD8" w:rsidP="00755CD8">
            <w:pPr>
              <w:spacing w:after="0" w:line="240" w:lineRule="auto"/>
              <w:rPr>
                <w:rFonts w:eastAsia="Times New Roman" w:cs="Calibri"/>
                <w:color w:val="000000"/>
                <w:sz w:val="18"/>
                <w:szCs w:val="18"/>
                <w:lang w:eastAsia="hr-HR"/>
              </w:rPr>
            </w:pPr>
            <w:r w:rsidRPr="00755CD8">
              <w:rPr>
                <w:rFonts w:eastAsia="Times New Roman" w:cs="Calibri"/>
                <w:color w:val="000000"/>
                <w:sz w:val="18"/>
                <w:szCs w:val="18"/>
                <w:lang w:eastAsia="hr-HR"/>
              </w:rPr>
              <w:t>26.07.2023.</w:t>
            </w:r>
          </w:p>
        </w:tc>
        <w:tc>
          <w:tcPr>
            <w:tcW w:w="1417" w:type="dxa"/>
            <w:shd w:val="clear" w:color="auto" w:fill="auto"/>
            <w:noWrap/>
            <w:vAlign w:val="center"/>
          </w:tcPr>
          <w:p w:rsidR="00755CD8" w:rsidRPr="00755CD8" w:rsidRDefault="00755CD8" w:rsidP="00755CD8">
            <w:pPr>
              <w:spacing w:after="0" w:line="240" w:lineRule="auto"/>
              <w:jc w:val="center"/>
              <w:rPr>
                <w:rFonts w:eastAsia="Times New Roman" w:cs="Calibri"/>
                <w:color w:val="000000"/>
                <w:sz w:val="18"/>
                <w:szCs w:val="18"/>
                <w:lang w:eastAsia="hr-HR"/>
              </w:rPr>
            </w:pPr>
            <w:r w:rsidRPr="00755CD8">
              <w:rPr>
                <w:rFonts w:eastAsia="Times New Roman" w:cs="Calibri"/>
                <w:color w:val="000000"/>
                <w:sz w:val="18"/>
                <w:szCs w:val="18"/>
                <w:lang w:eastAsia="hr-HR"/>
              </w:rPr>
              <w:t>Bjanko zadužnica OV-687</w:t>
            </w:r>
          </w:p>
        </w:tc>
        <w:tc>
          <w:tcPr>
            <w:tcW w:w="1560" w:type="dxa"/>
            <w:shd w:val="clear" w:color="auto" w:fill="E2EFD9"/>
            <w:vAlign w:val="center"/>
          </w:tcPr>
          <w:p w:rsidR="00755CD8" w:rsidRPr="00755CD8" w:rsidRDefault="00FC568B" w:rsidP="00755CD8">
            <w:pPr>
              <w:spacing w:after="0" w:line="240" w:lineRule="auto"/>
              <w:jc w:val="center"/>
              <w:rPr>
                <w:rFonts w:eastAsia="Times New Roman" w:cs="Calibri"/>
                <w:color w:val="000000"/>
                <w:sz w:val="18"/>
                <w:szCs w:val="18"/>
                <w:lang w:eastAsia="hr-HR"/>
              </w:rPr>
            </w:pPr>
            <w:r>
              <w:rPr>
                <w:rFonts w:eastAsia="Times New Roman" w:cs="Calibri"/>
                <w:color w:val="000000"/>
                <w:sz w:val="18"/>
                <w:szCs w:val="18"/>
                <w:lang w:eastAsia="hr-HR"/>
              </w:rPr>
              <w:t>10.000,00</w:t>
            </w:r>
          </w:p>
        </w:tc>
        <w:tc>
          <w:tcPr>
            <w:tcW w:w="1842" w:type="dxa"/>
            <w:shd w:val="clear" w:color="auto" w:fill="auto"/>
            <w:vAlign w:val="center"/>
          </w:tcPr>
          <w:p w:rsidR="00755CD8" w:rsidRPr="00755CD8" w:rsidRDefault="00755CD8" w:rsidP="00755CD8">
            <w:pPr>
              <w:spacing w:after="0" w:line="240" w:lineRule="auto"/>
              <w:rPr>
                <w:rFonts w:eastAsia="Times New Roman" w:cs="Calibri"/>
                <w:color w:val="000000"/>
                <w:sz w:val="18"/>
                <w:szCs w:val="18"/>
                <w:lang w:eastAsia="hr-HR"/>
              </w:rPr>
            </w:pPr>
            <w:r w:rsidRPr="00755CD8">
              <w:rPr>
                <w:rFonts w:eastAsia="Times New Roman" w:cs="Calibri"/>
                <w:color w:val="000000"/>
                <w:sz w:val="18"/>
                <w:szCs w:val="18"/>
                <w:lang w:eastAsia="hr-HR"/>
              </w:rPr>
              <w:t>Ministarstvo zdravstva</w:t>
            </w:r>
          </w:p>
        </w:tc>
        <w:tc>
          <w:tcPr>
            <w:tcW w:w="2977" w:type="dxa"/>
            <w:shd w:val="clear" w:color="auto" w:fill="auto"/>
            <w:vAlign w:val="center"/>
          </w:tcPr>
          <w:p w:rsidR="00755CD8" w:rsidRPr="00755CD8" w:rsidRDefault="00755CD8" w:rsidP="00755CD8">
            <w:pPr>
              <w:spacing w:after="0" w:line="240" w:lineRule="auto"/>
              <w:rPr>
                <w:rFonts w:eastAsia="Times New Roman" w:cs="Calibri"/>
                <w:color w:val="000000"/>
                <w:sz w:val="18"/>
                <w:szCs w:val="18"/>
                <w:lang w:eastAsia="hr-HR"/>
              </w:rPr>
            </w:pPr>
            <w:r w:rsidRPr="00755CD8">
              <w:rPr>
                <w:rFonts w:eastAsia="Times New Roman" w:cs="Calibri"/>
                <w:color w:val="000000"/>
                <w:sz w:val="18"/>
                <w:szCs w:val="18"/>
                <w:lang w:eastAsia="hr-HR"/>
              </w:rPr>
              <w:t>Potpora male vrijednosti</w:t>
            </w:r>
          </w:p>
        </w:tc>
        <w:tc>
          <w:tcPr>
            <w:tcW w:w="1418" w:type="dxa"/>
            <w:shd w:val="clear" w:color="auto" w:fill="auto"/>
            <w:noWrap/>
            <w:vAlign w:val="center"/>
          </w:tcPr>
          <w:p w:rsidR="00755CD8" w:rsidRPr="00755CD8" w:rsidRDefault="00755CD8" w:rsidP="00755CD8">
            <w:pPr>
              <w:spacing w:after="0"/>
              <w:rPr>
                <w:rFonts w:eastAsia="Times New Roman" w:cs="Calibri"/>
                <w:sz w:val="18"/>
                <w:szCs w:val="18"/>
                <w:lang w:eastAsia="hr-HR"/>
              </w:rPr>
            </w:pPr>
            <w:r w:rsidRPr="00755CD8">
              <w:rPr>
                <w:rFonts w:eastAsia="Times New Roman" w:cs="Calibri"/>
                <w:sz w:val="18"/>
                <w:szCs w:val="18"/>
                <w:lang w:eastAsia="hr-HR"/>
              </w:rPr>
              <w:t>Ugovor: 8/2023</w:t>
            </w:r>
          </w:p>
        </w:tc>
      </w:tr>
      <w:tr w:rsidR="00755CD8" w:rsidRPr="00755CD8" w:rsidTr="00E51254">
        <w:trPr>
          <w:trHeight w:val="907"/>
        </w:trPr>
        <w:tc>
          <w:tcPr>
            <w:tcW w:w="567" w:type="dxa"/>
            <w:shd w:val="clear" w:color="auto" w:fill="auto"/>
            <w:noWrap/>
            <w:vAlign w:val="center"/>
          </w:tcPr>
          <w:p w:rsidR="00755CD8" w:rsidRPr="00755CD8" w:rsidRDefault="00755CD8" w:rsidP="00755CD8">
            <w:pPr>
              <w:spacing w:after="0" w:line="240" w:lineRule="auto"/>
              <w:jc w:val="center"/>
              <w:rPr>
                <w:rFonts w:eastAsia="Times New Roman" w:cs="Calibri"/>
                <w:color w:val="000000"/>
                <w:sz w:val="18"/>
                <w:szCs w:val="18"/>
                <w:lang w:eastAsia="hr-HR"/>
              </w:rPr>
            </w:pPr>
            <w:r w:rsidRPr="00755CD8">
              <w:rPr>
                <w:rFonts w:eastAsia="Times New Roman" w:cs="Calibri"/>
                <w:color w:val="000000"/>
                <w:sz w:val="18"/>
                <w:szCs w:val="18"/>
                <w:lang w:eastAsia="hr-HR"/>
              </w:rPr>
              <w:t>8.</w:t>
            </w:r>
          </w:p>
        </w:tc>
        <w:tc>
          <w:tcPr>
            <w:tcW w:w="1135" w:type="dxa"/>
            <w:shd w:val="clear" w:color="auto" w:fill="auto"/>
            <w:noWrap/>
            <w:vAlign w:val="center"/>
          </w:tcPr>
          <w:p w:rsidR="00755CD8" w:rsidRPr="00755CD8" w:rsidRDefault="00755CD8" w:rsidP="00755CD8">
            <w:pPr>
              <w:spacing w:after="0" w:line="240" w:lineRule="auto"/>
              <w:rPr>
                <w:rFonts w:eastAsia="Times New Roman" w:cs="Calibri"/>
                <w:color w:val="000000"/>
                <w:sz w:val="18"/>
                <w:szCs w:val="18"/>
                <w:lang w:eastAsia="hr-HR"/>
              </w:rPr>
            </w:pPr>
            <w:r w:rsidRPr="00755CD8">
              <w:rPr>
                <w:rFonts w:eastAsia="Times New Roman" w:cs="Calibri"/>
                <w:color w:val="000000"/>
                <w:sz w:val="18"/>
                <w:szCs w:val="18"/>
                <w:lang w:eastAsia="hr-HR"/>
              </w:rPr>
              <w:t>03.08.2023.</w:t>
            </w:r>
          </w:p>
        </w:tc>
        <w:tc>
          <w:tcPr>
            <w:tcW w:w="1417" w:type="dxa"/>
            <w:shd w:val="clear" w:color="auto" w:fill="auto"/>
            <w:noWrap/>
            <w:vAlign w:val="center"/>
          </w:tcPr>
          <w:p w:rsidR="00755CD8" w:rsidRPr="00755CD8" w:rsidRDefault="00755CD8" w:rsidP="00755CD8">
            <w:pPr>
              <w:spacing w:after="0" w:line="240" w:lineRule="auto"/>
              <w:jc w:val="center"/>
              <w:rPr>
                <w:rFonts w:eastAsia="Times New Roman" w:cs="Calibri"/>
                <w:color w:val="000000"/>
                <w:sz w:val="18"/>
                <w:szCs w:val="18"/>
                <w:lang w:eastAsia="hr-HR"/>
              </w:rPr>
            </w:pPr>
            <w:r w:rsidRPr="00755CD8">
              <w:rPr>
                <w:rFonts w:eastAsia="Times New Roman" w:cs="Calibri"/>
                <w:color w:val="000000"/>
                <w:sz w:val="18"/>
                <w:szCs w:val="18"/>
                <w:lang w:eastAsia="hr-HR"/>
              </w:rPr>
              <w:t>Zadužnica OV-842/2023</w:t>
            </w:r>
          </w:p>
        </w:tc>
        <w:tc>
          <w:tcPr>
            <w:tcW w:w="1560" w:type="dxa"/>
            <w:shd w:val="clear" w:color="auto" w:fill="E2EFD9"/>
            <w:vAlign w:val="center"/>
          </w:tcPr>
          <w:p w:rsidR="00755CD8" w:rsidRPr="00755CD8" w:rsidRDefault="00FC568B" w:rsidP="00755CD8">
            <w:pPr>
              <w:spacing w:after="0" w:line="240" w:lineRule="auto"/>
              <w:jc w:val="center"/>
              <w:rPr>
                <w:rFonts w:eastAsia="Times New Roman" w:cs="Calibri"/>
                <w:color w:val="000000"/>
                <w:sz w:val="18"/>
                <w:szCs w:val="18"/>
                <w:lang w:eastAsia="hr-HR"/>
              </w:rPr>
            </w:pPr>
            <w:r>
              <w:rPr>
                <w:rFonts w:eastAsia="Times New Roman" w:cs="Calibri"/>
                <w:color w:val="000000"/>
                <w:sz w:val="18"/>
                <w:szCs w:val="18"/>
                <w:lang w:eastAsia="hr-HR"/>
              </w:rPr>
              <w:t>7.354,16</w:t>
            </w:r>
          </w:p>
        </w:tc>
        <w:tc>
          <w:tcPr>
            <w:tcW w:w="1842" w:type="dxa"/>
            <w:shd w:val="clear" w:color="auto" w:fill="auto"/>
            <w:vAlign w:val="center"/>
          </w:tcPr>
          <w:p w:rsidR="00755CD8" w:rsidRPr="00755CD8" w:rsidRDefault="00755CD8" w:rsidP="00755CD8">
            <w:pPr>
              <w:spacing w:after="0" w:line="240" w:lineRule="auto"/>
              <w:rPr>
                <w:rFonts w:eastAsia="Times New Roman" w:cs="Calibri"/>
                <w:color w:val="000000"/>
                <w:sz w:val="18"/>
                <w:szCs w:val="18"/>
                <w:lang w:eastAsia="hr-HR"/>
              </w:rPr>
            </w:pPr>
            <w:r w:rsidRPr="00755CD8">
              <w:rPr>
                <w:rFonts w:eastAsia="Times New Roman" w:cs="Calibri"/>
                <w:color w:val="000000"/>
                <w:sz w:val="18"/>
                <w:szCs w:val="18"/>
                <w:lang w:eastAsia="hr-HR"/>
              </w:rPr>
              <w:t>Zagrebačka banka d.d., Zagreb</w:t>
            </w:r>
          </w:p>
        </w:tc>
        <w:tc>
          <w:tcPr>
            <w:tcW w:w="2977" w:type="dxa"/>
            <w:shd w:val="clear" w:color="auto" w:fill="auto"/>
            <w:vAlign w:val="center"/>
          </w:tcPr>
          <w:p w:rsidR="00755CD8" w:rsidRPr="00755CD8" w:rsidRDefault="00755CD8" w:rsidP="00755CD8">
            <w:pPr>
              <w:spacing w:after="0" w:line="240" w:lineRule="auto"/>
              <w:rPr>
                <w:rFonts w:eastAsia="Times New Roman" w:cs="Calibri"/>
                <w:color w:val="000000"/>
                <w:sz w:val="18"/>
                <w:szCs w:val="18"/>
                <w:lang w:eastAsia="hr-HR"/>
              </w:rPr>
            </w:pPr>
            <w:r w:rsidRPr="00755CD8">
              <w:rPr>
                <w:rFonts w:eastAsia="Times New Roman" w:cs="Calibri"/>
                <w:color w:val="000000"/>
                <w:sz w:val="18"/>
                <w:szCs w:val="18"/>
                <w:lang w:eastAsia="hr-HR"/>
              </w:rPr>
              <w:t>Pružanje usluga bolničke medicinske rehabilitacije za HRVI i hrvatske branitelje iz Domovinskog rata s cerebrovaskularnim bolestima</w:t>
            </w:r>
          </w:p>
        </w:tc>
        <w:tc>
          <w:tcPr>
            <w:tcW w:w="1418" w:type="dxa"/>
            <w:shd w:val="clear" w:color="auto" w:fill="auto"/>
            <w:noWrap/>
            <w:vAlign w:val="center"/>
          </w:tcPr>
          <w:p w:rsidR="00755CD8" w:rsidRPr="00755CD8" w:rsidRDefault="00755CD8" w:rsidP="00755CD8">
            <w:pPr>
              <w:spacing w:after="0"/>
              <w:rPr>
                <w:rFonts w:eastAsia="Times New Roman" w:cs="Calibri"/>
                <w:sz w:val="18"/>
                <w:szCs w:val="18"/>
                <w:lang w:eastAsia="hr-HR"/>
              </w:rPr>
            </w:pPr>
            <w:r w:rsidRPr="00755CD8">
              <w:rPr>
                <w:rFonts w:eastAsia="Times New Roman" w:cs="Calibri"/>
                <w:sz w:val="18"/>
                <w:szCs w:val="18"/>
                <w:lang w:eastAsia="hr-HR"/>
              </w:rPr>
              <w:t>Ugovor: 01-1079/7-2023</w:t>
            </w:r>
          </w:p>
        </w:tc>
      </w:tr>
      <w:tr w:rsidR="00755CD8" w:rsidRPr="00755CD8" w:rsidTr="00E51254">
        <w:trPr>
          <w:trHeight w:val="1361"/>
        </w:trPr>
        <w:tc>
          <w:tcPr>
            <w:tcW w:w="567" w:type="dxa"/>
            <w:shd w:val="clear" w:color="auto" w:fill="auto"/>
            <w:noWrap/>
            <w:vAlign w:val="center"/>
          </w:tcPr>
          <w:p w:rsidR="00755CD8" w:rsidRPr="00755CD8" w:rsidRDefault="00755CD8" w:rsidP="00755CD8">
            <w:pPr>
              <w:spacing w:after="0" w:line="240" w:lineRule="auto"/>
              <w:jc w:val="center"/>
              <w:rPr>
                <w:rFonts w:eastAsia="Times New Roman" w:cs="Calibri"/>
                <w:color w:val="000000"/>
                <w:sz w:val="18"/>
                <w:szCs w:val="18"/>
                <w:lang w:eastAsia="hr-HR"/>
              </w:rPr>
            </w:pPr>
            <w:r w:rsidRPr="00755CD8">
              <w:rPr>
                <w:rFonts w:eastAsia="Times New Roman" w:cs="Calibri"/>
                <w:color w:val="000000"/>
                <w:sz w:val="18"/>
                <w:szCs w:val="18"/>
                <w:lang w:eastAsia="hr-HR"/>
              </w:rPr>
              <w:t>9.</w:t>
            </w:r>
          </w:p>
        </w:tc>
        <w:tc>
          <w:tcPr>
            <w:tcW w:w="1135" w:type="dxa"/>
            <w:shd w:val="clear" w:color="auto" w:fill="auto"/>
            <w:noWrap/>
            <w:vAlign w:val="center"/>
          </w:tcPr>
          <w:p w:rsidR="00755CD8" w:rsidRPr="00755CD8" w:rsidRDefault="00755CD8" w:rsidP="00755CD8">
            <w:pPr>
              <w:spacing w:after="0" w:line="240" w:lineRule="auto"/>
              <w:rPr>
                <w:rFonts w:eastAsia="Times New Roman" w:cs="Calibri"/>
                <w:color w:val="000000"/>
                <w:sz w:val="18"/>
                <w:szCs w:val="18"/>
                <w:lang w:eastAsia="hr-HR"/>
              </w:rPr>
            </w:pPr>
            <w:r w:rsidRPr="00755CD8">
              <w:rPr>
                <w:rFonts w:eastAsia="Times New Roman" w:cs="Calibri"/>
                <w:color w:val="000000"/>
                <w:sz w:val="18"/>
                <w:szCs w:val="18"/>
                <w:lang w:eastAsia="hr-HR"/>
              </w:rPr>
              <w:t>22.09.2023.</w:t>
            </w:r>
          </w:p>
        </w:tc>
        <w:tc>
          <w:tcPr>
            <w:tcW w:w="1417" w:type="dxa"/>
            <w:shd w:val="clear" w:color="auto" w:fill="auto"/>
            <w:noWrap/>
            <w:vAlign w:val="center"/>
          </w:tcPr>
          <w:p w:rsidR="00755CD8" w:rsidRPr="00755CD8" w:rsidRDefault="00755CD8" w:rsidP="00755CD8">
            <w:pPr>
              <w:spacing w:after="0" w:line="240" w:lineRule="auto"/>
              <w:jc w:val="center"/>
              <w:rPr>
                <w:rFonts w:eastAsia="Times New Roman" w:cs="Calibri"/>
                <w:color w:val="000000"/>
                <w:sz w:val="18"/>
                <w:szCs w:val="18"/>
                <w:lang w:eastAsia="hr-HR"/>
              </w:rPr>
            </w:pPr>
            <w:r w:rsidRPr="00755CD8">
              <w:rPr>
                <w:rFonts w:eastAsia="Times New Roman" w:cs="Calibri"/>
                <w:color w:val="000000"/>
                <w:sz w:val="18"/>
                <w:szCs w:val="18"/>
                <w:lang w:eastAsia="hr-HR"/>
              </w:rPr>
              <w:t>Zadužnica OV-1690/2023</w:t>
            </w:r>
          </w:p>
        </w:tc>
        <w:tc>
          <w:tcPr>
            <w:tcW w:w="1560" w:type="dxa"/>
            <w:shd w:val="clear" w:color="auto" w:fill="E2EFD9"/>
            <w:vAlign w:val="center"/>
          </w:tcPr>
          <w:p w:rsidR="00755CD8" w:rsidRPr="00755CD8" w:rsidRDefault="00755CD8" w:rsidP="00755CD8">
            <w:pPr>
              <w:spacing w:after="0" w:line="240" w:lineRule="auto"/>
              <w:jc w:val="center"/>
              <w:rPr>
                <w:rFonts w:eastAsia="Times New Roman" w:cs="Calibri"/>
                <w:color w:val="000000"/>
                <w:sz w:val="18"/>
                <w:szCs w:val="18"/>
                <w:lang w:eastAsia="hr-HR"/>
              </w:rPr>
            </w:pPr>
            <w:r w:rsidRPr="00755CD8">
              <w:rPr>
                <w:rFonts w:eastAsia="Times New Roman" w:cs="Calibri"/>
                <w:color w:val="000000"/>
                <w:sz w:val="18"/>
                <w:szCs w:val="18"/>
                <w:lang w:eastAsia="hr-HR"/>
              </w:rPr>
              <w:t>23.775,20</w:t>
            </w:r>
          </w:p>
        </w:tc>
        <w:tc>
          <w:tcPr>
            <w:tcW w:w="1842" w:type="dxa"/>
            <w:shd w:val="clear" w:color="auto" w:fill="auto"/>
            <w:vAlign w:val="center"/>
          </w:tcPr>
          <w:p w:rsidR="00755CD8" w:rsidRPr="00755CD8" w:rsidRDefault="00755CD8" w:rsidP="00755CD8">
            <w:pPr>
              <w:spacing w:after="0" w:line="240" w:lineRule="auto"/>
              <w:rPr>
                <w:rFonts w:eastAsia="Times New Roman" w:cs="Calibri"/>
                <w:color w:val="000000"/>
                <w:sz w:val="18"/>
                <w:szCs w:val="18"/>
                <w:lang w:eastAsia="hr-HR"/>
              </w:rPr>
            </w:pPr>
            <w:r w:rsidRPr="00755CD8">
              <w:rPr>
                <w:rFonts w:eastAsia="Times New Roman" w:cs="Calibri"/>
                <w:color w:val="000000"/>
                <w:sz w:val="18"/>
                <w:szCs w:val="18"/>
                <w:lang w:eastAsia="hr-HR"/>
              </w:rPr>
              <w:t>Zagrebačka banka d.d. Zagreb</w:t>
            </w:r>
          </w:p>
        </w:tc>
        <w:tc>
          <w:tcPr>
            <w:tcW w:w="2977" w:type="dxa"/>
            <w:shd w:val="clear" w:color="auto" w:fill="auto"/>
            <w:vAlign w:val="center"/>
          </w:tcPr>
          <w:p w:rsidR="00755CD8" w:rsidRPr="00755CD8" w:rsidRDefault="00755CD8" w:rsidP="00755CD8">
            <w:pPr>
              <w:spacing w:after="0" w:line="240" w:lineRule="auto"/>
              <w:rPr>
                <w:rFonts w:eastAsia="Times New Roman" w:cs="Calibri"/>
                <w:color w:val="000000"/>
                <w:sz w:val="18"/>
                <w:szCs w:val="18"/>
                <w:lang w:eastAsia="hr-HR"/>
              </w:rPr>
            </w:pPr>
            <w:r w:rsidRPr="00755CD8">
              <w:rPr>
                <w:rFonts w:eastAsia="Times New Roman" w:cs="Calibri"/>
                <w:color w:val="000000"/>
                <w:sz w:val="18"/>
                <w:szCs w:val="18"/>
                <w:lang w:eastAsia="hr-HR"/>
              </w:rPr>
              <w:t xml:space="preserve">Pružanje usluga bolničke medicinske rehabilitacije za HRVI i hrvatske branitelje iz Domovinskog rata s </w:t>
            </w:r>
            <w:proofErr w:type="spellStart"/>
            <w:r w:rsidRPr="00755CD8">
              <w:rPr>
                <w:rFonts w:eastAsia="Times New Roman" w:cs="Calibri"/>
                <w:color w:val="000000"/>
                <w:sz w:val="18"/>
                <w:szCs w:val="18"/>
                <w:lang w:eastAsia="hr-HR"/>
              </w:rPr>
              <w:t>kraniocerebralnim</w:t>
            </w:r>
            <w:proofErr w:type="spellEnd"/>
            <w:r w:rsidRPr="00755CD8">
              <w:rPr>
                <w:rFonts w:eastAsia="Times New Roman" w:cs="Calibri"/>
                <w:color w:val="000000"/>
                <w:sz w:val="18"/>
                <w:szCs w:val="18"/>
                <w:lang w:eastAsia="hr-HR"/>
              </w:rPr>
              <w:t xml:space="preserve"> ozljedama i bolestima te bolestima i ozljedama kralježnice</w:t>
            </w:r>
          </w:p>
        </w:tc>
        <w:tc>
          <w:tcPr>
            <w:tcW w:w="1418" w:type="dxa"/>
            <w:shd w:val="clear" w:color="auto" w:fill="auto"/>
            <w:noWrap/>
            <w:vAlign w:val="center"/>
          </w:tcPr>
          <w:p w:rsidR="00755CD8" w:rsidRPr="00755CD8" w:rsidRDefault="00755CD8" w:rsidP="00755CD8">
            <w:pPr>
              <w:spacing w:after="0"/>
              <w:rPr>
                <w:rFonts w:eastAsia="Times New Roman" w:cs="Calibri"/>
                <w:sz w:val="18"/>
                <w:szCs w:val="18"/>
                <w:lang w:eastAsia="hr-HR"/>
              </w:rPr>
            </w:pPr>
            <w:r w:rsidRPr="00755CD8">
              <w:rPr>
                <w:rFonts w:eastAsia="Times New Roman" w:cs="Calibri"/>
                <w:sz w:val="18"/>
                <w:szCs w:val="18"/>
                <w:lang w:eastAsia="hr-HR"/>
              </w:rPr>
              <w:t>Ugovor: 01-1211/9-2023</w:t>
            </w:r>
          </w:p>
        </w:tc>
      </w:tr>
      <w:tr w:rsidR="00755CD8" w:rsidRPr="00755CD8" w:rsidTr="00E51254">
        <w:trPr>
          <w:trHeight w:val="907"/>
        </w:trPr>
        <w:tc>
          <w:tcPr>
            <w:tcW w:w="567" w:type="dxa"/>
            <w:shd w:val="clear" w:color="auto" w:fill="auto"/>
            <w:noWrap/>
            <w:vAlign w:val="center"/>
          </w:tcPr>
          <w:p w:rsidR="00755CD8" w:rsidRPr="00755CD8" w:rsidRDefault="00755CD8" w:rsidP="00755CD8">
            <w:pPr>
              <w:spacing w:after="0" w:line="240" w:lineRule="auto"/>
              <w:jc w:val="center"/>
              <w:rPr>
                <w:rFonts w:eastAsia="Times New Roman" w:cs="Calibri"/>
                <w:color w:val="000000"/>
                <w:sz w:val="18"/>
                <w:szCs w:val="18"/>
                <w:lang w:eastAsia="hr-HR"/>
              </w:rPr>
            </w:pPr>
            <w:r w:rsidRPr="00755CD8">
              <w:rPr>
                <w:rFonts w:eastAsia="Times New Roman" w:cs="Calibri"/>
                <w:color w:val="000000"/>
                <w:sz w:val="18"/>
                <w:szCs w:val="18"/>
                <w:lang w:eastAsia="hr-HR"/>
              </w:rPr>
              <w:t>10.</w:t>
            </w:r>
          </w:p>
        </w:tc>
        <w:tc>
          <w:tcPr>
            <w:tcW w:w="1135" w:type="dxa"/>
            <w:shd w:val="clear" w:color="auto" w:fill="auto"/>
            <w:noWrap/>
            <w:vAlign w:val="center"/>
          </w:tcPr>
          <w:p w:rsidR="00755CD8" w:rsidRPr="00755CD8" w:rsidRDefault="00755CD8" w:rsidP="00755CD8">
            <w:pPr>
              <w:spacing w:after="0" w:line="240" w:lineRule="auto"/>
              <w:rPr>
                <w:rFonts w:eastAsia="Times New Roman" w:cs="Calibri"/>
                <w:color w:val="000000"/>
                <w:sz w:val="18"/>
                <w:szCs w:val="18"/>
                <w:lang w:eastAsia="hr-HR"/>
              </w:rPr>
            </w:pPr>
            <w:r w:rsidRPr="00755CD8">
              <w:rPr>
                <w:rFonts w:eastAsia="Times New Roman" w:cs="Calibri"/>
                <w:color w:val="000000"/>
                <w:sz w:val="18"/>
                <w:szCs w:val="18"/>
                <w:lang w:eastAsia="hr-HR"/>
              </w:rPr>
              <w:t>31.01.2024.</w:t>
            </w:r>
          </w:p>
        </w:tc>
        <w:tc>
          <w:tcPr>
            <w:tcW w:w="1417" w:type="dxa"/>
            <w:shd w:val="clear" w:color="auto" w:fill="auto"/>
            <w:noWrap/>
            <w:vAlign w:val="center"/>
          </w:tcPr>
          <w:p w:rsidR="00755CD8" w:rsidRPr="00755CD8" w:rsidRDefault="00755CD8" w:rsidP="00755CD8">
            <w:pPr>
              <w:spacing w:after="0" w:line="240" w:lineRule="auto"/>
              <w:jc w:val="center"/>
              <w:rPr>
                <w:rFonts w:eastAsia="Times New Roman" w:cs="Calibri"/>
                <w:color w:val="000000"/>
                <w:sz w:val="18"/>
                <w:szCs w:val="18"/>
                <w:lang w:eastAsia="hr-HR"/>
              </w:rPr>
            </w:pPr>
            <w:r w:rsidRPr="00755CD8">
              <w:rPr>
                <w:rFonts w:eastAsia="Times New Roman" w:cs="Calibri"/>
                <w:color w:val="000000"/>
                <w:sz w:val="18"/>
                <w:szCs w:val="18"/>
                <w:lang w:eastAsia="hr-HR"/>
              </w:rPr>
              <w:t>Zadužnica OV-469/2024</w:t>
            </w:r>
          </w:p>
        </w:tc>
        <w:tc>
          <w:tcPr>
            <w:tcW w:w="1560" w:type="dxa"/>
            <w:shd w:val="clear" w:color="auto" w:fill="E2EFD9"/>
            <w:vAlign w:val="center"/>
          </w:tcPr>
          <w:p w:rsidR="00755CD8" w:rsidRPr="00755CD8" w:rsidRDefault="00755CD8" w:rsidP="00755CD8">
            <w:pPr>
              <w:spacing w:after="0" w:line="240" w:lineRule="auto"/>
              <w:jc w:val="center"/>
              <w:rPr>
                <w:rFonts w:eastAsia="Times New Roman" w:cs="Calibri"/>
                <w:color w:val="000000"/>
                <w:sz w:val="18"/>
                <w:szCs w:val="18"/>
                <w:lang w:eastAsia="hr-HR"/>
              </w:rPr>
            </w:pPr>
            <w:r w:rsidRPr="00755CD8">
              <w:rPr>
                <w:rFonts w:eastAsia="Times New Roman" w:cs="Calibri"/>
                <w:color w:val="000000"/>
                <w:sz w:val="18"/>
                <w:szCs w:val="18"/>
                <w:lang w:eastAsia="hr-HR"/>
              </w:rPr>
              <w:t>11.950,50</w:t>
            </w:r>
          </w:p>
        </w:tc>
        <w:tc>
          <w:tcPr>
            <w:tcW w:w="1842" w:type="dxa"/>
            <w:shd w:val="clear" w:color="auto" w:fill="auto"/>
            <w:vAlign w:val="center"/>
          </w:tcPr>
          <w:p w:rsidR="00755CD8" w:rsidRPr="00755CD8" w:rsidRDefault="00755CD8" w:rsidP="00755CD8">
            <w:pPr>
              <w:spacing w:after="0" w:line="240" w:lineRule="auto"/>
              <w:rPr>
                <w:rFonts w:eastAsia="Times New Roman" w:cs="Calibri"/>
                <w:color w:val="000000"/>
                <w:sz w:val="18"/>
                <w:szCs w:val="18"/>
                <w:lang w:eastAsia="hr-HR"/>
              </w:rPr>
            </w:pPr>
            <w:r w:rsidRPr="00755CD8">
              <w:rPr>
                <w:rFonts w:eastAsia="Times New Roman" w:cs="Calibri"/>
                <w:color w:val="000000"/>
                <w:sz w:val="18"/>
                <w:szCs w:val="18"/>
                <w:lang w:eastAsia="hr-HR"/>
              </w:rPr>
              <w:t>Zagrebačka banka d.d. Zagreb</w:t>
            </w:r>
          </w:p>
        </w:tc>
        <w:tc>
          <w:tcPr>
            <w:tcW w:w="2977" w:type="dxa"/>
            <w:shd w:val="clear" w:color="auto" w:fill="auto"/>
            <w:vAlign w:val="center"/>
          </w:tcPr>
          <w:p w:rsidR="00755CD8" w:rsidRPr="00755CD8" w:rsidRDefault="00755CD8" w:rsidP="00755CD8">
            <w:pPr>
              <w:spacing w:after="0" w:line="240" w:lineRule="auto"/>
              <w:rPr>
                <w:rFonts w:eastAsia="Times New Roman" w:cs="Calibri"/>
                <w:color w:val="000000"/>
                <w:sz w:val="18"/>
                <w:szCs w:val="18"/>
                <w:lang w:eastAsia="hr-HR"/>
              </w:rPr>
            </w:pPr>
            <w:r w:rsidRPr="00755CD8">
              <w:rPr>
                <w:rFonts w:eastAsia="Times New Roman" w:cs="Calibri"/>
                <w:color w:val="000000"/>
                <w:sz w:val="18"/>
                <w:szCs w:val="18"/>
                <w:lang w:eastAsia="hr-HR"/>
              </w:rPr>
              <w:t>Pružanje usluga bolničke medicinske rehabilitacije za HRVI i hrvatske branitelje iz Domovinskog rata s cerebrovaskularnim bolestima</w:t>
            </w:r>
          </w:p>
        </w:tc>
        <w:tc>
          <w:tcPr>
            <w:tcW w:w="1418" w:type="dxa"/>
            <w:shd w:val="clear" w:color="auto" w:fill="auto"/>
            <w:noWrap/>
            <w:vAlign w:val="center"/>
          </w:tcPr>
          <w:p w:rsidR="00755CD8" w:rsidRPr="00755CD8" w:rsidRDefault="00755CD8" w:rsidP="00755CD8">
            <w:pPr>
              <w:spacing w:after="0"/>
              <w:rPr>
                <w:rFonts w:eastAsia="Times New Roman" w:cs="Calibri"/>
                <w:sz w:val="18"/>
                <w:szCs w:val="18"/>
                <w:lang w:eastAsia="hr-HR"/>
              </w:rPr>
            </w:pPr>
            <w:r w:rsidRPr="00755CD8">
              <w:rPr>
                <w:rFonts w:eastAsia="Times New Roman" w:cs="Calibri"/>
                <w:sz w:val="18"/>
                <w:szCs w:val="18"/>
                <w:lang w:eastAsia="hr-HR"/>
              </w:rPr>
              <w:t>Ugovor: 01-208/1-2023</w:t>
            </w:r>
          </w:p>
        </w:tc>
      </w:tr>
      <w:tr w:rsidR="00755CD8" w:rsidRPr="00755CD8" w:rsidTr="00E51254">
        <w:trPr>
          <w:trHeight w:val="1361"/>
        </w:trPr>
        <w:tc>
          <w:tcPr>
            <w:tcW w:w="567" w:type="dxa"/>
            <w:shd w:val="clear" w:color="auto" w:fill="auto"/>
            <w:noWrap/>
            <w:vAlign w:val="center"/>
          </w:tcPr>
          <w:p w:rsidR="00755CD8" w:rsidRPr="00755CD8" w:rsidRDefault="00755CD8" w:rsidP="00755CD8">
            <w:pPr>
              <w:spacing w:after="0" w:line="240" w:lineRule="auto"/>
              <w:jc w:val="center"/>
              <w:rPr>
                <w:rFonts w:eastAsia="Times New Roman" w:cs="Calibri"/>
                <w:color w:val="000000"/>
                <w:sz w:val="18"/>
                <w:szCs w:val="18"/>
                <w:lang w:eastAsia="hr-HR"/>
              </w:rPr>
            </w:pPr>
            <w:r w:rsidRPr="00755CD8">
              <w:rPr>
                <w:rFonts w:eastAsia="Times New Roman" w:cs="Calibri"/>
                <w:color w:val="000000"/>
                <w:sz w:val="18"/>
                <w:szCs w:val="18"/>
                <w:lang w:eastAsia="hr-HR"/>
              </w:rPr>
              <w:t>11.</w:t>
            </w:r>
          </w:p>
        </w:tc>
        <w:tc>
          <w:tcPr>
            <w:tcW w:w="1135" w:type="dxa"/>
            <w:shd w:val="clear" w:color="auto" w:fill="auto"/>
            <w:noWrap/>
            <w:vAlign w:val="center"/>
          </w:tcPr>
          <w:p w:rsidR="00755CD8" w:rsidRPr="00755CD8" w:rsidRDefault="00755CD8" w:rsidP="00755CD8">
            <w:pPr>
              <w:spacing w:after="0" w:line="240" w:lineRule="auto"/>
              <w:rPr>
                <w:rFonts w:eastAsia="Times New Roman" w:cs="Calibri"/>
                <w:color w:val="000000"/>
                <w:sz w:val="18"/>
                <w:szCs w:val="18"/>
                <w:lang w:eastAsia="hr-HR"/>
              </w:rPr>
            </w:pPr>
            <w:r w:rsidRPr="00755CD8">
              <w:rPr>
                <w:rFonts w:eastAsia="Times New Roman" w:cs="Calibri"/>
                <w:color w:val="000000"/>
                <w:sz w:val="18"/>
                <w:szCs w:val="18"/>
                <w:lang w:eastAsia="hr-HR"/>
              </w:rPr>
              <w:t>31.01.2024.</w:t>
            </w:r>
          </w:p>
        </w:tc>
        <w:tc>
          <w:tcPr>
            <w:tcW w:w="1417" w:type="dxa"/>
            <w:shd w:val="clear" w:color="auto" w:fill="auto"/>
            <w:noWrap/>
            <w:vAlign w:val="center"/>
          </w:tcPr>
          <w:p w:rsidR="00755CD8" w:rsidRPr="00755CD8" w:rsidRDefault="00755CD8" w:rsidP="00755CD8">
            <w:pPr>
              <w:spacing w:after="0" w:line="240" w:lineRule="auto"/>
              <w:jc w:val="center"/>
              <w:rPr>
                <w:rFonts w:eastAsia="Times New Roman" w:cs="Calibri"/>
                <w:color w:val="000000"/>
                <w:sz w:val="18"/>
                <w:szCs w:val="18"/>
                <w:lang w:eastAsia="hr-HR"/>
              </w:rPr>
            </w:pPr>
            <w:r w:rsidRPr="00755CD8">
              <w:rPr>
                <w:rFonts w:eastAsia="Times New Roman" w:cs="Calibri"/>
                <w:color w:val="000000"/>
                <w:sz w:val="18"/>
                <w:szCs w:val="18"/>
                <w:lang w:eastAsia="hr-HR"/>
              </w:rPr>
              <w:t>Zadužnica OV-470/2024</w:t>
            </w:r>
          </w:p>
        </w:tc>
        <w:tc>
          <w:tcPr>
            <w:tcW w:w="1560" w:type="dxa"/>
            <w:shd w:val="clear" w:color="auto" w:fill="E2EFD9"/>
            <w:vAlign w:val="center"/>
          </w:tcPr>
          <w:p w:rsidR="00755CD8" w:rsidRPr="00755CD8" w:rsidRDefault="00755CD8" w:rsidP="00755CD8">
            <w:pPr>
              <w:spacing w:after="0" w:line="240" w:lineRule="auto"/>
              <w:jc w:val="center"/>
              <w:rPr>
                <w:rFonts w:eastAsia="Times New Roman" w:cs="Calibri"/>
                <w:color w:val="000000"/>
                <w:sz w:val="18"/>
                <w:szCs w:val="18"/>
                <w:lang w:eastAsia="hr-HR"/>
              </w:rPr>
            </w:pPr>
            <w:r w:rsidRPr="00755CD8">
              <w:rPr>
                <w:rFonts w:eastAsia="Times New Roman" w:cs="Calibri"/>
                <w:color w:val="000000"/>
                <w:sz w:val="18"/>
                <w:szCs w:val="18"/>
                <w:lang w:eastAsia="hr-HR"/>
              </w:rPr>
              <w:t>29.762,84</w:t>
            </w:r>
          </w:p>
        </w:tc>
        <w:tc>
          <w:tcPr>
            <w:tcW w:w="1842" w:type="dxa"/>
            <w:shd w:val="clear" w:color="auto" w:fill="auto"/>
            <w:vAlign w:val="center"/>
          </w:tcPr>
          <w:p w:rsidR="00755CD8" w:rsidRPr="00755CD8" w:rsidRDefault="00755CD8" w:rsidP="00755CD8">
            <w:pPr>
              <w:spacing w:after="0" w:line="240" w:lineRule="auto"/>
              <w:rPr>
                <w:rFonts w:eastAsia="Times New Roman" w:cs="Calibri"/>
                <w:color w:val="000000"/>
                <w:sz w:val="18"/>
                <w:szCs w:val="18"/>
                <w:lang w:eastAsia="hr-HR"/>
              </w:rPr>
            </w:pPr>
            <w:r w:rsidRPr="00755CD8">
              <w:rPr>
                <w:rFonts w:eastAsia="Times New Roman" w:cs="Calibri"/>
                <w:color w:val="000000"/>
                <w:sz w:val="18"/>
                <w:szCs w:val="18"/>
                <w:lang w:eastAsia="hr-HR"/>
              </w:rPr>
              <w:t>Zagrebačka banka d.d. Zagreb</w:t>
            </w:r>
          </w:p>
        </w:tc>
        <w:tc>
          <w:tcPr>
            <w:tcW w:w="2977" w:type="dxa"/>
            <w:shd w:val="clear" w:color="auto" w:fill="auto"/>
            <w:vAlign w:val="center"/>
          </w:tcPr>
          <w:p w:rsidR="00755CD8" w:rsidRPr="00755CD8" w:rsidRDefault="00755CD8" w:rsidP="00755CD8">
            <w:pPr>
              <w:spacing w:after="0" w:line="240" w:lineRule="auto"/>
              <w:rPr>
                <w:rFonts w:eastAsia="Times New Roman" w:cs="Calibri"/>
                <w:color w:val="000000"/>
                <w:sz w:val="18"/>
                <w:szCs w:val="18"/>
                <w:lang w:eastAsia="hr-HR"/>
              </w:rPr>
            </w:pPr>
            <w:r w:rsidRPr="00755CD8">
              <w:rPr>
                <w:rFonts w:eastAsia="Times New Roman" w:cs="Calibri"/>
                <w:color w:val="000000"/>
                <w:sz w:val="18"/>
                <w:szCs w:val="18"/>
                <w:lang w:eastAsia="hr-HR"/>
              </w:rPr>
              <w:t xml:space="preserve">Pružanje usluga bolničke medicinske rehabilitacije za HRVI i hrvatske branitelje iz Domovinskog rata s </w:t>
            </w:r>
            <w:proofErr w:type="spellStart"/>
            <w:r w:rsidRPr="00755CD8">
              <w:rPr>
                <w:rFonts w:eastAsia="Times New Roman" w:cs="Calibri"/>
                <w:color w:val="000000"/>
                <w:sz w:val="18"/>
                <w:szCs w:val="18"/>
                <w:lang w:eastAsia="hr-HR"/>
              </w:rPr>
              <w:t>kraniocerebralnim</w:t>
            </w:r>
            <w:proofErr w:type="spellEnd"/>
            <w:r w:rsidRPr="00755CD8">
              <w:rPr>
                <w:rFonts w:eastAsia="Times New Roman" w:cs="Calibri"/>
                <w:color w:val="000000"/>
                <w:sz w:val="18"/>
                <w:szCs w:val="18"/>
                <w:lang w:eastAsia="hr-HR"/>
              </w:rPr>
              <w:t xml:space="preserve"> ozljedama i bolestima te bolestima i ozljedama kralježnice</w:t>
            </w:r>
          </w:p>
        </w:tc>
        <w:tc>
          <w:tcPr>
            <w:tcW w:w="1418" w:type="dxa"/>
            <w:shd w:val="clear" w:color="auto" w:fill="auto"/>
            <w:noWrap/>
            <w:vAlign w:val="center"/>
          </w:tcPr>
          <w:p w:rsidR="00755CD8" w:rsidRPr="00755CD8" w:rsidRDefault="00755CD8" w:rsidP="00755CD8">
            <w:pPr>
              <w:spacing w:after="0"/>
              <w:rPr>
                <w:rFonts w:eastAsia="Times New Roman" w:cs="Calibri"/>
                <w:sz w:val="18"/>
                <w:szCs w:val="18"/>
                <w:lang w:eastAsia="hr-HR"/>
              </w:rPr>
            </w:pPr>
            <w:r w:rsidRPr="00755CD8">
              <w:rPr>
                <w:rFonts w:eastAsia="Times New Roman" w:cs="Calibri"/>
                <w:sz w:val="18"/>
                <w:szCs w:val="18"/>
                <w:lang w:eastAsia="hr-HR"/>
              </w:rPr>
              <w:t>Ugovor: 01-208/2-2023</w:t>
            </w:r>
          </w:p>
        </w:tc>
      </w:tr>
      <w:tr w:rsidR="00755CD8" w:rsidRPr="00755CD8" w:rsidTr="00755CD8">
        <w:trPr>
          <w:trHeight w:val="330"/>
        </w:trPr>
        <w:tc>
          <w:tcPr>
            <w:tcW w:w="3119" w:type="dxa"/>
            <w:gridSpan w:val="3"/>
            <w:shd w:val="clear" w:color="000000" w:fill="00B0F0"/>
            <w:noWrap/>
            <w:vAlign w:val="center"/>
            <w:hideMark/>
          </w:tcPr>
          <w:p w:rsidR="00755CD8" w:rsidRPr="00755CD8" w:rsidRDefault="00755CD8" w:rsidP="00755CD8">
            <w:pPr>
              <w:spacing w:after="0" w:line="240" w:lineRule="auto"/>
              <w:rPr>
                <w:rFonts w:eastAsia="Times New Roman" w:cs="Calibri"/>
                <w:b/>
                <w:bCs/>
                <w:color w:val="000000"/>
                <w:sz w:val="18"/>
                <w:szCs w:val="18"/>
                <w:lang w:eastAsia="hr-HR"/>
              </w:rPr>
            </w:pPr>
            <w:r w:rsidRPr="00755CD8">
              <w:rPr>
                <w:rFonts w:eastAsia="Times New Roman" w:cs="Calibri"/>
                <w:b/>
                <w:bCs/>
                <w:color w:val="000000"/>
                <w:sz w:val="18"/>
                <w:szCs w:val="18"/>
                <w:lang w:eastAsia="hr-HR"/>
              </w:rPr>
              <w:t>SVEUKUPNO IZDANE ZADUŽNICE</w:t>
            </w:r>
          </w:p>
        </w:tc>
        <w:tc>
          <w:tcPr>
            <w:tcW w:w="1560" w:type="dxa"/>
            <w:shd w:val="clear" w:color="auto" w:fill="00B0F0"/>
            <w:vAlign w:val="center"/>
          </w:tcPr>
          <w:p w:rsidR="00755CD8" w:rsidRPr="00755CD8" w:rsidRDefault="00755CD8" w:rsidP="00755CD8">
            <w:pPr>
              <w:spacing w:after="0" w:line="240" w:lineRule="auto"/>
              <w:jc w:val="center"/>
              <w:rPr>
                <w:rFonts w:eastAsia="Times New Roman" w:cs="Calibri"/>
                <w:color w:val="000000"/>
                <w:sz w:val="18"/>
                <w:szCs w:val="18"/>
                <w:lang w:eastAsia="hr-HR"/>
              </w:rPr>
            </w:pPr>
            <w:r w:rsidRPr="00755CD8">
              <w:rPr>
                <w:rFonts w:eastAsia="Times New Roman" w:cs="Calibri"/>
                <w:b/>
                <w:bCs/>
                <w:color w:val="000000"/>
                <w:sz w:val="18"/>
                <w:szCs w:val="18"/>
                <w:lang w:eastAsia="hr-HR"/>
              </w:rPr>
              <w:t>5.661.032,22</w:t>
            </w:r>
          </w:p>
        </w:tc>
        <w:tc>
          <w:tcPr>
            <w:tcW w:w="1842" w:type="dxa"/>
            <w:shd w:val="clear" w:color="000000" w:fill="00B0F0"/>
            <w:vAlign w:val="center"/>
            <w:hideMark/>
          </w:tcPr>
          <w:p w:rsidR="00755CD8" w:rsidRPr="00755CD8" w:rsidRDefault="00755CD8" w:rsidP="00755CD8">
            <w:pPr>
              <w:spacing w:after="0" w:line="240" w:lineRule="auto"/>
              <w:jc w:val="center"/>
              <w:rPr>
                <w:rFonts w:eastAsia="Times New Roman" w:cs="Calibri"/>
                <w:color w:val="000000"/>
                <w:sz w:val="18"/>
                <w:szCs w:val="18"/>
                <w:lang w:eastAsia="hr-HR"/>
              </w:rPr>
            </w:pPr>
            <w:r w:rsidRPr="00755CD8">
              <w:rPr>
                <w:rFonts w:eastAsia="Times New Roman" w:cs="Calibri"/>
                <w:color w:val="000000"/>
                <w:sz w:val="18"/>
                <w:szCs w:val="18"/>
                <w:lang w:eastAsia="hr-HR"/>
              </w:rPr>
              <w:t> </w:t>
            </w:r>
          </w:p>
        </w:tc>
        <w:tc>
          <w:tcPr>
            <w:tcW w:w="2977" w:type="dxa"/>
            <w:shd w:val="clear" w:color="000000" w:fill="00B0F0"/>
            <w:vAlign w:val="center"/>
          </w:tcPr>
          <w:p w:rsidR="00755CD8" w:rsidRPr="00755CD8" w:rsidRDefault="00755CD8" w:rsidP="00755CD8">
            <w:pPr>
              <w:spacing w:after="0" w:line="240" w:lineRule="auto"/>
              <w:jc w:val="center"/>
              <w:rPr>
                <w:rFonts w:eastAsia="Times New Roman" w:cs="Calibri"/>
                <w:color w:val="000000"/>
                <w:sz w:val="18"/>
                <w:szCs w:val="18"/>
                <w:lang w:eastAsia="hr-HR"/>
              </w:rPr>
            </w:pPr>
          </w:p>
        </w:tc>
        <w:tc>
          <w:tcPr>
            <w:tcW w:w="1418" w:type="dxa"/>
            <w:shd w:val="clear" w:color="000000" w:fill="00B0F0"/>
            <w:vAlign w:val="center"/>
          </w:tcPr>
          <w:p w:rsidR="00755CD8" w:rsidRPr="00755CD8" w:rsidRDefault="00755CD8" w:rsidP="00755CD8">
            <w:pPr>
              <w:spacing w:after="0" w:line="240" w:lineRule="auto"/>
              <w:jc w:val="center"/>
              <w:rPr>
                <w:rFonts w:eastAsia="Times New Roman" w:cs="Calibri"/>
                <w:color w:val="000000"/>
                <w:sz w:val="18"/>
                <w:szCs w:val="18"/>
                <w:lang w:eastAsia="hr-HR"/>
              </w:rPr>
            </w:pPr>
          </w:p>
        </w:tc>
      </w:tr>
      <w:tr w:rsidR="00755CD8" w:rsidRPr="00755CD8" w:rsidTr="00755CD8">
        <w:trPr>
          <w:trHeight w:val="70"/>
        </w:trPr>
        <w:tc>
          <w:tcPr>
            <w:tcW w:w="10916" w:type="dxa"/>
            <w:gridSpan w:val="7"/>
            <w:shd w:val="clear" w:color="auto" w:fill="D9D9D9"/>
          </w:tcPr>
          <w:p w:rsidR="00755CD8" w:rsidRPr="00755CD8" w:rsidRDefault="00755CD8" w:rsidP="00755CD8">
            <w:pPr>
              <w:spacing w:after="0" w:line="240" w:lineRule="auto"/>
              <w:rPr>
                <w:rFonts w:eastAsia="Times New Roman" w:cs="Calibri"/>
                <w:b/>
                <w:bCs/>
                <w:i/>
                <w:iCs/>
                <w:color w:val="000000"/>
                <w:sz w:val="18"/>
                <w:szCs w:val="18"/>
                <w:lang w:eastAsia="hr-HR"/>
              </w:rPr>
            </w:pPr>
          </w:p>
        </w:tc>
      </w:tr>
      <w:tr w:rsidR="00755CD8" w:rsidRPr="00755CD8" w:rsidTr="00755CD8">
        <w:trPr>
          <w:trHeight w:val="70"/>
        </w:trPr>
        <w:tc>
          <w:tcPr>
            <w:tcW w:w="567" w:type="dxa"/>
            <w:shd w:val="clear" w:color="auto" w:fill="D9D9D9"/>
          </w:tcPr>
          <w:p w:rsidR="00755CD8" w:rsidRPr="00755CD8" w:rsidRDefault="00755CD8" w:rsidP="00755CD8">
            <w:pPr>
              <w:spacing w:after="0" w:line="240" w:lineRule="auto"/>
              <w:rPr>
                <w:rFonts w:eastAsia="Times New Roman" w:cs="Calibri"/>
                <w:b/>
                <w:bCs/>
                <w:i/>
                <w:iCs/>
                <w:color w:val="000000"/>
                <w:sz w:val="18"/>
                <w:szCs w:val="18"/>
                <w:lang w:eastAsia="hr-HR"/>
              </w:rPr>
            </w:pPr>
          </w:p>
        </w:tc>
        <w:tc>
          <w:tcPr>
            <w:tcW w:w="10349" w:type="dxa"/>
            <w:gridSpan w:val="6"/>
            <w:shd w:val="clear" w:color="auto" w:fill="D9D9D9"/>
            <w:noWrap/>
            <w:vAlign w:val="center"/>
          </w:tcPr>
          <w:p w:rsidR="00755CD8" w:rsidRPr="00755CD8" w:rsidRDefault="00755CD8" w:rsidP="00755CD8">
            <w:pPr>
              <w:spacing w:after="0" w:line="240" w:lineRule="auto"/>
              <w:rPr>
                <w:rFonts w:eastAsia="Times New Roman" w:cs="Calibri"/>
                <w:b/>
                <w:bCs/>
                <w:i/>
                <w:iCs/>
                <w:color w:val="000000"/>
                <w:sz w:val="18"/>
                <w:szCs w:val="18"/>
                <w:lang w:eastAsia="hr-HR"/>
              </w:rPr>
            </w:pPr>
            <w:r w:rsidRPr="00755CD8">
              <w:rPr>
                <w:rFonts w:eastAsia="Times New Roman" w:cs="Calibri"/>
                <w:b/>
                <w:bCs/>
                <w:i/>
                <w:iCs/>
                <w:color w:val="000000"/>
                <w:sz w:val="18"/>
                <w:szCs w:val="18"/>
                <w:lang w:eastAsia="hr-HR"/>
              </w:rPr>
              <w:t xml:space="preserve">IZDANE GARANCIJE </w:t>
            </w:r>
          </w:p>
        </w:tc>
      </w:tr>
      <w:tr w:rsidR="00755CD8" w:rsidRPr="00755CD8" w:rsidTr="000F4F1F">
        <w:trPr>
          <w:trHeight w:val="907"/>
        </w:trPr>
        <w:tc>
          <w:tcPr>
            <w:tcW w:w="567" w:type="dxa"/>
            <w:shd w:val="clear" w:color="auto" w:fill="auto"/>
            <w:noWrap/>
            <w:vAlign w:val="center"/>
          </w:tcPr>
          <w:p w:rsidR="00755CD8" w:rsidRPr="00755CD8" w:rsidRDefault="00755CD8" w:rsidP="00755CD8">
            <w:pPr>
              <w:spacing w:after="0" w:line="240" w:lineRule="auto"/>
              <w:jc w:val="center"/>
              <w:rPr>
                <w:rFonts w:eastAsia="Times New Roman" w:cs="Calibri"/>
                <w:color w:val="000000"/>
                <w:sz w:val="18"/>
                <w:szCs w:val="18"/>
                <w:lang w:eastAsia="hr-HR"/>
              </w:rPr>
            </w:pPr>
            <w:r w:rsidRPr="00755CD8">
              <w:rPr>
                <w:rFonts w:eastAsia="Times New Roman" w:cs="Calibri"/>
                <w:color w:val="000000"/>
                <w:sz w:val="18"/>
                <w:szCs w:val="18"/>
                <w:lang w:eastAsia="hr-HR"/>
              </w:rPr>
              <w:t>1.</w:t>
            </w:r>
          </w:p>
        </w:tc>
        <w:tc>
          <w:tcPr>
            <w:tcW w:w="1135" w:type="dxa"/>
            <w:shd w:val="clear" w:color="auto" w:fill="auto"/>
            <w:noWrap/>
            <w:vAlign w:val="center"/>
          </w:tcPr>
          <w:p w:rsidR="00755CD8" w:rsidRPr="00755CD8" w:rsidRDefault="00755CD8" w:rsidP="00755CD8">
            <w:pPr>
              <w:spacing w:after="0" w:line="240" w:lineRule="auto"/>
              <w:jc w:val="center"/>
              <w:rPr>
                <w:rFonts w:eastAsia="Times New Roman" w:cs="Calibri"/>
                <w:color w:val="000000"/>
                <w:sz w:val="18"/>
                <w:szCs w:val="18"/>
                <w:lang w:eastAsia="hr-HR"/>
              </w:rPr>
            </w:pPr>
            <w:r w:rsidRPr="00755CD8">
              <w:rPr>
                <w:rFonts w:eastAsia="Times New Roman" w:cs="Calibri"/>
                <w:color w:val="000000"/>
                <w:sz w:val="18"/>
                <w:szCs w:val="18"/>
                <w:lang w:eastAsia="hr-HR"/>
              </w:rPr>
              <w:t>01.02.2024.</w:t>
            </w:r>
          </w:p>
        </w:tc>
        <w:tc>
          <w:tcPr>
            <w:tcW w:w="1417" w:type="dxa"/>
            <w:shd w:val="clear" w:color="auto" w:fill="auto"/>
            <w:noWrap/>
            <w:vAlign w:val="center"/>
          </w:tcPr>
          <w:p w:rsidR="00755CD8" w:rsidRPr="00755CD8" w:rsidRDefault="00755CD8" w:rsidP="00755CD8">
            <w:pPr>
              <w:spacing w:after="0" w:line="240" w:lineRule="auto"/>
              <w:jc w:val="center"/>
              <w:rPr>
                <w:rFonts w:eastAsia="Times New Roman" w:cs="Calibri"/>
                <w:color w:val="000000"/>
                <w:sz w:val="18"/>
                <w:szCs w:val="18"/>
                <w:lang w:eastAsia="hr-HR"/>
              </w:rPr>
            </w:pPr>
            <w:r w:rsidRPr="00755CD8">
              <w:rPr>
                <w:rFonts w:eastAsia="Times New Roman" w:cs="Calibri"/>
                <w:color w:val="000000"/>
                <w:sz w:val="18"/>
                <w:szCs w:val="18"/>
                <w:lang w:eastAsia="hr-HR"/>
              </w:rPr>
              <w:t>Garancija br. 2404000492</w:t>
            </w:r>
          </w:p>
        </w:tc>
        <w:tc>
          <w:tcPr>
            <w:tcW w:w="1560" w:type="dxa"/>
            <w:shd w:val="clear" w:color="auto" w:fill="EAF1DD"/>
            <w:vAlign w:val="center"/>
          </w:tcPr>
          <w:p w:rsidR="00755CD8" w:rsidRPr="00755CD8" w:rsidRDefault="00FC568B" w:rsidP="00755CD8">
            <w:pPr>
              <w:spacing w:after="0" w:line="240" w:lineRule="auto"/>
              <w:jc w:val="center"/>
              <w:rPr>
                <w:rFonts w:eastAsia="Times New Roman" w:cs="Calibri"/>
                <w:color w:val="000000"/>
                <w:sz w:val="18"/>
                <w:szCs w:val="18"/>
                <w:lang w:eastAsia="hr-HR"/>
              </w:rPr>
            </w:pPr>
            <w:r>
              <w:rPr>
                <w:rFonts w:eastAsia="Times New Roman" w:cs="Calibri"/>
                <w:color w:val="000000"/>
                <w:sz w:val="18"/>
                <w:szCs w:val="18"/>
                <w:lang w:eastAsia="hr-HR"/>
              </w:rPr>
              <w:t>29.762,84</w:t>
            </w:r>
          </w:p>
        </w:tc>
        <w:tc>
          <w:tcPr>
            <w:tcW w:w="1842" w:type="dxa"/>
            <w:shd w:val="clear" w:color="auto" w:fill="auto"/>
            <w:vAlign w:val="center"/>
          </w:tcPr>
          <w:p w:rsidR="00755CD8" w:rsidRPr="00755CD8" w:rsidRDefault="00755CD8" w:rsidP="000F4F1F">
            <w:pPr>
              <w:spacing w:after="0" w:line="240" w:lineRule="auto"/>
              <w:rPr>
                <w:rFonts w:eastAsia="Times New Roman" w:cs="Calibri"/>
                <w:color w:val="000000"/>
                <w:sz w:val="18"/>
                <w:szCs w:val="18"/>
                <w:lang w:eastAsia="hr-HR"/>
              </w:rPr>
            </w:pPr>
            <w:r w:rsidRPr="00755CD8">
              <w:rPr>
                <w:rFonts w:eastAsia="Times New Roman" w:cs="Calibri"/>
                <w:color w:val="000000"/>
                <w:sz w:val="18"/>
                <w:szCs w:val="18"/>
                <w:lang w:eastAsia="hr-HR"/>
              </w:rPr>
              <w:t>Ministarstvo hrvatskih branitelja, Zagreb</w:t>
            </w:r>
          </w:p>
        </w:tc>
        <w:tc>
          <w:tcPr>
            <w:tcW w:w="2977" w:type="dxa"/>
            <w:shd w:val="clear" w:color="auto" w:fill="auto"/>
            <w:vAlign w:val="center"/>
          </w:tcPr>
          <w:p w:rsidR="00755CD8" w:rsidRPr="00755CD8" w:rsidRDefault="00755CD8" w:rsidP="00755CD8">
            <w:pPr>
              <w:spacing w:after="0" w:line="240" w:lineRule="auto"/>
              <w:jc w:val="center"/>
              <w:rPr>
                <w:rFonts w:eastAsia="Times New Roman" w:cs="Calibri"/>
                <w:color w:val="000000"/>
                <w:sz w:val="18"/>
                <w:szCs w:val="18"/>
                <w:lang w:eastAsia="hr-HR"/>
              </w:rPr>
            </w:pPr>
            <w:r w:rsidRPr="00755CD8">
              <w:rPr>
                <w:rFonts w:eastAsia="Times New Roman" w:cs="Calibri"/>
                <w:color w:val="000000"/>
                <w:sz w:val="18"/>
                <w:szCs w:val="18"/>
                <w:lang w:eastAsia="hr-HR"/>
              </w:rPr>
              <w:t xml:space="preserve">Pružanje usluga bolničke medicinske rehabilitacije za HRVI i hrvatske branitelje iz Domovinskog rata s </w:t>
            </w:r>
            <w:proofErr w:type="spellStart"/>
            <w:r w:rsidRPr="00755CD8">
              <w:rPr>
                <w:rFonts w:eastAsia="Times New Roman" w:cs="Calibri"/>
                <w:color w:val="000000"/>
                <w:sz w:val="18"/>
                <w:szCs w:val="18"/>
                <w:lang w:eastAsia="hr-HR"/>
              </w:rPr>
              <w:t>kraniocerebralnim</w:t>
            </w:r>
            <w:proofErr w:type="spellEnd"/>
            <w:r w:rsidRPr="00755CD8">
              <w:rPr>
                <w:rFonts w:eastAsia="Times New Roman" w:cs="Calibri"/>
                <w:color w:val="000000"/>
                <w:sz w:val="18"/>
                <w:szCs w:val="18"/>
                <w:lang w:eastAsia="hr-HR"/>
              </w:rPr>
              <w:t xml:space="preserve"> ozljedama</w:t>
            </w:r>
          </w:p>
        </w:tc>
        <w:tc>
          <w:tcPr>
            <w:tcW w:w="1418" w:type="dxa"/>
            <w:shd w:val="clear" w:color="auto" w:fill="auto"/>
            <w:noWrap/>
            <w:vAlign w:val="center"/>
          </w:tcPr>
          <w:p w:rsidR="00755CD8" w:rsidRPr="00755CD8" w:rsidRDefault="00755CD8" w:rsidP="00755CD8">
            <w:pPr>
              <w:spacing w:after="0" w:line="240" w:lineRule="auto"/>
              <w:jc w:val="center"/>
              <w:rPr>
                <w:rFonts w:eastAsia="Times New Roman" w:cs="Calibri"/>
                <w:color w:val="000000"/>
                <w:sz w:val="18"/>
                <w:szCs w:val="18"/>
                <w:lang w:eastAsia="hr-HR"/>
              </w:rPr>
            </w:pPr>
            <w:r w:rsidRPr="00755CD8">
              <w:rPr>
                <w:rFonts w:eastAsia="Times New Roman" w:cs="Calibri"/>
                <w:sz w:val="18"/>
                <w:szCs w:val="18"/>
                <w:lang w:eastAsia="hr-HR"/>
              </w:rPr>
              <w:t>Ugovor: 01-2144/1-2023</w:t>
            </w:r>
          </w:p>
        </w:tc>
      </w:tr>
      <w:tr w:rsidR="00755CD8" w:rsidRPr="00755CD8" w:rsidTr="000F4F1F">
        <w:trPr>
          <w:trHeight w:val="907"/>
        </w:trPr>
        <w:tc>
          <w:tcPr>
            <w:tcW w:w="567" w:type="dxa"/>
            <w:shd w:val="clear" w:color="auto" w:fill="auto"/>
            <w:noWrap/>
            <w:vAlign w:val="center"/>
          </w:tcPr>
          <w:p w:rsidR="00755CD8" w:rsidRPr="00755CD8" w:rsidRDefault="00755CD8" w:rsidP="00755CD8">
            <w:pPr>
              <w:spacing w:after="0" w:line="240" w:lineRule="auto"/>
              <w:jc w:val="center"/>
              <w:rPr>
                <w:rFonts w:eastAsia="Times New Roman" w:cs="Calibri"/>
                <w:color w:val="000000"/>
                <w:sz w:val="18"/>
                <w:szCs w:val="18"/>
                <w:lang w:eastAsia="hr-HR"/>
              </w:rPr>
            </w:pPr>
            <w:r w:rsidRPr="00755CD8">
              <w:rPr>
                <w:rFonts w:eastAsia="Times New Roman" w:cs="Calibri"/>
                <w:color w:val="000000"/>
                <w:sz w:val="18"/>
                <w:szCs w:val="18"/>
                <w:lang w:eastAsia="hr-HR"/>
              </w:rPr>
              <w:t>2.</w:t>
            </w:r>
          </w:p>
        </w:tc>
        <w:tc>
          <w:tcPr>
            <w:tcW w:w="1135" w:type="dxa"/>
            <w:shd w:val="clear" w:color="auto" w:fill="auto"/>
            <w:noWrap/>
            <w:vAlign w:val="center"/>
          </w:tcPr>
          <w:p w:rsidR="00755CD8" w:rsidRPr="00755CD8" w:rsidRDefault="00755CD8" w:rsidP="00755CD8">
            <w:pPr>
              <w:spacing w:after="0" w:line="240" w:lineRule="auto"/>
              <w:jc w:val="center"/>
              <w:rPr>
                <w:rFonts w:eastAsia="Times New Roman" w:cs="Calibri"/>
                <w:color w:val="000000"/>
                <w:sz w:val="18"/>
                <w:szCs w:val="18"/>
                <w:lang w:eastAsia="hr-HR"/>
              </w:rPr>
            </w:pPr>
            <w:r w:rsidRPr="00755CD8">
              <w:rPr>
                <w:rFonts w:eastAsia="Times New Roman" w:cs="Calibri"/>
                <w:color w:val="000000"/>
                <w:sz w:val="18"/>
                <w:szCs w:val="18"/>
                <w:lang w:eastAsia="hr-HR"/>
              </w:rPr>
              <w:t>01.02.2024.</w:t>
            </w:r>
          </w:p>
        </w:tc>
        <w:tc>
          <w:tcPr>
            <w:tcW w:w="1417" w:type="dxa"/>
            <w:shd w:val="clear" w:color="auto" w:fill="auto"/>
            <w:noWrap/>
            <w:vAlign w:val="center"/>
          </w:tcPr>
          <w:p w:rsidR="00755CD8" w:rsidRPr="00755CD8" w:rsidRDefault="00755CD8" w:rsidP="00755CD8">
            <w:pPr>
              <w:spacing w:after="0" w:line="240" w:lineRule="auto"/>
              <w:jc w:val="center"/>
              <w:rPr>
                <w:rFonts w:eastAsia="Times New Roman" w:cs="Calibri"/>
                <w:color w:val="000000"/>
                <w:sz w:val="18"/>
                <w:szCs w:val="18"/>
                <w:lang w:eastAsia="hr-HR"/>
              </w:rPr>
            </w:pPr>
            <w:r w:rsidRPr="00755CD8">
              <w:rPr>
                <w:rFonts w:eastAsia="Times New Roman" w:cs="Calibri"/>
                <w:color w:val="000000"/>
                <w:sz w:val="18"/>
                <w:szCs w:val="18"/>
                <w:lang w:eastAsia="hr-HR"/>
              </w:rPr>
              <w:t>Garancija br. 2404000493</w:t>
            </w:r>
          </w:p>
        </w:tc>
        <w:tc>
          <w:tcPr>
            <w:tcW w:w="1560" w:type="dxa"/>
            <w:shd w:val="clear" w:color="auto" w:fill="EAF1DD"/>
            <w:vAlign w:val="center"/>
          </w:tcPr>
          <w:p w:rsidR="00755CD8" w:rsidRPr="00755CD8" w:rsidRDefault="00755CD8" w:rsidP="00755CD8">
            <w:pPr>
              <w:spacing w:after="0" w:line="240" w:lineRule="auto"/>
              <w:jc w:val="center"/>
              <w:rPr>
                <w:rFonts w:eastAsia="Times New Roman" w:cs="Calibri"/>
                <w:color w:val="000000"/>
                <w:sz w:val="18"/>
                <w:szCs w:val="18"/>
                <w:lang w:eastAsia="hr-HR"/>
              </w:rPr>
            </w:pPr>
            <w:r w:rsidRPr="00755CD8">
              <w:rPr>
                <w:rFonts w:eastAsia="Times New Roman" w:cs="Calibri"/>
                <w:color w:val="000000"/>
                <w:sz w:val="18"/>
                <w:szCs w:val="18"/>
                <w:lang w:eastAsia="hr-HR"/>
              </w:rPr>
              <w:t>11.950,50</w:t>
            </w:r>
          </w:p>
        </w:tc>
        <w:tc>
          <w:tcPr>
            <w:tcW w:w="1842" w:type="dxa"/>
            <w:shd w:val="clear" w:color="auto" w:fill="auto"/>
            <w:vAlign w:val="center"/>
          </w:tcPr>
          <w:p w:rsidR="00755CD8" w:rsidRPr="00755CD8" w:rsidRDefault="00755CD8" w:rsidP="000F4F1F">
            <w:pPr>
              <w:spacing w:after="0" w:line="240" w:lineRule="auto"/>
              <w:rPr>
                <w:rFonts w:eastAsia="Times New Roman" w:cs="Calibri"/>
                <w:color w:val="000000"/>
                <w:sz w:val="18"/>
                <w:szCs w:val="18"/>
                <w:lang w:eastAsia="hr-HR"/>
              </w:rPr>
            </w:pPr>
            <w:r w:rsidRPr="00755CD8">
              <w:rPr>
                <w:rFonts w:eastAsia="Times New Roman" w:cs="Calibri"/>
                <w:color w:val="000000"/>
                <w:sz w:val="18"/>
                <w:szCs w:val="18"/>
                <w:lang w:eastAsia="hr-HR"/>
              </w:rPr>
              <w:t>Ministarstvo hrvatskih branitelja, Zagreb</w:t>
            </w:r>
          </w:p>
        </w:tc>
        <w:tc>
          <w:tcPr>
            <w:tcW w:w="2977" w:type="dxa"/>
            <w:shd w:val="clear" w:color="auto" w:fill="auto"/>
            <w:vAlign w:val="center"/>
          </w:tcPr>
          <w:p w:rsidR="00755CD8" w:rsidRPr="00755CD8" w:rsidRDefault="00755CD8" w:rsidP="00755CD8">
            <w:pPr>
              <w:spacing w:after="0" w:line="240" w:lineRule="auto"/>
              <w:jc w:val="center"/>
              <w:rPr>
                <w:rFonts w:eastAsia="Times New Roman" w:cs="Calibri"/>
                <w:color w:val="000000"/>
                <w:sz w:val="18"/>
                <w:szCs w:val="18"/>
                <w:lang w:eastAsia="hr-HR"/>
              </w:rPr>
            </w:pPr>
            <w:r w:rsidRPr="00755CD8">
              <w:rPr>
                <w:rFonts w:eastAsia="Times New Roman" w:cs="Calibri"/>
                <w:color w:val="000000"/>
                <w:sz w:val="18"/>
                <w:szCs w:val="18"/>
                <w:lang w:eastAsia="hr-HR"/>
              </w:rPr>
              <w:t>Pružanje usluga bolničke medicinske rehabilitacije za HRVI i hrvatske branitelje iz Domovinskog rata s cerebrovaskularnim bolestima</w:t>
            </w:r>
          </w:p>
        </w:tc>
        <w:tc>
          <w:tcPr>
            <w:tcW w:w="1418" w:type="dxa"/>
            <w:shd w:val="clear" w:color="auto" w:fill="auto"/>
            <w:noWrap/>
            <w:vAlign w:val="center"/>
          </w:tcPr>
          <w:p w:rsidR="00755CD8" w:rsidRPr="00755CD8" w:rsidRDefault="00755CD8" w:rsidP="00755CD8">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Ugovor: 01-2145/1-2023</w:t>
            </w:r>
          </w:p>
        </w:tc>
      </w:tr>
      <w:tr w:rsidR="00755CD8" w:rsidRPr="00755CD8" w:rsidTr="00755CD8">
        <w:trPr>
          <w:trHeight w:val="421"/>
        </w:trPr>
        <w:tc>
          <w:tcPr>
            <w:tcW w:w="3119" w:type="dxa"/>
            <w:gridSpan w:val="3"/>
            <w:shd w:val="clear" w:color="auto" w:fill="00B0F0"/>
            <w:noWrap/>
            <w:vAlign w:val="center"/>
          </w:tcPr>
          <w:p w:rsidR="00755CD8" w:rsidRPr="00755CD8" w:rsidRDefault="00755CD8" w:rsidP="00755CD8">
            <w:pPr>
              <w:spacing w:after="0" w:line="240" w:lineRule="auto"/>
              <w:rPr>
                <w:rFonts w:eastAsia="Times New Roman" w:cs="Calibri"/>
                <w:b/>
                <w:color w:val="000000"/>
                <w:sz w:val="18"/>
                <w:szCs w:val="18"/>
                <w:lang w:eastAsia="hr-HR"/>
              </w:rPr>
            </w:pPr>
            <w:r w:rsidRPr="00755CD8">
              <w:rPr>
                <w:rFonts w:eastAsia="Times New Roman" w:cs="Calibri"/>
                <w:b/>
                <w:color w:val="000000"/>
                <w:sz w:val="18"/>
                <w:szCs w:val="18"/>
                <w:lang w:eastAsia="hr-HR"/>
              </w:rPr>
              <w:t>SVEUKUPNO IZDANE GARANCIJE</w:t>
            </w:r>
          </w:p>
        </w:tc>
        <w:tc>
          <w:tcPr>
            <w:tcW w:w="1560" w:type="dxa"/>
            <w:shd w:val="clear" w:color="auto" w:fill="00B0F0"/>
            <w:vAlign w:val="center"/>
          </w:tcPr>
          <w:p w:rsidR="00755CD8" w:rsidRPr="00755CD8" w:rsidRDefault="00755CD8" w:rsidP="00755CD8">
            <w:pPr>
              <w:spacing w:after="0" w:line="240" w:lineRule="auto"/>
              <w:jc w:val="center"/>
              <w:rPr>
                <w:rFonts w:eastAsia="Times New Roman" w:cs="Calibri"/>
                <w:b/>
                <w:color w:val="000000"/>
                <w:sz w:val="18"/>
                <w:szCs w:val="18"/>
                <w:lang w:eastAsia="hr-HR"/>
              </w:rPr>
            </w:pPr>
            <w:r w:rsidRPr="00755CD8">
              <w:rPr>
                <w:rFonts w:eastAsia="Times New Roman" w:cs="Calibri"/>
                <w:b/>
                <w:color w:val="000000"/>
                <w:sz w:val="18"/>
                <w:szCs w:val="18"/>
                <w:lang w:eastAsia="hr-HR"/>
              </w:rPr>
              <w:t>41.713,34</w:t>
            </w:r>
          </w:p>
        </w:tc>
        <w:tc>
          <w:tcPr>
            <w:tcW w:w="1842" w:type="dxa"/>
            <w:shd w:val="clear" w:color="auto" w:fill="00B0F0"/>
            <w:vAlign w:val="center"/>
          </w:tcPr>
          <w:p w:rsidR="00755CD8" w:rsidRPr="00755CD8" w:rsidRDefault="00755CD8" w:rsidP="00755CD8">
            <w:pPr>
              <w:spacing w:after="0" w:line="240" w:lineRule="auto"/>
              <w:rPr>
                <w:rFonts w:eastAsia="Times New Roman" w:cs="Calibri"/>
                <w:b/>
                <w:color w:val="000000"/>
                <w:sz w:val="18"/>
                <w:szCs w:val="18"/>
                <w:lang w:eastAsia="hr-HR"/>
              </w:rPr>
            </w:pPr>
          </w:p>
        </w:tc>
        <w:tc>
          <w:tcPr>
            <w:tcW w:w="2977" w:type="dxa"/>
            <w:shd w:val="clear" w:color="auto" w:fill="00B0F0"/>
            <w:vAlign w:val="center"/>
          </w:tcPr>
          <w:p w:rsidR="00755CD8" w:rsidRPr="00755CD8" w:rsidRDefault="00755CD8" w:rsidP="00755CD8">
            <w:pPr>
              <w:spacing w:after="0" w:line="240" w:lineRule="auto"/>
              <w:rPr>
                <w:rFonts w:eastAsia="Times New Roman" w:cs="Calibri"/>
                <w:b/>
                <w:color w:val="000000"/>
                <w:sz w:val="18"/>
                <w:szCs w:val="18"/>
                <w:lang w:eastAsia="hr-HR"/>
              </w:rPr>
            </w:pPr>
          </w:p>
        </w:tc>
        <w:tc>
          <w:tcPr>
            <w:tcW w:w="1418" w:type="dxa"/>
            <w:shd w:val="clear" w:color="auto" w:fill="00B0F0"/>
            <w:noWrap/>
            <w:vAlign w:val="center"/>
          </w:tcPr>
          <w:p w:rsidR="00755CD8" w:rsidRPr="00755CD8" w:rsidRDefault="00755CD8" w:rsidP="00755CD8">
            <w:pPr>
              <w:spacing w:after="0" w:line="240" w:lineRule="auto"/>
              <w:rPr>
                <w:rFonts w:eastAsia="Times New Roman" w:cs="Calibri"/>
                <w:b/>
                <w:color w:val="000000"/>
                <w:sz w:val="18"/>
                <w:szCs w:val="18"/>
                <w:lang w:eastAsia="hr-HR"/>
              </w:rPr>
            </w:pPr>
          </w:p>
        </w:tc>
      </w:tr>
      <w:tr w:rsidR="00755CD8" w:rsidRPr="00755CD8" w:rsidTr="00755CD8">
        <w:trPr>
          <w:trHeight w:val="129"/>
        </w:trPr>
        <w:tc>
          <w:tcPr>
            <w:tcW w:w="10916" w:type="dxa"/>
            <w:gridSpan w:val="7"/>
            <w:shd w:val="clear" w:color="auto" w:fill="D9D9D9"/>
            <w:noWrap/>
            <w:vAlign w:val="bottom"/>
          </w:tcPr>
          <w:p w:rsidR="00755CD8" w:rsidRPr="00755CD8" w:rsidRDefault="00755CD8" w:rsidP="00755CD8">
            <w:pPr>
              <w:spacing w:after="0" w:line="240" w:lineRule="auto"/>
              <w:jc w:val="center"/>
              <w:rPr>
                <w:rFonts w:eastAsia="Times New Roman" w:cs="Calibri"/>
                <w:color w:val="000000"/>
                <w:sz w:val="18"/>
                <w:szCs w:val="18"/>
                <w:lang w:eastAsia="hr-HR"/>
              </w:rPr>
            </w:pPr>
          </w:p>
        </w:tc>
      </w:tr>
      <w:tr w:rsidR="00755CD8" w:rsidRPr="00755CD8" w:rsidTr="00755CD8">
        <w:trPr>
          <w:trHeight w:val="418"/>
        </w:trPr>
        <w:tc>
          <w:tcPr>
            <w:tcW w:w="567" w:type="dxa"/>
            <w:shd w:val="clear" w:color="auto" w:fill="D9D9D9"/>
            <w:noWrap/>
            <w:vAlign w:val="center"/>
          </w:tcPr>
          <w:p w:rsidR="00755CD8" w:rsidRPr="00755CD8" w:rsidRDefault="00755CD8" w:rsidP="00755CD8">
            <w:pPr>
              <w:spacing w:after="0" w:line="240" w:lineRule="auto"/>
              <w:jc w:val="center"/>
              <w:rPr>
                <w:rFonts w:eastAsia="Times New Roman" w:cs="Calibri"/>
                <w:color w:val="000000"/>
                <w:sz w:val="18"/>
                <w:szCs w:val="18"/>
                <w:lang w:eastAsia="hr-HR"/>
              </w:rPr>
            </w:pPr>
          </w:p>
        </w:tc>
        <w:tc>
          <w:tcPr>
            <w:tcW w:w="10349" w:type="dxa"/>
            <w:gridSpan w:val="6"/>
            <w:shd w:val="clear" w:color="auto" w:fill="D9D9D9"/>
            <w:noWrap/>
            <w:vAlign w:val="center"/>
          </w:tcPr>
          <w:p w:rsidR="00755CD8" w:rsidRPr="00755CD8" w:rsidRDefault="00755CD8" w:rsidP="00755CD8">
            <w:pPr>
              <w:spacing w:after="0" w:line="240" w:lineRule="auto"/>
              <w:rPr>
                <w:rFonts w:eastAsia="Times New Roman" w:cs="Calibri"/>
                <w:b/>
                <w:i/>
                <w:color w:val="000000"/>
                <w:sz w:val="18"/>
                <w:szCs w:val="18"/>
                <w:lang w:eastAsia="hr-HR"/>
              </w:rPr>
            </w:pPr>
            <w:r w:rsidRPr="00755CD8">
              <w:rPr>
                <w:rFonts w:eastAsia="Times New Roman" w:cs="Calibri"/>
                <w:b/>
                <w:i/>
                <w:color w:val="000000"/>
                <w:sz w:val="18"/>
                <w:szCs w:val="18"/>
                <w:lang w:eastAsia="hr-HR"/>
              </w:rPr>
              <w:t>PRIMLJENE ZADUŽNICE</w:t>
            </w:r>
          </w:p>
        </w:tc>
      </w:tr>
      <w:tr w:rsidR="00755CD8" w:rsidRPr="00755CD8" w:rsidTr="00E51254">
        <w:trPr>
          <w:trHeight w:val="737"/>
        </w:trPr>
        <w:tc>
          <w:tcPr>
            <w:tcW w:w="567" w:type="dxa"/>
            <w:shd w:val="clear" w:color="auto" w:fill="auto"/>
            <w:noWrap/>
            <w:vAlign w:val="center"/>
          </w:tcPr>
          <w:p w:rsidR="00755CD8" w:rsidRPr="00755CD8" w:rsidRDefault="00755CD8" w:rsidP="00755CD8">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w:t>
            </w:r>
          </w:p>
        </w:tc>
        <w:tc>
          <w:tcPr>
            <w:tcW w:w="1135" w:type="dxa"/>
            <w:shd w:val="clear" w:color="auto" w:fill="FFFFFF"/>
            <w:noWrap/>
            <w:vAlign w:val="center"/>
          </w:tcPr>
          <w:p w:rsidR="00755CD8" w:rsidRPr="00755CD8" w:rsidRDefault="00755CD8" w:rsidP="00755CD8">
            <w:pPr>
              <w:spacing w:after="0" w:line="240" w:lineRule="auto"/>
              <w:rPr>
                <w:rFonts w:eastAsia="Times New Roman" w:cs="Calibri"/>
                <w:sz w:val="18"/>
                <w:szCs w:val="18"/>
                <w:lang w:eastAsia="hr-HR"/>
              </w:rPr>
            </w:pPr>
            <w:r w:rsidRPr="00755CD8">
              <w:rPr>
                <w:rFonts w:eastAsia="Times New Roman" w:cs="Calibri"/>
                <w:sz w:val="18"/>
                <w:szCs w:val="18"/>
                <w:lang w:eastAsia="hr-HR"/>
              </w:rPr>
              <w:t>30.07.2018.</w:t>
            </w:r>
          </w:p>
        </w:tc>
        <w:tc>
          <w:tcPr>
            <w:tcW w:w="1417" w:type="dxa"/>
            <w:shd w:val="clear" w:color="auto" w:fill="FFFFFF"/>
            <w:noWrap/>
            <w:vAlign w:val="center"/>
          </w:tcPr>
          <w:p w:rsidR="00755CD8" w:rsidRPr="00755CD8" w:rsidRDefault="00755CD8" w:rsidP="00755CD8">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Bjanko zadužnica OV-5518/2018</w:t>
            </w:r>
          </w:p>
        </w:tc>
        <w:tc>
          <w:tcPr>
            <w:tcW w:w="1560" w:type="dxa"/>
            <w:shd w:val="clear" w:color="auto" w:fill="EAF1DD"/>
            <w:vAlign w:val="center"/>
          </w:tcPr>
          <w:p w:rsidR="00755CD8" w:rsidRPr="00755CD8" w:rsidRDefault="00755CD8" w:rsidP="00755CD8">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6.636,14</w:t>
            </w:r>
          </w:p>
        </w:tc>
        <w:tc>
          <w:tcPr>
            <w:tcW w:w="1842" w:type="dxa"/>
            <w:shd w:val="clear" w:color="auto" w:fill="FFFFFF"/>
            <w:vAlign w:val="center"/>
          </w:tcPr>
          <w:p w:rsidR="00755CD8" w:rsidRPr="00755CD8" w:rsidRDefault="00755CD8" w:rsidP="00755CD8">
            <w:pPr>
              <w:spacing w:after="0" w:line="240" w:lineRule="auto"/>
              <w:rPr>
                <w:rFonts w:eastAsia="Times New Roman" w:cs="Calibri"/>
                <w:sz w:val="18"/>
                <w:szCs w:val="18"/>
                <w:lang w:eastAsia="hr-HR"/>
              </w:rPr>
            </w:pPr>
            <w:proofErr w:type="spellStart"/>
            <w:r w:rsidRPr="00755CD8">
              <w:rPr>
                <w:rFonts w:eastAsia="Times New Roman" w:cs="Calibri"/>
                <w:sz w:val="18"/>
                <w:szCs w:val="18"/>
                <w:lang w:eastAsia="hr-HR"/>
              </w:rPr>
              <w:t>Vagros</w:t>
            </w:r>
            <w:proofErr w:type="spellEnd"/>
            <w:r w:rsidRPr="00755CD8">
              <w:rPr>
                <w:rFonts w:eastAsia="Times New Roman" w:cs="Calibri"/>
                <w:sz w:val="18"/>
                <w:szCs w:val="18"/>
                <w:lang w:eastAsia="hr-HR"/>
              </w:rPr>
              <w:t xml:space="preserve"> Zagreb d.o.o.</w:t>
            </w:r>
          </w:p>
        </w:tc>
        <w:tc>
          <w:tcPr>
            <w:tcW w:w="2977" w:type="dxa"/>
            <w:shd w:val="clear" w:color="auto" w:fill="FFFFFF"/>
            <w:vAlign w:val="center"/>
          </w:tcPr>
          <w:p w:rsidR="00755CD8" w:rsidRPr="00755CD8" w:rsidRDefault="00755CD8" w:rsidP="00755CD8">
            <w:pPr>
              <w:spacing w:after="0" w:line="240" w:lineRule="auto"/>
              <w:rPr>
                <w:rFonts w:eastAsia="Times New Roman" w:cs="Calibri"/>
                <w:sz w:val="18"/>
                <w:szCs w:val="18"/>
                <w:lang w:eastAsia="hr-HR"/>
              </w:rPr>
            </w:pPr>
            <w:r w:rsidRPr="00755CD8">
              <w:rPr>
                <w:rFonts w:eastAsia="Times New Roman" w:cs="Calibri"/>
                <w:sz w:val="18"/>
                <w:szCs w:val="18"/>
                <w:lang w:eastAsia="hr-HR"/>
              </w:rPr>
              <w:t>Isporuka voća</w:t>
            </w:r>
          </w:p>
        </w:tc>
        <w:tc>
          <w:tcPr>
            <w:tcW w:w="1418" w:type="dxa"/>
            <w:shd w:val="clear" w:color="auto" w:fill="FFFFFF"/>
            <w:noWrap/>
            <w:vAlign w:val="center"/>
          </w:tcPr>
          <w:p w:rsidR="00755CD8" w:rsidRPr="00755CD8" w:rsidRDefault="00755CD8" w:rsidP="00755CD8">
            <w:pPr>
              <w:spacing w:after="0" w:line="240" w:lineRule="auto"/>
              <w:rPr>
                <w:rFonts w:eastAsia="Times New Roman" w:cs="Calibri"/>
                <w:sz w:val="18"/>
                <w:szCs w:val="18"/>
                <w:lang w:eastAsia="hr-HR"/>
              </w:rPr>
            </w:pPr>
            <w:r w:rsidRPr="00755CD8">
              <w:rPr>
                <w:rFonts w:eastAsia="Times New Roman" w:cs="Calibri"/>
                <w:sz w:val="18"/>
                <w:szCs w:val="18"/>
                <w:lang w:eastAsia="hr-HR"/>
              </w:rPr>
              <w:t>Ugovor: 04-900/3-2018</w:t>
            </w:r>
          </w:p>
        </w:tc>
      </w:tr>
      <w:tr w:rsidR="007A1C46" w:rsidRPr="00755CD8" w:rsidTr="00E51254">
        <w:trPr>
          <w:trHeight w:val="737"/>
        </w:trPr>
        <w:tc>
          <w:tcPr>
            <w:tcW w:w="567" w:type="dxa"/>
            <w:shd w:val="clear" w:color="auto" w:fill="auto"/>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2.</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22.01.2020.</w:t>
            </w:r>
          </w:p>
        </w:tc>
        <w:tc>
          <w:tcPr>
            <w:tcW w:w="141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Zadužnica OV-851/2020.</w:t>
            </w:r>
          </w:p>
        </w:tc>
        <w:tc>
          <w:tcPr>
            <w:tcW w:w="1560" w:type="dxa"/>
            <w:shd w:val="clear" w:color="auto" w:fill="EAF1DD"/>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2.627,91</w:t>
            </w:r>
          </w:p>
        </w:tc>
        <w:tc>
          <w:tcPr>
            <w:tcW w:w="1842"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proofErr w:type="spellStart"/>
            <w:r w:rsidRPr="00755CD8">
              <w:rPr>
                <w:rFonts w:eastAsia="Times New Roman" w:cs="Calibri"/>
                <w:sz w:val="18"/>
                <w:szCs w:val="18"/>
                <w:lang w:eastAsia="hr-HR"/>
              </w:rPr>
              <w:t>Toding</w:t>
            </w:r>
            <w:proofErr w:type="spellEnd"/>
            <w:r w:rsidRPr="00755CD8">
              <w:rPr>
                <w:rFonts w:eastAsia="Times New Roman" w:cs="Calibri"/>
                <w:sz w:val="18"/>
                <w:szCs w:val="18"/>
                <w:lang w:eastAsia="hr-HR"/>
              </w:rPr>
              <w:t xml:space="preserve"> d.o.o. Zagreb</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 xml:space="preserve">Voditelj projekta gradnje na ENO Skup zgrada i </w:t>
            </w:r>
            <w:proofErr w:type="spellStart"/>
            <w:r w:rsidRPr="00755CD8">
              <w:rPr>
                <w:rFonts w:eastAsia="Times New Roman" w:cs="Calibri"/>
                <w:sz w:val="18"/>
                <w:szCs w:val="18"/>
                <w:lang w:eastAsia="hr-HR"/>
              </w:rPr>
              <w:t>Lovrina</w:t>
            </w:r>
            <w:proofErr w:type="spellEnd"/>
            <w:r w:rsidRPr="00755CD8">
              <w:rPr>
                <w:rFonts w:eastAsia="Times New Roman" w:cs="Calibri"/>
                <w:sz w:val="18"/>
                <w:szCs w:val="18"/>
                <w:lang w:eastAsia="hr-HR"/>
              </w:rPr>
              <w:t xml:space="preserve"> kupelj</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04-1944/4-2019</w:t>
            </w:r>
          </w:p>
        </w:tc>
      </w:tr>
      <w:tr w:rsidR="007A1C46" w:rsidRPr="00755CD8" w:rsidTr="00E51254">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3.</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14.09.2021.</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OV-7958/2021</w:t>
            </w:r>
          </w:p>
        </w:tc>
        <w:tc>
          <w:tcPr>
            <w:tcW w:w="1560" w:type="dxa"/>
            <w:shd w:val="clear" w:color="auto" w:fill="EAF1DD"/>
            <w:vAlign w:val="center"/>
          </w:tcPr>
          <w:p w:rsidR="007A1C46" w:rsidRPr="00755CD8" w:rsidRDefault="007A1C46" w:rsidP="007A1C46">
            <w:pPr>
              <w:spacing w:after="0"/>
              <w:jc w:val="center"/>
              <w:rPr>
                <w:rFonts w:cs="Calibri"/>
                <w:sz w:val="18"/>
                <w:szCs w:val="18"/>
              </w:rPr>
            </w:pPr>
            <w:r w:rsidRPr="00755CD8">
              <w:rPr>
                <w:rFonts w:eastAsia="Times New Roman" w:cs="Calibri"/>
                <w:sz w:val="18"/>
                <w:szCs w:val="18"/>
                <w:lang w:eastAsia="hr-HR"/>
              </w:rPr>
              <w:t>6.636,14</w:t>
            </w:r>
          </w:p>
        </w:tc>
        <w:tc>
          <w:tcPr>
            <w:tcW w:w="1842" w:type="dxa"/>
            <w:shd w:val="clear" w:color="auto" w:fill="FFFFFF"/>
            <w:vAlign w:val="center"/>
          </w:tcPr>
          <w:p w:rsidR="007A1C46" w:rsidRPr="00755CD8" w:rsidRDefault="007A1C46" w:rsidP="007A1C46">
            <w:pPr>
              <w:spacing w:after="0"/>
              <w:rPr>
                <w:rFonts w:cs="Calibri"/>
                <w:sz w:val="18"/>
                <w:szCs w:val="18"/>
              </w:rPr>
            </w:pPr>
            <w:proofErr w:type="spellStart"/>
            <w:r w:rsidRPr="00755CD8">
              <w:rPr>
                <w:rFonts w:cs="Calibri"/>
                <w:sz w:val="18"/>
                <w:szCs w:val="18"/>
              </w:rPr>
              <w:t>Remedylink</w:t>
            </w:r>
            <w:proofErr w:type="spellEnd"/>
            <w:r w:rsidRPr="00755CD8">
              <w:rPr>
                <w:rFonts w:cs="Calibri"/>
                <w:sz w:val="18"/>
                <w:szCs w:val="18"/>
              </w:rPr>
              <w:t xml:space="preserve"> d.o.o.,</w:t>
            </w:r>
            <w:r>
              <w:rPr>
                <w:rFonts w:cs="Calibri"/>
                <w:sz w:val="18"/>
                <w:szCs w:val="18"/>
              </w:rPr>
              <w:t xml:space="preserve"> </w:t>
            </w:r>
            <w:r w:rsidRPr="00755CD8">
              <w:rPr>
                <w:rFonts w:cs="Calibri"/>
                <w:sz w:val="18"/>
                <w:szCs w:val="18"/>
              </w:rPr>
              <w:t>Vrbovec</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Noćni ormarići sa stolićima za hranjenje</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04-1155/4-2021</w:t>
            </w:r>
          </w:p>
        </w:tc>
      </w:tr>
      <w:tr w:rsidR="007A1C46" w:rsidRPr="00755CD8" w:rsidTr="00E51254">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4.</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14.09.2021.</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OV-7959/2021</w:t>
            </w:r>
          </w:p>
        </w:tc>
        <w:tc>
          <w:tcPr>
            <w:tcW w:w="1560" w:type="dxa"/>
            <w:shd w:val="clear" w:color="auto" w:fill="EAF1DD"/>
            <w:vAlign w:val="center"/>
          </w:tcPr>
          <w:p w:rsidR="007A1C46" w:rsidRPr="00FC568B" w:rsidRDefault="007A1C46" w:rsidP="007A1C46">
            <w:pPr>
              <w:spacing w:after="0"/>
              <w:jc w:val="center"/>
              <w:rPr>
                <w:rFonts w:eastAsia="Times New Roman" w:cs="Calibri"/>
                <w:sz w:val="18"/>
                <w:szCs w:val="18"/>
                <w:lang w:eastAsia="hr-HR"/>
              </w:rPr>
            </w:pPr>
            <w:r w:rsidRPr="00755CD8">
              <w:rPr>
                <w:rFonts w:eastAsia="Times New Roman" w:cs="Calibri"/>
                <w:sz w:val="18"/>
                <w:szCs w:val="18"/>
                <w:lang w:eastAsia="hr-HR"/>
              </w:rPr>
              <w:t>6.636,14</w:t>
            </w:r>
          </w:p>
        </w:tc>
        <w:tc>
          <w:tcPr>
            <w:tcW w:w="1842" w:type="dxa"/>
            <w:shd w:val="clear" w:color="auto" w:fill="FFFFFF"/>
            <w:vAlign w:val="center"/>
          </w:tcPr>
          <w:p w:rsidR="007A1C46" w:rsidRPr="00755CD8" w:rsidRDefault="007A1C46" w:rsidP="007A1C46">
            <w:pPr>
              <w:spacing w:after="0"/>
              <w:rPr>
                <w:rFonts w:cs="Calibri"/>
                <w:sz w:val="18"/>
                <w:szCs w:val="18"/>
              </w:rPr>
            </w:pPr>
            <w:proofErr w:type="spellStart"/>
            <w:r w:rsidRPr="00755CD8">
              <w:rPr>
                <w:rFonts w:cs="Calibri"/>
                <w:sz w:val="18"/>
                <w:szCs w:val="18"/>
              </w:rPr>
              <w:t>Remedylink</w:t>
            </w:r>
            <w:proofErr w:type="spellEnd"/>
            <w:r w:rsidRPr="00755CD8">
              <w:rPr>
                <w:rFonts w:cs="Calibri"/>
                <w:sz w:val="18"/>
                <w:szCs w:val="18"/>
              </w:rPr>
              <w:t xml:space="preserve"> d.o.o.,</w:t>
            </w:r>
            <w:r>
              <w:rPr>
                <w:rFonts w:cs="Calibri"/>
                <w:sz w:val="18"/>
                <w:szCs w:val="18"/>
              </w:rPr>
              <w:t xml:space="preserve"> </w:t>
            </w:r>
            <w:r w:rsidRPr="00755CD8">
              <w:rPr>
                <w:rFonts w:cs="Calibri"/>
                <w:sz w:val="18"/>
                <w:szCs w:val="18"/>
              </w:rPr>
              <w:t>Vrbovec</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Terapijski laser visoke energije</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04-1154/4-2021</w:t>
            </w:r>
          </w:p>
        </w:tc>
      </w:tr>
      <w:tr w:rsidR="007A1C46" w:rsidRPr="00755CD8" w:rsidTr="00E51254">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5.</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16.08.2022.</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OV-3941/2022</w:t>
            </w:r>
          </w:p>
        </w:tc>
        <w:tc>
          <w:tcPr>
            <w:tcW w:w="1560" w:type="dxa"/>
            <w:shd w:val="clear" w:color="auto" w:fill="EAF1DD"/>
            <w:vAlign w:val="center"/>
          </w:tcPr>
          <w:p w:rsidR="007A1C46" w:rsidRPr="00FC568B" w:rsidRDefault="007A1C46" w:rsidP="007A1C46">
            <w:pPr>
              <w:spacing w:after="0"/>
              <w:jc w:val="center"/>
              <w:rPr>
                <w:rFonts w:eastAsia="Times New Roman" w:cs="Calibri"/>
                <w:sz w:val="18"/>
                <w:szCs w:val="18"/>
                <w:lang w:eastAsia="hr-HR"/>
              </w:rPr>
            </w:pPr>
            <w:r>
              <w:rPr>
                <w:rFonts w:eastAsia="Times New Roman" w:cs="Calibri"/>
                <w:sz w:val="18"/>
                <w:szCs w:val="18"/>
                <w:lang w:eastAsia="hr-HR"/>
              </w:rPr>
              <w:t>663,61</w:t>
            </w:r>
          </w:p>
        </w:tc>
        <w:tc>
          <w:tcPr>
            <w:tcW w:w="1842" w:type="dxa"/>
            <w:shd w:val="clear" w:color="auto" w:fill="FFFFFF"/>
            <w:vAlign w:val="center"/>
          </w:tcPr>
          <w:p w:rsidR="007A1C46" w:rsidRPr="00755CD8" w:rsidRDefault="007A1C46" w:rsidP="007A1C46">
            <w:pPr>
              <w:spacing w:after="0"/>
              <w:rPr>
                <w:rFonts w:cs="Calibri"/>
                <w:sz w:val="18"/>
                <w:szCs w:val="18"/>
              </w:rPr>
            </w:pPr>
            <w:proofErr w:type="spellStart"/>
            <w:r w:rsidRPr="00755CD8">
              <w:rPr>
                <w:rFonts w:cs="Calibri"/>
                <w:sz w:val="18"/>
                <w:szCs w:val="18"/>
              </w:rPr>
              <w:t>Medis</w:t>
            </w:r>
            <w:proofErr w:type="spellEnd"/>
            <w:r w:rsidRPr="00755CD8">
              <w:rPr>
                <w:rFonts w:cs="Calibri"/>
                <w:sz w:val="18"/>
                <w:szCs w:val="18"/>
              </w:rPr>
              <w:t xml:space="preserve"> Adria d.o.o.</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Platforma za motoričke i kognitivne vježbe te vježbe kontrole ravnoteže</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04-1261/4-2022</w:t>
            </w:r>
          </w:p>
        </w:tc>
      </w:tr>
      <w:tr w:rsidR="007A1C46" w:rsidRPr="00755CD8" w:rsidTr="00E51254">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6.</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16.08.2022.</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OV-394</w:t>
            </w:r>
            <w:r>
              <w:rPr>
                <w:rFonts w:eastAsia="Times New Roman" w:cs="Calibri"/>
                <w:sz w:val="18"/>
                <w:szCs w:val="18"/>
                <w:lang w:eastAsia="hr-HR"/>
              </w:rPr>
              <w:t>6</w:t>
            </w:r>
            <w:r w:rsidRPr="00755CD8">
              <w:rPr>
                <w:rFonts w:eastAsia="Times New Roman" w:cs="Calibri"/>
                <w:sz w:val="18"/>
                <w:szCs w:val="18"/>
                <w:lang w:eastAsia="hr-HR"/>
              </w:rPr>
              <w:t>/2022</w:t>
            </w:r>
          </w:p>
        </w:tc>
        <w:tc>
          <w:tcPr>
            <w:tcW w:w="1560" w:type="dxa"/>
            <w:shd w:val="clear" w:color="auto" w:fill="EAF1DD"/>
            <w:vAlign w:val="center"/>
          </w:tcPr>
          <w:p w:rsidR="007A1C46" w:rsidRPr="00FC568B" w:rsidRDefault="007A1C46" w:rsidP="007A1C46">
            <w:pPr>
              <w:spacing w:after="0"/>
              <w:jc w:val="center"/>
              <w:rPr>
                <w:rFonts w:eastAsia="Times New Roman" w:cs="Calibri"/>
                <w:sz w:val="18"/>
                <w:szCs w:val="18"/>
                <w:lang w:eastAsia="hr-HR"/>
              </w:rPr>
            </w:pPr>
            <w:r w:rsidRPr="00755CD8">
              <w:rPr>
                <w:rFonts w:eastAsia="Times New Roman" w:cs="Calibri"/>
                <w:sz w:val="18"/>
                <w:szCs w:val="18"/>
                <w:lang w:eastAsia="hr-HR"/>
              </w:rPr>
              <w:t>1.327,23</w:t>
            </w:r>
          </w:p>
        </w:tc>
        <w:tc>
          <w:tcPr>
            <w:tcW w:w="1842" w:type="dxa"/>
            <w:shd w:val="clear" w:color="auto" w:fill="FFFFFF"/>
            <w:vAlign w:val="center"/>
          </w:tcPr>
          <w:p w:rsidR="007A1C46" w:rsidRPr="00755CD8" w:rsidRDefault="007A1C46" w:rsidP="007A1C46">
            <w:pPr>
              <w:spacing w:after="0"/>
              <w:rPr>
                <w:rFonts w:cs="Calibri"/>
                <w:sz w:val="18"/>
                <w:szCs w:val="18"/>
              </w:rPr>
            </w:pPr>
            <w:proofErr w:type="spellStart"/>
            <w:r w:rsidRPr="00755CD8">
              <w:rPr>
                <w:rFonts w:cs="Calibri"/>
                <w:sz w:val="18"/>
                <w:szCs w:val="18"/>
              </w:rPr>
              <w:t>Medis</w:t>
            </w:r>
            <w:proofErr w:type="spellEnd"/>
            <w:r w:rsidRPr="00755CD8">
              <w:rPr>
                <w:rFonts w:cs="Calibri"/>
                <w:sz w:val="18"/>
                <w:szCs w:val="18"/>
              </w:rPr>
              <w:t xml:space="preserve"> Adria d.o.o.</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Platforma za motoričke i kognitivne vježbe te vježbe kontrole ravnoteže</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04-1261/4-2022</w:t>
            </w:r>
          </w:p>
        </w:tc>
      </w:tr>
      <w:tr w:rsidR="007A1C46" w:rsidRPr="00755CD8" w:rsidTr="00E51254">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7.</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01.09.2022.</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OV-4344/2022</w:t>
            </w:r>
          </w:p>
        </w:tc>
        <w:tc>
          <w:tcPr>
            <w:tcW w:w="1560" w:type="dxa"/>
            <w:shd w:val="clear" w:color="auto" w:fill="EAF1DD"/>
            <w:vAlign w:val="center"/>
          </w:tcPr>
          <w:p w:rsidR="007A1C46" w:rsidRPr="00FC568B" w:rsidRDefault="007A1C46" w:rsidP="007A1C46">
            <w:pPr>
              <w:spacing w:after="0"/>
              <w:jc w:val="center"/>
              <w:rPr>
                <w:rFonts w:eastAsia="Times New Roman" w:cs="Calibri"/>
                <w:sz w:val="18"/>
                <w:szCs w:val="18"/>
                <w:lang w:eastAsia="hr-HR"/>
              </w:rPr>
            </w:pPr>
            <w:r w:rsidRPr="00755CD8">
              <w:rPr>
                <w:rFonts w:eastAsia="Times New Roman" w:cs="Calibri"/>
                <w:sz w:val="18"/>
                <w:szCs w:val="18"/>
                <w:lang w:eastAsia="hr-HR"/>
              </w:rPr>
              <w:t>6.636,14</w:t>
            </w:r>
          </w:p>
        </w:tc>
        <w:tc>
          <w:tcPr>
            <w:tcW w:w="1842" w:type="dxa"/>
            <w:shd w:val="clear" w:color="auto" w:fill="FFFFFF"/>
            <w:vAlign w:val="center"/>
          </w:tcPr>
          <w:p w:rsidR="007A1C46" w:rsidRPr="00755CD8" w:rsidRDefault="007A1C46" w:rsidP="007A1C46">
            <w:pPr>
              <w:spacing w:after="0"/>
              <w:rPr>
                <w:rFonts w:cs="Calibri"/>
                <w:sz w:val="18"/>
                <w:szCs w:val="18"/>
              </w:rPr>
            </w:pPr>
            <w:r w:rsidRPr="00755CD8">
              <w:rPr>
                <w:rFonts w:cs="Calibri"/>
                <w:sz w:val="18"/>
                <w:szCs w:val="18"/>
              </w:rPr>
              <w:t xml:space="preserve">Fokus </w:t>
            </w:r>
            <w:proofErr w:type="spellStart"/>
            <w:r w:rsidRPr="00755CD8">
              <w:rPr>
                <w:rFonts w:cs="Calibri"/>
                <w:sz w:val="18"/>
                <w:szCs w:val="18"/>
              </w:rPr>
              <w:t>Medical</w:t>
            </w:r>
            <w:proofErr w:type="spellEnd"/>
            <w:r w:rsidRPr="00755CD8">
              <w:rPr>
                <w:rFonts w:cs="Calibri"/>
                <w:sz w:val="18"/>
                <w:szCs w:val="18"/>
              </w:rPr>
              <w:t xml:space="preserve"> d.o.o.</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Terapijski skenirajući laser</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04-1254/4-2022</w:t>
            </w:r>
          </w:p>
        </w:tc>
      </w:tr>
      <w:tr w:rsidR="007A1C46" w:rsidRPr="00755CD8" w:rsidTr="00E51254">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8.</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19.12.2022.</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OV-6209/2022</w:t>
            </w:r>
          </w:p>
        </w:tc>
        <w:tc>
          <w:tcPr>
            <w:tcW w:w="1560" w:type="dxa"/>
            <w:shd w:val="clear" w:color="auto" w:fill="EAF1DD"/>
            <w:vAlign w:val="center"/>
          </w:tcPr>
          <w:p w:rsidR="007A1C46" w:rsidRPr="00FC568B" w:rsidRDefault="007A1C46" w:rsidP="007A1C46">
            <w:pPr>
              <w:spacing w:after="0"/>
              <w:jc w:val="center"/>
              <w:rPr>
                <w:rFonts w:eastAsia="Times New Roman" w:cs="Calibri"/>
                <w:sz w:val="18"/>
                <w:szCs w:val="18"/>
                <w:lang w:eastAsia="hr-HR"/>
              </w:rPr>
            </w:pPr>
            <w:r w:rsidRPr="00755CD8">
              <w:rPr>
                <w:rFonts w:eastAsia="Times New Roman" w:cs="Calibri"/>
                <w:sz w:val="18"/>
                <w:szCs w:val="18"/>
                <w:lang w:eastAsia="hr-HR"/>
              </w:rPr>
              <w:t>6.636,14</w:t>
            </w:r>
          </w:p>
        </w:tc>
        <w:tc>
          <w:tcPr>
            <w:tcW w:w="1842" w:type="dxa"/>
            <w:shd w:val="clear" w:color="auto" w:fill="FFFFFF"/>
            <w:vAlign w:val="center"/>
          </w:tcPr>
          <w:p w:rsidR="007A1C46" w:rsidRPr="00755CD8" w:rsidRDefault="007A1C46" w:rsidP="007A1C46">
            <w:pPr>
              <w:spacing w:after="0"/>
              <w:rPr>
                <w:rFonts w:cs="Calibri"/>
                <w:sz w:val="18"/>
                <w:szCs w:val="18"/>
              </w:rPr>
            </w:pPr>
            <w:r w:rsidRPr="00755CD8">
              <w:rPr>
                <w:rFonts w:cs="Calibri"/>
                <w:sz w:val="18"/>
                <w:szCs w:val="18"/>
              </w:rPr>
              <w:t xml:space="preserve">Fokus </w:t>
            </w:r>
            <w:proofErr w:type="spellStart"/>
            <w:r w:rsidRPr="00755CD8">
              <w:rPr>
                <w:rFonts w:cs="Calibri"/>
                <w:sz w:val="18"/>
                <w:szCs w:val="18"/>
              </w:rPr>
              <w:t>Medical</w:t>
            </w:r>
            <w:proofErr w:type="spellEnd"/>
            <w:r w:rsidRPr="00755CD8">
              <w:rPr>
                <w:rFonts w:cs="Calibri"/>
                <w:sz w:val="18"/>
                <w:szCs w:val="18"/>
              </w:rPr>
              <w:t xml:space="preserve"> d.o.o., Sesvete</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Kada za podvodnu masažu i hidroterapiju</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04-1750/4-2022</w:t>
            </w:r>
          </w:p>
        </w:tc>
      </w:tr>
      <w:tr w:rsidR="007A1C46" w:rsidRPr="00755CD8" w:rsidTr="00E51254">
        <w:trPr>
          <w:trHeight w:val="737"/>
        </w:trPr>
        <w:tc>
          <w:tcPr>
            <w:tcW w:w="567" w:type="dxa"/>
            <w:shd w:val="clear" w:color="auto" w:fill="auto"/>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9.</w:t>
            </w:r>
          </w:p>
        </w:tc>
        <w:tc>
          <w:tcPr>
            <w:tcW w:w="1135" w:type="dxa"/>
            <w:shd w:val="clear" w:color="auto" w:fill="auto"/>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23.02.2023.</w:t>
            </w:r>
          </w:p>
        </w:tc>
        <w:tc>
          <w:tcPr>
            <w:tcW w:w="1417" w:type="dxa"/>
            <w:shd w:val="clear" w:color="auto" w:fill="auto"/>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OV-866/2023</w:t>
            </w:r>
          </w:p>
        </w:tc>
        <w:tc>
          <w:tcPr>
            <w:tcW w:w="1560" w:type="dxa"/>
            <w:shd w:val="clear" w:color="auto" w:fill="EAF1DD"/>
            <w:vAlign w:val="center"/>
          </w:tcPr>
          <w:p w:rsidR="007A1C46" w:rsidRPr="00FC568B" w:rsidRDefault="007A1C46" w:rsidP="007A1C46">
            <w:pPr>
              <w:spacing w:after="0"/>
              <w:jc w:val="center"/>
              <w:rPr>
                <w:rFonts w:eastAsia="Times New Roman" w:cs="Calibri"/>
                <w:sz w:val="18"/>
                <w:szCs w:val="18"/>
                <w:lang w:eastAsia="hr-HR"/>
              </w:rPr>
            </w:pPr>
            <w:r w:rsidRPr="00FC568B">
              <w:rPr>
                <w:rFonts w:eastAsia="Times New Roman" w:cs="Calibri"/>
                <w:sz w:val="18"/>
                <w:szCs w:val="18"/>
                <w:lang w:eastAsia="hr-HR"/>
              </w:rPr>
              <w:t>Do 10.000</w:t>
            </w:r>
            <w:r>
              <w:rPr>
                <w:rFonts w:eastAsia="Times New Roman" w:cs="Calibri"/>
                <w:sz w:val="18"/>
                <w:szCs w:val="18"/>
                <w:lang w:eastAsia="hr-HR"/>
              </w:rPr>
              <w:t>,00</w:t>
            </w:r>
          </w:p>
        </w:tc>
        <w:tc>
          <w:tcPr>
            <w:tcW w:w="1842" w:type="dxa"/>
            <w:shd w:val="clear" w:color="auto" w:fill="auto"/>
            <w:vAlign w:val="center"/>
          </w:tcPr>
          <w:p w:rsidR="007A1C46" w:rsidRPr="00755CD8" w:rsidRDefault="007A1C46" w:rsidP="007A1C46">
            <w:pPr>
              <w:spacing w:after="0"/>
              <w:rPr>
                <w:rFonts w:cs="Calibri"/>
                <w:sz w:val="18"/>
                <w:szCs w:val="18"/>
              </w:rPr>
            </w:pPr>
            <w:r w:rsidRPr="00755CD8">
              <w:rPr>
                <w:rFonts w:cs="Calibri"/>
                <w:sz w:val="18"/>
                <w:szCs w:val="18"/>
              </w:rPr>
              <w:t xml:space="preserve">Fokus </w:t>
            </w:r>
            <w:proofErr w:type="spellStart"/>
            <w:r w:rsidRPr="00755CD8">
              <w:rPr>
                <w:rFonts w:cs="Calibri"/>
                <w:sz w:val="18"/>
                <w:szCs w:val="18"/>
              </w:rPr>
              <w:t>Medical</w:t>
            </w:r>
            <w:proofErr w:type="spellEnd"/>
            <w:r w:rsidRPr="00755CD8">
              <w:rPr>
                <w:rFonts w:cs="Calibri"/>
                <w:sz w:val="18"/>
                <w:szCs w:val="18"/>
              </w:rPr>
              <w:t xml:space="preserve"> d.o.o., Sesvete</w:t>
            </w:r>
          </w:p>
        </w:tc>
        <w:tc>
          <w:tcPr>
            <w:tcW w:w="2977" w:type="dxa"/>
            <w:shd w:val="clear" w:color="auto" w:fill="auto"/>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Terapijski ležajevi</w:t>
            </w:r>
          </w:p>
        </w:tc>
        <w:tc>
          <w:tcPr>
            <w:tcW w:w="1418" w:type="dxa"/>
            <w:shd w:val="clear" w:color="auto" w:fill="auto"/>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04-164/4-2023</w:t>
            </w:r>
          </w:p>
        </w:tc>
      </w:tr>
      <w:tr w:rsidR="007A1C46" w:rsidRPr="00755CD8" w:rsidTr="00E51254">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10.</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05.04.2023.</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OV-1774/2023</w:t>
            </w:r>
          </w:p>
        </w:tc>
        <w:tc>
          <w:tcPr>
            <w:tcW w:w="1560" w:type="dxa"/>
            <w:shd w:val="clear" w:color="auto" w:fill="EAF1DD"/>
            <w:vAlign w:val="center"/>
          </w:tcPr>
          <w:p w:rsidR="007A1C46" w:rsidRPr="00FC568B" w:rsidRDefault="007A1C46" w:rsidP="007A1C46">
            <w:pPr>
              <w:spacing w:after="0"/>
              <w:jc w:val="center"/>
              <w:rPr>
                <w:rFonts w:eastAsia="Times New Roman" w:cs="Calibri"/>
                <w:sz w:val="18"/>
                <w:szCs w:val="18"/>
                <w:lang w:eastAsia="hr-HR"/>
              </w:rPr>
            </w:pPr>
            <w:r>
              <w:rPr>
                <w:rFonts w:eastAsia="Times New Roman" w:cs="Calibri"/>
                <w:sz w:val="18"/>
                <w:szCs w:val="18"/>
                <w:lang w:eastAsia="hr-HR"/>
              </w:rPr>
              <w:t>Do 10.000,00</w:t>
            </w:r>
          </w:p>
        </w:tc>
        <w:tc>
          <w:tcPr>
            <w:tcW w:w="1842" w:type="dxa"/>
            <w:shd w:val="clear" w:color="auto" w:fill="FFFFFF"/>
            <w:vAlign w:val="center"/>
          </w:tcPr>
          <w:p w:rsidR="007A1C46" w:rsidRPr="00755CD8" w:rsidRDefault="007A1C46" w:rsidP="007A1C46">
            <w:pPr>
              <w:spacing w:after="0"/>
              <w:rPr>
                <w:rFonts w:cs="Calibri"/>
                <w:sz w:val="18"/>
                <w:szCs w:val="18"/>
              </w:rPr>
            </w:pPr>
            <w:proofErr w:type="spellStart"/>
            <w:r w:rsidRPr="00755CD8">
              <w:rPr>
                <w:rFonts w:cs="Calibri"/>
                <w:sz w:val="18"/>
                <w:szCs w:val="18"/>
              </w:rPr>
              <w:t>Digrad</w:t>
            </w:r>
            <w:proofErr w:type="spellEnd"/>
            <w:r w:rsidRPr="00755CD8">
              <w:rPr>
                <w:rFonts w:cs="Calibri"/>
                <w:sz w:val="18"/>
                <w:szCs w:val="18"/>
              </w:rPr>
              <w:t xml:space="preserve"> d.o.o.</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Uređenje prostora unutarnjih bazena objekta Minerva</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04-470/4-2023</w:t>
            </w:r>
          </w:p>
        </w:tc>
      </w:tr>
      <w:tr w:rsidR="007A1C46" w:rsidRPr="00755CD8" w:rsidTr="00E51254">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11.</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27.04.2023.</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OV-2259/2023</w:t>
            </w:r>
          </w:p>
        </w:tc>
        <w:tc>
          <w:tcPr>
            <w:tcW w:w="1560" w:type="dxa"/>
            <w:shd w:val="clear" w:color="auto" w:fill="EAF1DD"/>
            <w:vAlign w:val="center"/>
          </w:tcPr>
          <w:p w:rsidR="007A1C46" w:rsidRPr="00FC568B" w:rsidRDefault="007A1C46" w:rsidP="007A1C46">
            <w:pPr>
              <w:spacing w:after="0"/>
              <w:jc w:val="center"/>
              <w:rPr>
                <w:rFonts w:eastAsia="Times New Roman" w:cs="Calibri"/>
                <w:sz w:val="18"/>
                <w:szCs w:val="18"/>
                <w:lang w:eastAsia="hr-HR"/>
              </w:rPr>
            </w:pPr>
            <w:r>
              <w:rPr>
                <w:rFonts w:eastAsia="Times New Roman" w:cs="Calibri"/>
                <w:sz w:val="18"/>
                <w:szCs w:val="18"/>
                <w:lang w:eastAsia="hr-HR"/>
              </w:rPr>
              <w:t>Do 2.000,00</w:t>
            </w:r>
          </w:p>
        </w:tc>
        <w:tc>
          <w:tcPr>
            <w:tcW w:w="1842" w:type="dxa"/>
            <w:shd w:val="clear" w:color="auto" w:fill="FFFFFF"/>
            <w:vAlign w:val="center"/>
          </w:tcPr>
          <w:p w:rsidR="007A1C46" w:rsidRPr="00755CD8" w:rsidRDefault="007A1C46" w:rsidP="007A1C46">
            <w:pPr>
              <w:spacing w:after="0"/>
              <w:rPr>
                <w:rFonts w:cs="Calibri"/>
                <w:sz w:val="18"/>
                <w:szCs w:val="18"/>
              </w:rPr>
            </w:pPr>
            <w:r w:rsidRPr="00755CD8">
              <w:rPr>
                <w:rFonts w:cs="Calibri"/>
                <w:sz w:val="18"/>
                <w:szCs w:val="18"/>
              </w:rPr>
              <w:t xml:space="preserve">Fokus </w:t>
            </w:r>
            <w:proofErr w:type="spellStart"/>
            <w:r w:rsidRPr="00755CD8">
              <w:rPr>
                <w:rFonts w:cs="Calibri"/>
                <w:sz w:val="18"/>
                <w:szCs w:val="18"/>
              </w:rPr>
              <w:t>Medical</w:t>
            </w:r>
            <w:proofErr w:type="spellEnd"/>
            <w:r w:rsidRPr="00755CD8">
              <w:rPr>
                <w:rFonts w:cs="Calibri"/>
                <w:sz w:val="18"/>
                <w:szCs w:val="18"/>
              </w:rPr>
              <w:t xml:space="preserve"> d.o.o., Sesvete</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Laser terapijski skenirajući</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04-498/4-2023</w:t>
            </w:r>
          </w:p>
        </w:tc>
      </w:tr>
      <w:tr w:rsidR="007A1C46" w:rsidRPr="00755CD8" w:rsidTr="00DD5AED">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12.</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25.01.2023.</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OV-390/2023</w:t>
            </w:r>
          </w:p>
        </w:tc>
        <w:tc>
          <w:tcPr>
            <w:tcW w:w="1560" w:type="dxa"/>
            <w:shd w:val="clear" w:color="auto" w:fill="EAF1DD"/>
            <w:vAlign w:val="center"/>
          </w:tcPr>
          <w:p w:rsidR="007A1C46" w:rsidRPr="00FC568B" w:rsidRDefault="007A1C46" w:rsidP="007A1C46">
            <w:pPr>
              <w:spacing w:after="0"/>
              <w:jc w:val="center"/>
              <w:rPr>
                <w:rFonts w:eastAsia="Times New Roman" w:cs="Calibri"/>
                <w:sz w:val="18"/>
                <w:szCs w:val="18"/>
                <w:lang w:eastAsia="hr-HR"/>
              </w:rPr>
            </w:pPr>
            <w:r w:rsidRPr="00FC568B">
              <w:rPr>
                <w:rFonts w:eastAsia="Times New Roman" w:cs="Calibri"/>
                <w:sz w:val="18"/>
                <w:szCs w:val="18"/>
                <w:lang w:eastAsia="hr-HR"/>
              </w:rPr>
              <w:t>Do</w:t>
            </w:r>
            <w:r>
              <w:rPr>
                <w:rFonts w:eastAsia="Times New Roman" w:cs="Calibri"/>
                <w:sz w:val="18"/>
                <w:szCs w:val="18"/>
                <w:lang w:eastAsia="hr-HR"/>
              </w:rPr>
              <w:t xml:space="preserve"> 2.000,00</w:t>
            </w:r>
          </w:p>
        </w:tc>
        <w:tc>
          <w:tcPr>
            <w:tcW w:w="1842" w:type="dxa"/>
            <w:shd w:val="clear" w:color="auto" w:fill="FFFFFF"/>
            <w:vAlign w:val="center"/>
          </w:tcPr>
          <w:p w:rsidR="007A1C46" w:rsidRPr="00755CD8" w:rsidRDefault="007A1C46" w:rsidP="007A1C46">
            <w:pPr>
              <w:spacing w:after="0"/>
              <w:rPr>
                <w:rFonts w:cs="Calibri"/>
                <w:sz w:val="18"/>
                <w:szCs w:val="18"/>
              </w:rPr>
            </w:pPr>
            <w:proofErr w:type="spellStart"/>
            <w:r w:rsidRPr="00755CD8">
              <w:rPr>
                <w:rFonts w:cs="Calibri"/>
                <w:sz w:val="18"/>
                <w:szCs w:val="18"/>
              </w:rPr>
              <w:t>Stoma</w:t>
            </w:r>
            <w:proofErr w:type="spellEnd"/>
            <w:r w:rsidRPr="00755CD8">
              <w:rPr>
                <w:rFonts w:cs="Calibri"/>
                <w:sz w:val="18"/>
                <w:szCs w:val="18"/>
              </w:rPr>
              <w:t xml:space="preserve"> </w:t>
            </w:r>
            <w:proofErr w:type="spellStart"/>
            <w:r w:rsidRPr="00755CD8">
              <w:rPr>
                <w:rFonts w:cs="Calibri"/>
                <w:sz w:val="18"/>
                <w:szCs w:val="18"/>
              </w:rPr>
              <w:t>Medical</w:t>
            </w:r>
            <w:proofErr w:type="spellEnd"/>
            <w:r w:rsidRPr="00755CD8">
              <w:rPr>
                <w:rFonts w:cs="Calibri"/>
                <w:sz w:val="18"/>
                <w:szCs w:val="18"/>
              </w:rPr>
              <w:t xml:space="preserve"> d.o.o., Zagreb</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Kateteri</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04-589/4-2023</w:t>
            </w:r>
          </w:p>
        </w:tc>
      </w:tr>
      <w:tr w:rsidR="007A1C46" w:rsidRPr="00755CD8" w:rsidTr="00DD5AED">
        <w:trPr>
          <w:trHeight w:val="737"/>
        </w:trPr>
        <w:tc>
          <w:tcPr>
            <w:tcW w:w="567" w:type="dxa"/>
            <w:shd w:val="clear" w:color="auto" w:fill="auto"/>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13.</w:t>
            </w:r>
          </w:p>
        </w:tc>
        <w:tc>
          <w:tcPr>
            <w:tcW w:w="1135" w:type="dxa"/>
            <w:shd w:val="clear" w:color="auto" w:fill="auto"/>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05.05.2023.</w:t>
            </w:r>
          </w:p>
        </w:tc>
        <w:tc>
          <w:tcPr>
            <w:tcW w:w="1417" w:type="dxa"/>
            <w:shd w:val="clear" w:color="auto" w:fill="auto"/>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OV-5702/2023</w:t>
            </w:r>
          </w:p>
        </w:tc>
        <w:tc>
          <w:tcPr>
            <w:tcW w:w="1560" w:type="dxa"/>
            <w:shd w:val="clear" w:color="auto" w:fill="E2EFD9"/>
            <w:vAlign w:val="center"/>
          </w:tcPr>
          <w:p w:rsidR="007A1C46" w:rsidRPr="00FC568B" w:rsidRDefault="007A1C46" w:rsidP="007A1C46">
            <w:pPr>
              <w:spacing w:after="0"/>
              <w:jc w:val="center"/>
              <w:rPr>
                <w:rFonts w:eastAsia="Times New Roman" w:cs="Calibri"/>
                <w:sz w:val="18"/>
                <w:szCs w:val="18"/>
                <w:lang w:eastAsia="hr-HR"/>
              </w:rPr>
            </w:pPr>
            <w:r>
              <w:rPr>
                <w:rFonts w:eastAsia="Times New Roman" w:cs="Calibri"/>
                <w:sz w:val="18"/>
                <w:szCs w:val="18"/>
                <w:lang w:eastAsia="hr-HR"/>
              </w:rPr>
              <w:t>Do 10.000,00</w:t>
            </w:r>
          </w:p>
        </w:tc>
        <w:tc>
          <w:tcPr>
            <w:tcW w:w="1842" w:type="dxa"/>
            <w:shd w:val="clear" w:color="auto" w:fill="auto"/>
            <w:vAlign w:val="center"/>
          </w:tcPr>
          <w:p w:rsidR="007A1C46" w:rsidRPr="00755CD8" w:rsidRDefault="007A1C46" w:rsidP="007A1C46">
            <w:pPr>
              <w:spacing w:after="0"/>
              <w:rPr>
                <w:rFonts w:cs="Calibri"/>
                <w:sz w:val="18"/>
                <w:szCs w:val="18"/>
              </w:rPr>
            </w:pPr>
            <w:r w:rsidRPr="00755CD8">
              <w:rPr>
                <w:rFonts w:cs="Calibri"/>
                <w:sz w:val="18"/>
                <w:szCs w:val="18"/>
              </w:rPr>
              <w:t>Phoenix Farmacija d.o.o., Zagreb</w:t>
            </w:r>
          </w:p>
        </w:tc>
        <w:tc>
          <w:tcPr>
            <w:tcW w:w="2977" w:type="dxa"/>
            <w:shd w:val="clear" w:color="auto" w:fill="auto"/>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Lijekovi koji djeluju na krv i krvotvorne organe te otopine</w:t>
            </w:r>
          </w:p>
        </w:tc>
        <w:tc>
          <w:tcPr>
            <w:tcW w:w="1418" w:type="dxa"/>
            <w:shd w:val="clear" w:color="auto" w:fill="auto"/>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04-207/28-2023</w:t>
            </w:r>
          </w:p>
        </w:tc>
      </w:tr>
      <w:tr w:rsidR="007A1C46" w:rsidRPr="00755CD8" w:rsidTr="00DD5AED">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14.</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28.04.2023.</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Zadužnica OV-8939/2023</w:t>
            </w:r>
          </w:p>
        </w:tc>
        <w:tc>
          <w:tcPr>
            <w:tcW w:w="1560" w:type="dxa"/>
            <w:shd w:val="clear" w:color="auto" w:fill="EAF1DD"/>
            <w:vAlign w:val="center"/>
          </w:tcPr>
          <w:p w:rsidR="007A1C46" w:rsidRPr="00FC568B" w:rsidRDefault="007A1C46" w:rsidP="007A1C46">
            <w:pPr>
              <w:spacing w:after="0"/>
              <w:jc w:val="center"/>
              <w:rPr>
                <w:rFonts w:eastAsia="Times New Roman" w:cs="Calibri"/>
                <w:sz w:val="18"/>
                <w:szCs w:val="18"/>
                <w:lang w:eastAsia="hr-HR"/>
              </w:rPr>
            </w:pPr>
            <w:r>
              <w:rPr>
                <w:rFonts w:eastAsia="Times New Roman" w:cs="Calibri"/>
                <w:sz w:val="18"/>
                <w:szCs w:val="18"/>
                <w:lang w:eastAsia="hr-HR"/>
              </w:rPr>
              <w:t>2.630,00</w:t>
            </w:r>
          </w:p>
        </w:tc>
        <w:tc>
          <w:tcPr>
            <w:tcW w:w="1842" w:type="dxa"/>
            <w:shd w:val="clear" w:color="auto" w:fill="FFFFFF"/>
            <w:vAlign w:val="center"/>
          </w:tcPr>
          <w:p w:rsidR="007A1C46" w:rsidRPr="00755CD8" w:rsidRDefault="007A1C46" w:rsidP="007A1C46">
            <w:pPr>
              <w:spacing w:after="0"/>
              <w:rPr>
                <w:rFonts w:cs="Calibri"/>
                <w:sz w:val="18"/>
                <w:szCs w:val="18"/>
              </w:rPr>
            </w:pPr>
            <w:proofErr w:type="spellStart"/>
            <w:r w:rsidRPr="00755CD8">
              <w:rPr>
                <w:rFonts w:cs="Calibri"/>
                <w:sz w:val="18"/>
                <w:szCs w:val="18"/>
              </w:rPr>
              <w:t>Arcitec</w:t>
            </w:r>
            <w:proofErr w:type="spellEnd"/>
            <w:r w:rsidRPr="00755CD8">
              <w:rPr>
                <w:rFonts w:cs="Calibri"/>
                <w:sz w:val="18"/>
                <w:szCs w:val="18"/>
              </w:rPr>
              <w:t xml:space="preserve"> </w:t>
            </w:r>
            <w:proofErr w:type="spellStart"/>
            <w:r w:rsidRPr="00755CD8">
              <w:rPr>
                <w:rFonts w:cs="Calibri"/>
                <w:sz w:val="18"/>
                <w:szCs w:val="18"/>
              </w:rPr>
              <w:t>Ivšić</w:t>
            </w:r>
            <w:proofErr w:type="spellEnd"/>
            <w:r w:rsidRPr="00755CD8">
              <w:rPr>
                <w:rFonts w:cs="Calibri"/>
                <w:sz w:val="18"/>
                <w:szCs w:val="18"/>
              </w:rPr>
              <w:t xml:space="preserve"> d.o.o</w:t>
            </w:r>
            <w:r>
              <w:rPr>
                <w:rFonts w:cs="Calibri"/>
                <w:sz w:val="18"/>
                <w:szCs w:val="18"/>
              </w:rPr>
              <w:t>.</w:t>
            </w:r>
            <w:r w:rsidRPr="00755CD8">
              <w:rPr>
                <w:rFonts w:cs="Calibri"/>
                <w:sz w:val="18"/>
                <w:szCs w:val="18"/>
              </w:rPr>
              <w:t>, Zagreb</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Izrada projektne dokumentacije za rekonstrukciju dijela zgrade Konstantinov dom, prostor bazena 4</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04-591/4-2023</w:t>
            </w:r>
          </w:p>
        </w:tc>
      </w:tr>
      <w:tr w:rsidR="007A1C46" w:rsidRPr="00755CD8" w:rsidTr="00DD5AED">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lastRenderedPageBreak/>
              <w:t>15.</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04.05.2023.</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OV-100/2023</w:t>
            </w:r>
          </w:p>
        </w:tc>
        <w:tc>
          <w:tcPr>
            <w:tcW w:w="1560" w:type="dxa"/>
            <w:shd w:val="clear" w:color="auto" w:fill="EAF1DD"/>
            <w:vAlign w:val="center"/>
          </w:tcPr>
          <w:p w:rsidR="007A1C46" w:rsidRPr="00FC568B" w:rsidRDefault="007A1C46" w:rsidP="007A1C46">
            <w:pPr>
              <w:spacing w:after="0"/>
              <w:jc w:val="center"/>
              <w:rPr>
                <w:rFonts w:eastAsia="Times New Roman" w:cs="Calibri"/>
                <w:sz w:val="18"/>
                <w:szCs w:val="18"/>
                <w:lang w:eastAsia="hr-HR"/>
              </w:rPr>
            </w:pPr>
            <w:r>
              <w:rPr>
                <w:rFonts w:eastAsia="Times New Roman" w:cs="Calibri"/>
                <w:sz w:val="18"/>
                <w:szCs w:val="18"/>
                <w:lang w:eastAsia="hr-HR"/>
              </w:rPr>
              <w:t>Do 10.000,00</w:t>
            </w:r>
          </w:p>
        </w:tc>
        <w:tc>
          <w:tcPr>
            <w:tcW w:w="1842" w:type="dxa"/>
            <w:shd w:val="clear" w:color="auto" w:fill="FFFFFF"/>
            <w:vAlign w:val="center"/>
          </w:tcPr>
          <w:p w:rsidR="007A1C46" w:rsidRPr="00755CD8" w:rsidRDefault="007A1C46" w:rsidP="007A1C46">
            <w:pPr>
              <w:spacing w:after="0"/>
              <w:rPr>
                <w:rFonts w:cs="Calibri"/>
                <w:sz w:val="18"/>
                <w:szCs w:val="18"/>
              </w:rPr>
            </w:pPr>
            <w:r w:rsidRPr="00755CD8">
              <w:rPr>
                <w:rFonts w:cs="Calibri"/>
                <w:sz w:val="18"/>
                <w:szCs w:val="18"/>
              </w:rPr>
              <w:t>Medicina trgovina d.o.o., Zagreb</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Brisači i zaštitna oprema</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04-207/32-2023</w:t>
            </w:r>
          </w:p>
        </w:tc>
      </w:tr>
      <w:tr w:rsidR="007A1C46" w:rsidRPr="00755CD8" w:rsidTr="00DD5AED">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16.</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09.05.2023.</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OV-2204/2023</w:t>
            </w:r>
          </w:p>
        </w:tc>
        <w:tc>
          <w:tcPr>
            <w:tcW w:w="1560" w:type="dxa"/>
            <w:shd w:val="clear" w:color="auto" w:fill="EAF1DD"/>
            <w:vAlign w:val="center"/>
          </w:tcPr>
          <w:p w:rsidR="007A1C46" w:rsidRPr="00FC568B" w:rsidRDefault="007A1C46" w:rsidP="007A1C46">
            <w:pPr>
              <w:spacing w:after="0"/>
              <w:jc w:val="center"/>
              <w:rPr>
                <w:rFonts w:eastAsia="Times New Roman" w:cs="Calibri"/>
                <w:sz w:val="18"/>
                <w:szCs w:val="18"/>
                <w:lang w:eastAsia="hr-HR"/>
              </w:rPr>
            </w:pPr>
            <w:r>
              <w:rPr>
                <w:rFonts w:eastAsia="Times New Roman" w:cs="Calibri"/>
                <w:sz w:val="18"/>
                <w:szCs w:val="18"/>
                <w:lang w:eastAsia="hr-HR"/>
              </w:rPr>
              <w:t>Do 2.000,00</w:t>
            </w:r>
          </w:p>
        </w:tc>
        <w:tc>
          <w:tcPr>
            <w:tcW w:w="1842" w:type="dxa"/>
            <w:shd w:val="clear" w:color="auto" w:fill="FFFFFF"/>
            <w:vAlign w:val="center"/>
          </w:tcPr>
          <w:p w:rsidR="007A1C46" w:rsidRPr="00755CD8" w:rsidRDefault="007A1C46" w:rsidP="007A1C46">
            <w:pPr>
              <w:spacing w:after="0" w:line="240" w:lineRule="auto"/>
              <w:rPr>
                <w:rFonts w:cs="Calibri"/>
                <w:sz w:val="18"/>
                <w:szCs w:val="18"/>
              </w:rPr>
            </w:pPr>
            <w:r w:rsidRPr="00755CD8">
              <w:rPr>
                <w:rFonts w:cs="Calibri"/>
                <w:sz w:val="18"/>
                <w:szCs w:val="18"/>
              </w:rPr>
              <w:t>H.K.O. d.o.o., Zagreb</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 xml:space="preserve">Reagensi i potrošni materijal za određivanje pretraga na </w:t>
            </w:r>
            <w:proofErr w:type="spellStart"/>
            <w:r w:rsidRPr="00755CD8">
              <w:rPr>
                <w:rFonts w:eastAsia="Times New Roman" w:cs="Calibri"/>
                <w:sz w:val="18"/>
                <w:szCs w:val="18"/>
                <w:lang w:eastAsia="hr-HR"/>
              </w:rPr>
              <w:t>koagulometru</w:t>
            </w:r>
            <w:proofErr w:type="spellEnd"/>
            <w:r w:rsidRPr="00755CD8">
              <w:rPr>
                <w:rFonts w:eastAsia="Times New Roman" w:cs="Calibri"/>
                <w:sz w:val="18"/>
                <w:szCs w:val="18"/>
                <w:lang w:eastAsia="hr-HR"/>
              </w:rPr>
              <w:t xml:space="preserve"> „</w:t>
            </w:r>
            <w:proofErr w:type="spellStart"/>
            <w:r w:rsidRPr="00755CD8">
              <w:rPr>
                <w:rFonts w:eastAsia="Times New Roman" w:cs="Calibri"/>
                <w:sz w:val="18"/>
                <w:szCs w:val="18"/>
                <w:lang w:eastAsia="hr-HR"/>
              </w:rPr>
              <w:t>Sysmex</w:t>
            </w:r>
            <w:proofErr w:type="spellEnd"/>
            <w:r w:rsidRPr="00755CD8">
              <w:rPr>
                <w:rFonts w:eastAsia="Times New Roman" w:cs="Calibri"/>
                <w:sz w:val="18"/>
                <w:szCs w:val="18"/>
                <w:lang w:eastAsia="hr-HR"/>
              </w:rPr>
              <w:t xml:space="preserve"> CA 660“</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04-418/18-2023</w:t>
            </w:r>
          </w:p>
        </w:tc>
      </w:tr>
      <w:tr w:rsidR="007A1C46" w:rsidRPr="00755CD8" w:rsidTr="00DD5AED">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17.</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11.05.2023.</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OV-2504/2023</w:t>
            </w:r>
          </w:p>
        </w:tc>
        <w:tc>
          <w:tcPr>
            <w:tcW w:w="1560" w:type="dxa"/>
            <w:shd w:val="clear" w:color="auto" w:fill="EAF1DD"/>
            <w:vAlign w:val="center"/>
          </w:tcPr>
          <w:p w:rsidR="007A1C46" w:rsidRPr="00FC568B" w:rsidRDefault="007A1C46" w:rsidP="007A1C46">
            <w:pPr>
              <w:spacing w:after="0"/>
              <w:jc w:val="center"/>
              <w:rPr>
                <w:rFonts w:eastAsia="Times New Roman" w:cs="Calibri"/>
                <w:sz w:val="18"/>
                <w:szCs w:val="18"/>
                <w:lang w:eastAsia="hr-HR"/>
              </w:rPr>
            </w:pPr>
            <w:r>
              <w:rPr>
                <w:rFonts w:eastAsia="Times New Roman" w:cs="Calibri"/>
                <w:sz w:val="18"/>
                <w:szCs w:val="18"/>
                <w:lang w:eastAsia="hr-HR"/>
              </w:rPr>
              <w:t>Do 10.000,00</w:t>
            </w:r>
          </w:p>
        </w:tc>
        <w:tc>
          <w:tcPr>
            <w:tcW w:w="1842" w:type="dxa"/>
            <w:shd w:val="clear" w:color="auto" w:fill="FFFFFF"/>
            <w:vAlign w:val="center"/>
          </w:tcPr>
          <w:p w:rsidR="007A1C46" w:rsidRPr="00755CD8" w:rsidRDefault="007A1C46" w:rsidP="007A1C46">
            <w:pPr>
              <w:spacing w:after="0"/>
              <w:rPr>
                <w:rFonts w:cs="Calibri"/>
                <w:sz w:val="18"/>
                <w:szCs w:val="18"/>
              </w:rPr>
            </w:pPr>
            <w:proofErr w:type="spellStart"/>
            <w:r w:rsidRPr="00755CD8">
              <w:rPr>
                <w:rFonts w:cs="Calibri"/>
                <w:sz w:val="18"/>
                <w:szCs w:val="18"/>
              </w:rPr>
              <w:t>Medivita</w:t>
            </w:r>
            <w:proofErr w:type="spellEnd"/>
            <w:r w:rsidRPr="00755CD8">
              <w:rPr>
                <w:rFonts w:cs="Calibri"/>
                <w:sz w:val="18"/>
                <w:szCs w:val="18"/>
              </w:rPr>
              <w:t xml:space="preserve"> d.o.o., Zagreb</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Bolnički električni kreveti</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04-588/4-2023</w:t>
            </w:r>
          </w:p>
        </w:tc>
      </w:tr>
      <w:tr w:rsidR="007A1C46" w:rsidRPr="00755CD8" w:rsidTr="00DD5AED">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18.</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11.05.2023.</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Zadužnica OV-7205/2023</w:t>
            </w:r>
          </w:p>
        </w:tc>
        <w:tc>
          <w:tcPr>
            <w:tcW w:w="1560" w:type="dxa"/>
            <w:shd w:val="clear" w:color="auto" w:fill="EAF1DD"/>
            <w:vAlign w:val="center"/>
          </w:tcPr>
          <w:p w:rsidR="007A1C46" w:rsidRPr="00FC568B" w:rsidRDefault="007A1C46" w:rsidP="007A1C46">
            <w:pPr>
              <w:spacing w:after="0"/>
              <w:jc w:val="center"/>
              <w:rPr>
                <w:rFonts w:eastAsia="Times New Roman" w:cs="Calibri"/>
                <w:sz w:val="18"/>
                <w:szCs w:val="18"/>
                <w:lang w:eastAsia="hr-HR"/>
              </w:rPr>
            </w:pPr>
            <w:r w:rsidRPr="00FC568B">
              <w:rPr>
                <w:rFonts w:eastAsia="Times New Roman" w:cs="Calibri"/>
                <w:sz w:val="18"/>
                <w:szCs w:val="18"/>
                <w:lang w:eastAsia="hr-HR"/>
              </w:rPr>
              <w:t>944,</w:t>
            </w:r>
            <w:r>
              <w:rPr>
                <w:rFonts w:eastAsia="Times New Roman" w:cs="Calibri"/>
                <w:sz w:val="18"/>
                <w:szCs w:val="18"/>
                <w:lang w:eastAsia="hr-HR"/>
              </w:rPr>
              <w:t>65</w:t>
            </w:r>
          </w:p>
        </w:tc>
        <w:tc>
          <w:tcPr>
            <w:tcW w:w="1842" w:type="dxa"/>
            <w:shd w:val="clear" w:color="auto" w:fill="FFFFFF"/>
            <w:vAlign w:val="center"/>
          </w:tcPr>
          <w:p w:rsidR="007A1C46" w:rsidRPr="00755CD8" w:rsidRDefault="007A1C46" w:rsidP="007A1C46">
            <w:pPr>
              <w:spacing w:after="0"/>
              <w:rPr>
                <w:rFonts w:cs="Calibri"/>
                <w:sz w:val="18"/>
                <w:szCs w:val="18"/>
              </w:rPr>
            </w:pPr>
            <w:r w:rsidRPr="00755CD8">
              <w:rPr>
                <w:rFonts w:cs="Calibri"/>
                <w:sz w:val="18"/>
                <w:szCs w:val="18"/>
              </w:rPr>
              <w:t>Alca Zagreb d.o.o., Zagreb</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Papirnati ručnici u roli i papirnati ručnici u roli s ugrađenim nožem</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04-581/4-2023</w:t>
            </w:r>
          </w:p>
        </w:tc>
      </w:tr>
      <w:tr w:rsidR="007A1C46" w:rsidRPr="00755CD8" w:rsidTr="00DD5AED">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19.</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12.05.2023.</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OV-1979/2023</w:t>
            </w:r>
          </w:p>
        </w:tc>
        <w:tc>
          <w:tcPr>
            <w:tcW w:w="1560" w:type="dxa"/>
            <w:shd w:val="clear" w:color="auto" w:fill="EAF1DD"/>
            <w:vAlign w:val="center"/>
          </w:tcPr>
          <w:p w:rsidR="007A1C46" w:rsidRPr="00FC568B" w:rsidRDefault="007A1C46" w:rsidP="007A1C46">
            <w:pPr>
              <w:spacing w:after="0"/>
              <w:jc w:val="center"/>
              <w:rPr>
                <w:rFonts w:eastAsia="Times New Roman" w:cs="Calibri"/>
                <w:sz w:val="18"/>
                <w:szCs w:val="18"/>
                <w:lang w:eastAsia="hr-HR"/>
              </w:rPr>
            </w:pPr>
            <w:r>
              <w:rPr>
                <w:rFonts w:eastAsia="Times New Roman" w:cs="Calibri"/>
                <w:sz w:val="18"/>
                <w:szCs w:val="18"/>
                <w:lang w:eastAsia="hr-HR"/>
              </w:rPr>
              <w:t>Do 10.000,00</w:t>
            </w:r>
          </w:p>
        </w:tc>
        <w:tc>
          <w:tcPr>
            <w:tcW w:w="1842" w:type="dxa"/>
            <w:shd w:val="clear" w:color="auto" w:fill="FFFFFF"/>
            <w:vAlign w:val="center"/>
          </w:tcPr>
          <w:p w:rsidR="007A1C46" w:rsidRPr="00755CD8" w:rsidRDefault="007A1C46" w:rsidP="007A1C46">
            <w:pPr>
              <w:spacing w:after="0"/>
              <w:rPr>
                <w:rFonts w:cs="Calibri"/>
                <w:sz w:val="18"/>
                <w:szCs w:val="18"/>
              </w:rPr>
            </w:pPr>
            <w:r w:rsidRPr="00755CD8">
              <w:rPr>
                <w:rFonts w:cs="Calibri"/>
                <w:sz w:val="18"/>
                <w:szCs w:val="18"/>
              </w:rPr>
              <w:t>Medicina-promet d.o.o., Zagreb</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Zavojni materijal i rukavice</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04-207/31-2023</w:t>
            </w:r>
          </w:p>
        </w:tc>
      </w:tr>
      <w:tr w:rsidR="007A1C46" w:rsidRPr="00755CD8" w:rsidTr="00DD5AED">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20.</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23.05.2023.</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OV-4040/2023</w:t>
            </w:r>
          </w:p>
        </w:tc>
        <w:tc>
          <w:tcPr>
            <w:tcW w:w="1560" w:type="dxa"/>
            <w:shd w:val="clear" w:color="auto" w:fill="EAF1DD"/>
            <w:vAlign w:val="center"/>
          </w:tcPr>
          <w:p w:rsidR="007A1C46" w:rsidRPr="00FC568B" w:rsidRDefault="007A1C46" w:rsidP="007A1C46">
            <w:pPr>
              <w:spacing w:after="0"/>
              <w:jc w:val="center"/>
              <w:rPr>
                <w:rFonts w:eastAsia="Times New Roman" w:cs="Calibri"/>
                <w:sz w:val="18"/>
                <w:szCs w:val="18"/>
                <w:lang w:eastAsia="hr-HR"/>
              </w:rPr>
            </w:pPr>
            <w:r>
              <w:rPr>
                <w:rFonts w:eastAsia="Times New Roman" w:cs="Calibri"/>
                <w:sz w:val="18"/>
                <w:szCs w:val="18"/>
                <w:lang w:eastAsia="hr-HR"/>
              </w:rPr>
              <w:t>Do 2.000,00</w:t>
            </w:r>
          </w:p>
        </w:tc>
        <w:tc>
          <w:tcPr>
            <w:tcW w:w="1842" w:type="dxa"/>
            <w:shd w:val="clear" w:color="auto" w:fill="FFFFFF"/>
            <w:vAlign w:val="center"/>
          </w:tcPr>
          <w:p w:rsidR="007A1C46" w:rsidRPr="00755CD8" w:rsidRDefault="007A1C46" w:rsidP="007A1C46">
            <w:pPr>
              <w:spacing w:after="0"/>
              <w:rPr>
                <w:rFonts w:cs="Calibri"/>
                <w:sz w:val="18"/>
                <w:szCs w:val="18"/>
              </w:rPr>
            </w:pPr>
            <w:r w:rsidRPr="00755CD8">
              <w:rPr>
                <w:rFonts w:cs="Calibri"/>
                <w:sz w:val="18"/>
                <w:szCs w:val="18"/>
              </w:rPr>
              <w:t>Rog d.o.o., Varaždin</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Uredski potrošni materijal</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04-582/4-2023</w:t>
            </w:r>
          </w:p>
        </w:tc>
      </w:tr>
      <w:tr w:rsidR="007A1C46" w:rsidRPr="00755CD8" w:rsidTr="006449B6">
        <w:trPr>
          <w:trHeight w:val="1020"/>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21.</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23.05.2023.</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OV-6573/2023</w:t>
            </w:r>
          </w:p>
        </w:tc>
        <w:tc>
          <w:tcPr>
            <w:tcW w:w="1560" w:type="dxa"/>
            <w:shd w:val="clear" w:color="auto" w:fill="EAF1DD"/>
            <w:vAlign w:val="center"/>
          </w:tcPr>
          <w:p w:rsidR="007A1C46" w:rsidRPr="00FC568B" w:rsidRDefault="007A1C46" w:rsidP="007A1C46">
            <w:pPr>
              <w:spacing w:after="0"/>
              <w:jc w:val="center"/>
              <w:rPr>
                <w:rFonts w:eastAsia="Times New Roman" w:cs="Calibri"/>
                <w:sz w:val="18"/>
                <w:szCs w:val="18"/>
                <w:lang w:eastAsia="hr-HR"/>
              </w:rPr>
            </w:pPr>
            <w:r>
              <w:rPr>
                <w:rFonts w:eastAsia="Times New Roman" w:cs="Calibri"/>
                <w:sz w:val="18"/>
                <w:szCs w:val="18"/>
                <w:lang w:eastAsia="hr-HR"/>
              </w:rPr>
              <w:t>Do 10.000,00</w:t>
            </w:r>
          </w:p>
        </w:tc>
        <w:tc>
          <w:tcPr>
            <w:tcW w:w="1842" w:type="dxa"/>
            <w:shd w:val="clear" w:color="auto" w:fill="FFFFFF"/>
            <w:vAlign w:val="center"/>
          </w:tcPr>
          <w:p w:rsidR="007A1C46" w:rsidRPr="00755CD8" w:rsidRDefault="007A1C46" w:rsidP="007A1C46">
            <w:pPr>
              <w:spacing w:after="0"/>
              <w:rPr>
                <w:rFonts w:cs="Calibri"/>
                <w:sz w:val="18"/>
                <w:szCs w:val="18"/>
              </w:rPr>
            </w:pPr>
            <w:r w:rsidRPr="00755CD8">
              <w:rPr>
                <w:rFonts w:cs="Calibri"/>
                <w:sz w:val="18"/>
                <w:szCs w:val="18"/>
              </w:rPr>
              <w:t>Phoenix Farmacija d.o.o., Zagreb</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 xml:space="preserve">Reagensi i potrošni materijal za određivanje pretraga na </w:t>
            </w:r>
            <w:proofErr w:type="spellStart"/>
            <w:r w:rsidRPr="00755CD8">
              <w:rPr>
                <w:rFonts w:eastAsia="Times New Roman" w:cs="Calibri"/>
                <w:sz w:val="18"/>
                <w:szCs w:val="18"/>
                <w:lang w:eastAsia="hr-HR"/>
              </w:rPr>
              <w:t>imunokemijskom</w:t>
            </w:r>
            <w:proofErr w:type="spellEnd"/>
            <w:r w:rsidRPr="00755CD8">
              <w:rPr>
                <w:rFonts w:eastAsia="Times New Roman" w:cs="Calibri"/>
                <w:sz w:val="18"/>
                <w:szCs w:val="18"/>
                <w:lang w:eastAsia="hr-HR"/>
              </w:rPr>
              <w:t xml:space="preserve"> analizatoru „</w:t>
            </w:r>
            <w:proofErr w:type="spellStart"/>
            <w:r w:rsidRPr="00755CD8">
              <w:rPr>
                <w:rFonts w:eastAsia="Times New Roman" w:cs="Calibri"/>
                <w:sz w:val="18"/>
                <w:szCs w:val="18"/>
                <w:lang w:eastAsia="hr-HR"/>
              </w:rPr>
              <w:t>Abbot</w:t>
            </w:r>
            <w:proofErr w:type="spellEnd"/>
            <w:r w:rsidRPr="00755CD8">
              <w:rPr>
                <w:rFonts w:eastAsia="Times New Roman" w:cs="Calibri"/>
                <w:sz w:val="18"/>
                <w:szCs w:val="18"/>
                <w:lang w:eastAsia="hr-HR"/>
              </w:rPr>
              <w:t xml:space="preserve"> </w:t>
            </w:r>
            <w:proofErr w:type="spellStart"/>
            <w:r w:rsidRPr="00755CD8">
              <w:rPr>
                <w:rFonts w:eastAsia="Times New Roman" w:cs="Calibri"/>
                <w:sz w:val="18"/>
                <w:szCs w:val="18"/>
                <w:lang w:eastAsia="hr-HR"/>
              </w:rPr>
              <w:t>Architecdt</w:t>
            </w:r>
            <w:proofErr w:type="spellEnd"/>
            <w:r w:rsidRPr="00755CD8">
              <w:rPr>
                <w:rFonts w:eastAsia="Times New Roman" w:cs="Calibri"/>
                <w:sz w:val="18"/>
                <w:szCs w:val="18"/>
                <w:lang w:eastAsia="hr-HR"/>
              </w:rPr>
              <w:t xml:space="preserve"> i 1000 SR“</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04-418/15-2023</w:t>
            </w:r>
          </w:p>
        </w:tc>
      </w:tr>
      <w:tr w:rsidR="007A1C46" w:rsidRPr="00755CD8" w:rsidTr="006449B6">
        <w:trPr>
          <w:trHeight w:val="1020"/>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22.</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31.05.2023.</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OV-2755/2023</w:t>
            </w:r>
          </w:p>
        </w:tc>
        <w:tc>
          <w:tcPr>
            <w:tcW w:w="1560" w:type="dxa"/>
            <w:shd w:val="clear" w:color="auto" w:fill="EAF1DD"/>
            <w:vAlign w:val="center"/>
          </w:tcPr>
          <w:p w:rsidR="007A1C46" w:rsidRPr="00FC568B" w:rsidRDefault="007A1C46" w:rsidP="007A1C46">
            <w:pPr>
              <w:spacing w:after="0"/>
              <w:jc w:val="center"/>
              <w:rPr>
                <w:rFonts w:eastAsia="Times New Roman" w:cs="Calibri"/>
                <w:sz w:val="18"/>
                <w:szCs w:val="18"/>
                <w:lang w:eastAsia="hr-HR"/>
              </w:rPr>
            </w:pPr>
            <w:r w:rsidRPr="00FC568B">
              <w:rPr>
                <w:rFonts w:eastAsia="Times New Roman" w:cs="Calibri"/>
                <w:sz w:val="18"/>
                <w:szCs w:val="18"/>
                <w:lang w:eastAsia="hr-HR"/>
              </w:rPr>
              <w:t>Do 2.000,00</w:t>
            </w:r>
          </w:p>
        </w:tc>
        <w:tc>
          <w:tcPr>
            <w:tcW w:w="1842" w:type="dxa"/>
            <w:shd w:val="clear" w:color="auto" w:fill="FFFFFF"/>
            <w:vAlign w:val="center"/>
          </w:tcPr>
          <w:p w:rsidR="007A1C46" w:rsidRPr="00755CD8" w:rsidRDefault="007A1C46" w:rsidP="007A1C46">
            <w:pPr>
              <w:spacing w:after="0" w:line="240" w:lineRule="auto"/>
              <w:rPr>
                <w:rFonts w:cs="Calibri"/>
                <w:sz w:val="18"/>
                <w:szCs w:val="18"/>
              </w:rPr>
            </w:pPr>
            <w:r w:rsidRPr="00755CD8">
              <w:rPr>
                <w:rFonts w:cs="Calibri"/>
                <w:sz w:val="18"/>
                <w:szCs w:val="18"/>
              </w:rPr>
              <w:t>Servis kućanskih aparata i rashladnih uređaja, Željko Dvorski</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Sanacija dvije rashlade komore u skladištu hrane objekta Minerva</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04-953/2-2023</w:t>
            </w:r>
          </w:p>
        </w:tc>
      </w:tr>
      <w:tr w:rsidR="007A1C46" w:rsidRPr="00755CD8" w:rsidTr="006449B6">
        <w:trPr>
          <w:trHeight w:val="1020"/>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23.</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07.06.2023.</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OV-82/2023</w:t>
            </w:r>
          </w:p>
        </w:tc>
        <w:tc>
          <w:tcPr>
            <w:tcW w:w="1560" w:type="dxa"/>
            <w:shd w:val="clear" w:color="auto" w:fill="EAF1DD"/>
            <w:vAlign w:val="center"/>
          </w:tcPr>
          <w:p w:rsidR="007A1C46" w:rsidRPr="00FC568B" w:rsidRDefault="007A1C46" w:rsidP="007A1C46">
            <w:pPr>
              <w:spacing w:after="0"/>
              <w:jc w:val="center"/>
              <w:rPr>
                <w:rFonts w:eastAsia="Times New Roman" w:cs="Calibri"/>
                <w:sz w:val="18"/>
                <w:szCs w:val="18"/>
                <w:lang w:eastAsia="hr-HR"/>
              </w:rPr>
            </w:pPr>
            <w:r w:rsidRPr="00FC568B">
              <w:rPr>
                <w:rFonts w:eastAsia="Times New Roman" w:cs="Calibri"/>
                <w:sz w:val="18"/>
                <w:szCs w:val="18"/>
                <w:lang w:eastAsia="hr-HR"/>
              </w:rPr>
              <w:t>Do 10.000,00</w:t>
            </w:r>
          </w:p>
        </w:tc>
        <w:tc>
          <w:tcPr>
            <w:tcW w:w="1842" w:type="dxa"/>
            <w:shd w:val="clear" w:color="auto" w:fill="FFFFFF"/>
            <w:vAlign w:val="center"/>
          </w:tcPr>
          <w:p w:rsidR="007A1C46" w:rsidRPr="00755CD8" w:rsidRDefault="007A1C46" w:rsidP="007A1C46">
            <w:pPr>
              <w:spacing w:after="0"/>
              <w:rPr>
                <w:rFonts w:cs="Calibri"/>
                <w:sz w:val="18"/>
                <w:szCs w:val="18"/>
              </w:rPr>
            </w:pPr>
            <w:r w:rsidRPr="00755CD8">
              <w:rPr>
                <w:rFonts w:cs="Calibri"/>
                <w:sz w:val="18"/>
                <w:szCs w:val="18"/>
              </w:rPr>
              <w:t>BIOMAX d.o.o., Zagreb</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Reagensi i potrošni materijal za određivanje pretraga na biokemijskom analizatoru „</w:t>
            </w:r>
            <w:proofErr w:type="spellStart"/>
            <w:r w:rsidRPr="00755CD8">
              <w:rPr>
                <w:rFonts w:eastAsia="Times New Roman" w:cs="Calibri"/>
                <w:sz w:val="18"/>
                <w:szCs w:val="18"/>
                <w:lang w:eastAsia="hr-HR"/>
              </w:rPr>
              <w:t>Biossays</w:t>
            </w:r>
            <w:proofErr w:type="spellEnd"/>
            <w:r w:rsidRPr="00755CD8">
              <w:rPr>
                <w:rFonts w:eastAsia="Times New Roman" w:cs="Calibri"/>
                <w:sz w:val="18"/>
                <w:szCs w:val="18"/>
                <w:lang w:eastAsia="hr-HR"/>
              </w:rPr>
              <w:t xml:space="preserve"> 240 Plus“</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04-917/4-2023</w:t>
            </w:r>
          </w:p>
        </w:tc>
      </w:tr>
      <w:tr w:rsidR="007A1C46" w:rsidRPr="00755CD8" w:rsidTr="00DD5AED">
        <w:trPr>
          <w:trHeight w:val="737"/>
        </w:trPr>
        <w:tc>
          <w:tcPr>
            <w:tcW w:w="567" w:type="dxa"/>
            <w:shd w:val="clear" w:color="auto" w:fill="auto"/>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24.</w:t>
            </w:r>
          </w:p>
        </w:tc>
        <w:tc>
          <w:tcPr>
            <w:tcW w:w="1135" w:type="dxa"/>
            <w:shd w:val="clear" w:color="auto" w:fill="auto"/>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20.06.2023.</w:t>
            </w:r>
          </w:p>
        </w:tc>
        <w:tc>
          <w:tcPr>
            <w:tcW w:w="1417" w:type="dxa"/>
            <w:shd w:val="clear" w:color="auto" w:fill="auto"/>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OV-80/2023</w:t>
            </w:r>
          </w:p>
        </w:tc>
        <w:tc>
          <w:tcPr>
            <w:tcW w:w="1560" w:type="dxa"/>
            <w:shd w:val="clear" w:color="auto" w:fill="EAF1DD"/>
            <w:vAlign w:val="center"/>
          </w:tcPr>
          <w:p w:rsidR="007A1C46" w:rsidRPr="00FC568B" w:rsidRDefault="007A1C46" w:rsidP="007A1C46">
            <w:pPr>
              <w:spacing w:after="0"/>
              <w:jc w:val="center"/>
              <w:rPr>
                <w:rFonts w:eastAsia="Times New Roman" w:cs="Calibri"/>
                <w:sz w:val="18"/>
                <w:szCs w:val="18"/>
                <w:lang w:eastAsia="hr-HR"/>
              </w:rPr>
            </w:pPr>
            <w:r>
              <w:rPr>
                <w:rFonts w:eastAsia="Times New Roman" w:cs="Calibri"/>
                <w:sz w:val="18"/>
                <w:szCs w:val="18"/>
                <w:lang w:eastAsia="hr-HR"/>
              </w:rPr>
              <w:t>Do 2.000,00</w:t>
            </w:r>
          </w:p>
        </w:tc>
        <w:tc>
          <w:tcPr>
            <w:tcW w:w="1842" w:type="dxa"/>
            <w:shd w:val="clear" w:color="auto" w:fill="auto"/>
            <w:vAlign w:val="center"/>
          </w:tcPr>
          <w:p w:rsidR="007A1C46" w:rsidRPr="00755CD8" w:rsidRDefault="007A1C46" w:rsidP="007A1C46">
            <w:pPr>
              <w:spacing w:after="0"/>
              <w:rPr>
                <w:rFonts w:cs="Calibri"/>
                <w:sz w:val="18"/>
                <w:szCs w:val="18"/>
              </w:rPr>
            </w:pPr>
            <w:r w:rsidRPr="00755CD8">
              <w:rPr>
                <w:rFonts w:cs="Calibri"/>
                <w:sz w:val="18"/>
                <w:szCs w:val="18"/>
              </w:rPr>
              <w:t>INFO-TEL d.o.o.</w:t>
            </w:r>
          </w:p>
        </w:tc>
        <w:tc>
          <w:tcPr>
            <w:tcW w:w="2977" w:type="dxa"/>
            <w:shd w:val="clear" w:color="auto" w:fill="auto"/>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Održavanje i dogradnja hotelsko-ugostiteljskog sustava „</w:t>
            </w:r>
            <w:proofErr w:type="spellStart"/>
            <w:r w:rsidRPr="00755CD8">
              <w:rPr>
                <w:rFonts w:eastAsia="Times New Roman" w:cs="Calibri"/>
                <w:sz w:val="18"/>
                <w:szCs w:val="18"/>
                <w:lang w:eastAsia="hr-HR"/>
              </w:rPr>
              <w:t>iSustav</w:t>
            </w:r>
            <w:proofErr w:type="spellEnd"/>
            <w:r w:rsidRPr="00755CD8">
              <w:rPr>
                <w:rFonts w:eastAsia="Times New Roman" w:cs="Calibri"/>
                <w:sz w:val="18"/>
                <w:szCs w:val="18"/>
                <w:lang w:eastAsia="hr-HR"/>
              </w:rPr>
              <w:t>“</w:t>
            </w:r>
          </w:p>
        </w:tc>
        <w:tc>
          <w:tcPr>
            <w:tcW w:w="1418" w:type="dxa"/>
            <w:shd w:val="clear" w:color="auto" w:fill="auto"/>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04-918/4-2023</w:t>
            </w:r>
          </w:p>
        </w:tc>
      </w:tr>
      <w:tr w:rsidR="007A1C46" w:rsidRPr="00755CD8" w:rsidTr="00DD5AED">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25.</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19.06.2023.</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OV-3304/2023</w:t>
            </w:r>
          </w:p>
        </w:tc>
        <w:tc>
          <w:tcPr>
            <w:tcW w:w="1560" w:type="dxa"/>
            <w:shd w:val="clear" w:color="auto" w:fill="EAF1DD"/>
            <w:vAlign w:val="center"/>
          </w:tcPr>
          <w:p w:rsidR="007A1C46" w:rsidRPr="00FC568B" w:rsidRDefault="007A1C46" w:rsidP="007A1C46">
            <w:pPr>
              <w:spacing w:after="0"/>
              <w:jc w:val="center"/>
              <w:rPr>
                <w:rFonts w:eastAsia="Times New Roman" w:cs="Calibri"/>
                <w:sz w:val="18"/>
                <w:szCs w:val="18"/>
                <w:lang w:eastAsia="hr-HR"/>
              </w:rPr>
            </w:pPr>
            <w:r>
              <w:rPr>
                <w:rFonts w:eastAsia="Times New Roman" w:cs="Calibri"/>
                <w:sz w:val="18"/>
                <w:szCs w:val="18"/>
                <w:lang w:eastAsia="hr-HR"/>
              </w:rPr>
              <w:t>Do 10.000,00</w:t>
            </w:r>
          </w:p>
        </w:tc>
        <w:tc>
          <w:tcPr>
            <w:tcW w:w="1842" w:type="dxa"/>
            <w:shd w:val="clear" w:color="auto" w:fill="FFFFFF"/>
            <w:vAlign w:val="center"/>
          </w:tcPr>
          <w:p w:rsidR="007A1C46" w:rsidRPr="00755CD8" w:rsidRDefault="007A1C46" w:rsidP="007A1C46">
            <w:pPr>
              <w:spacing w:after="0"/>
              <w:rPr>
                <w:rFonts w:cs="Calibri"/>
                <w:sz w:val="18"/>
                <w:szCs w:val="18"/>
              </w:rPr>
            </w:pPr>
            <w:r w:rsidRPr="00755CD8">
              <w:rPr>
                <w:rFonts w:cs="Calibri"/>
                <w:sz w:val="18"/>
                <w:szCs w:val="18"/>
              </w:rPr>
              <w:t xml:space="preserve">Fokus </w:t>
            </w:r>
            <w:proofErr w:type="spellStart"/>
            <w:r w:rsidRPr="00755CD8">
              <w:rPr>
                <w:rFonts w:cs="Calibri"/>
                <w:sz w:val="18"/>
                <w:szCs w:val="18"/>
              </w:rPr>
              <w:t>Medical</w:t>
            </w:r>
            <w:proofErr w:type="spellEnd"/>
            <w:r w:rsidRPr="00755CD8">
              <w:rPr>
                <w:rFonts w:cs="Calibri"/>
                <w:sz w:val="18"/>
                <w:szCs w:val="18"/>
              </w:rPr>
              <w:t xml:space="preserve"> d.o.o., Sesvete</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 xml:space="preserve">Materijal za </w:t>
            </w:r>
            <w:proofErr w:type="spellStart"/>
            <w:r w:rsidRPr="00755CD8">
              <w:rPr>
                <w:rFonts w:eastAsia="Times New Roman" w:cs="Calibri"/>
                <w:sz w:val="18"/>
                <w:szCs w:val="18"/>
                <w:lang w:eastAsia="hr-HR"/>
              </w:rPr>
              <w:t>inkotinenciju</w:t>
            </w:r>
            <w:proofErr w:type="spellEnd"/>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04-727/9-2023</w:t>
            </w:r>
          </w:p>
        </w:tc>
      </w:tr>
      <w:tr w:rsidR="007A1C46" w:rsidRPr="00755CD8" w:rsidTr="006449B6">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26.</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12.06.2023.</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OV-2865/2023</w:t>
            </w:r>
          </w:p>
        </w:tc>
        <w:tc>
          <w:tcPr>
            <w:tcW w:w="1560" w:type="dxa"/>
            <w:shd w:val="clear" w:color="auto" w:fill="EAF1DD"/>
            <w:vAlign w:val="center"/>
          </w:tcPr>
          <w:p w:rsidR="007A1C46" w:rsidRPr="00FC568B" w:rsidRDefault="007A1C46" w:rsidP="007A1C46">
            <w:pPr>
              <w:spacing w:after="0"/>
              <w:jc w:val="center"/>
              <w:rPr>
                <w:rFonts w:eastAsia="Times New Roman" w:cs="Calibri"/>
                <w:sz w:val="18"/>
                <w:szCs w:val="18"/>
                <w:lang w:eastAsia="hr-HR"/>
              </w:rPr>
            </w:pPr>
            <w:r>
              <w:rPr>
                <w:rFonts w:eastAsia="Times New Roman" w:cs="Calibri"/>
                <w:sz w:val="18"/>
                <w:szCs w:val="18"/>
                <w:lang w:eastAsia="hr-HR"/>
              </w:rPr>
              <w:t>Do 2.000,00</w:t>
            </w:r>
          </w:p>
        </w:tc>
        <w:tc>
          <w:tcPr>
            <w:tcW w:w="1842" w:type="dxa"/>
            <w:shd w:val="clear" w:color="auto" w:fill="FFFFFF"/>
            <w:vAlign w:val="center"/>
          </w:tcPr>
          <w:p w:rsidR="007A1C46" w:rsidRPr="00755CD8" w:rsidRDefault="007A1C46" w:rsidP="007A1C46">
            <w:pPr>
              <w:spacing w:after="0"/>
              <w:rPr>
                <w:rFonts w:cs="Calibri"/>
                <w:sz w:val="18"/>
                <w:szCs w:val="18"/>
              </w:rPr>
            </w:pPr>
            <w:r w:rsidRPr="00755CD8">
              <w:rPr>
                <w:rFonts w:cs="Calibri"/>
                <w:sz w:val="18"/>
                <w:szCs w:val="18"/>
              </w:rPr>
              <w:t>Medika d.d., Zagreb</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Razni lijekovi te supstance</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04-207/29-2023</w:t>
            </w:r>
          </w:p>
        </w:tc>
      </w:tr>
      <w:tr w:rsidR="007A1C46" w:rsidRPr="00755CD8" w:rsidTr="006449B6">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27.</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10.07.2023.</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OV-5601/2023</w:t>
            </w:r>
          </w:p>
        </w:tc>
        <w:tc>
          <w:tcPr>
            <w:tcW w:w="1560" w:type="dxa"/>
            <w:shd w:val="clear" w:color="auto" w:fill="EAF1DD"/>
            <w:vAlign w:val="center"/>
          </w:tcPr>
          <w:p w:rsidR="007A1C46" w:rsidRPr="00FC568B" w:rsidRDefault="007A1C46" w:rsidP="007A1C46">
            <w:pPr>
              <w:spacing w:after="0"/>
              <w:jc w:val="center"/>
              <w:rPr>
                <w:rFonts w:eastAsia="Times New Roman" w:cs="Calibri"/>
                <w:sz w:val="18"/>
                <w:szCs w:val="18"/>
                <w:lang w:eastAsia="hr-HR"/>
              </w:rPr>
            </w:pPr>
            <w:r w:rsidRPr="00FC568B">
              <w:rPr>
                <w:rFonts w:eastAsia="Times New Roman" w:cs="Calibri"/>
                <w:sz w:val="18"/>
                <w:szCs w:val="18"/>
                <w:lang w:eastAsia="hr-HR"/>
              </w:rPr>
              <w:t>Do 2.00</w:t>
            </w:r>
            <w:r>
              <w:rPr>
                <w:rFonts w:eastAsia="Times New Roman" w:cs="Calibri"/>
                <w:sz w:val="18"/>
                <w:szCs w:val="18"/>
                <w:lang w:eastAsia="hr-HR"/>
              </w:rPr>
              <w:t>0,00</w:t>
            </w:r>
          </w:p>
        </w:tc>
        <w:tc>
          <w:tcPr>
            <w:tcW w:w="1842" w:type="dxa"/>
            <w:shd w:val="clear" w:color="auto" w:fill="FFFFFF"/>
            <w:vAlign w:val="center"/>
          </w:tcPr>
          <w:p w:rsidR="007A1C46" w:rsidRPr="00755CD8" w:rsidRDefault="007A1C46" w:rsidP="007A1C46">
            <w:pPr>
              <w:spacing w:after="0"/>
              <w:rPr>
                <w:rFonts w:cs="Calibri"/>
                <w:sz w:val="18"/>
                <w:szCs w:val="18"/>
              </w:rPr>
            </w:pPr>
            <w:proofErr w:type="spellStart"/>
            <w:r w:rsidRPr="00755CD8">
              <w:rPr>
                <w:rFonts w:cs="Calibri"/>
                <w:sz w:val="18"/>
                <w:szCs w:val="18"/>
              </w:rPr>
              <w:t>Controlmatik</w:t>
            </w:r>
            <w:proofErr w:type="spellEnd"/>
            <w:r w:rsidRPr="00755CD8">
              <w:rPr>
                <w:rFonts w:cs="Calibri"/>
                <w:sz w:val="18"/>
                <w:szCs w:val="18"/>
              </w:rPr>
              <w:t xml:space="preserve"> d.o.o.</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Sanacija propuštanja olimpijskog bazena</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04-954/2-2023</w:t>
            </w:r>
          </w:p>
        </w:tc>
      </w:tr>
      <w:tr w:rsidR="007A1C46" w:rsidRPr="00755CD8" w:rsidTr="006449B6">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28.</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13.07.2023.</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Zadužnica OV-2416/2023</w:t>
            </w:r>
          </w:p>
        </w:tc>
        <w:tc>
          <w:tcPr>
            <w:tcW w:w="1560" w:type="dxa"/>
            <w:shd w:val="clear" w:color="auto" w:fill="EAF1DD"/>
            <w:vAlign w:val="center"/>
          </w:tcPr>
          <w:p w:rsidR="007A1C46" w:rsidRPr="00FC568B" w:rsidRDefault="007A1C46" w:rsidP="007A1C46">
            <w:pPr>
              <w:spacing w:after="0"/>
              <w:jc w:val="center"/>
              <w:rPr>
                <w:rFonts w:eastAsia="Times New Roman" w:cs="Calibri"/>
                <w:sz w:val="18"/>
                <w:szCs w:val="18"/>
                <w:lang w:eastAsia="hr-HR"/>
              </w:rPr>
            </w:pPr>
            <w:r>
              <w:rPr>
                <w:rFonts w:eastAsia="Times New Roman" w:cs="Calibri"/>
                <w:sz w:val="18"/>
                <w:szCs w:val="18"/>
                <w:lang w:eastAsia="hr-HR"/>
              </w:rPr>
              <w:t>1.140,74</w:t>
            </w:r>
          </w:p>
        </w:tc>
        <w:tc>
          <w:tcPr>
            <w:tcW w:w="1842" w:type="dxa"/>
            <w:shd w:val="clear" w:color="auto" w:fill="FFFFFF"/>
            <w:vAlign w:val="center"/>
          </w:tcPr>
          <w:p w:rsidR="007A1C46" w:rsidRPr="00755CD8" w:rsidRDefault="007A1C46" w:rsidP="007A1C46">
            <w:pPr>
              <w:spacing w:after="0"/>
              <w:rPr>
                <w:rFonts w:cs="Calibri"/>
                <w:sz w:val="18"/>
                <w:szCs w:val="18"/>
              </w:rPr>
            </w:pPr>
            <w:r w:rsidRPr="00755CD8">
              <w:rPr>
                <w:rFonts w:cs="Calibri"/>
                <w:sz w:val="18"/>
                <w:szCs w:val="18"/>
              </w:rPr>
              <w:t>Hrvatski telekom d.d.</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Pristup pokretnoj javnoj komunikacijskoj mreži</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04-960/8-2023</w:t>
            </w:r>
          </w:p>
        </w:tc>
      </w:tr>
      <w:tr w:rsidR="007A1C46" w:rsidRPr="00755CD8" w:rsidTr="006449B6">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29.</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13.07.2023.</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Zadužnica OV-2415/2023</w:t>
            </w:r>
          </w:p>
        </w:tc>
        <w:tc>
          <w:tcPr>
            <w:tcW w:w="1560" w:type="dxa"/>
            <w:shd w:val="clear" w:color="auto" w:fill="EAF1DD"/>
            <w:vAlign w:val="center"/>
          </w:tcPr>
          <w:p w:rsidR="007A1C46" w:rsidRPr="00FC568B" w:rsidRDefault="007A1C46" w:rsidP="007A1C46">
            <w:pPr>
              <w:spacing w:after="0"/>
              <w:jc w:val="center"/>
              <w:rPr>
                <w:rFonts w:eastAsia="Times New Roman" w:cs="Calibri"/>
                <w:sz w:val="18"/>
                <w:szCs w:val="18"/>
                <w:lang w:eastAsia="hr-HR"/>
              </w:rPr>
            </w:pPr>
            <w:r>
              <w:rPr>
                <w:rFonts w:eastAsia="Times New Roman" w:cs="Calibri"/>
                <w:sz w:val="18"/>
                <w:szCs w:val="18"/>
                <w:lang w:eastAsia="hr-HR"/>
              </w:rPr>
              <w:t>1.449,22</w:t>
            </w:r>
          </w:p>
        </w:tc>
        <w:tc>
          <w:tcPr>
            <w:tcW w:w="1842" w:type="dxa"/>
            <w:shd w:val="clear" w:color="auto" w:fill="FFFFFF"/>
            <w:vAlign w:val="center"/>
          </w:tcPr>
          <w:p w:rsidR="007A1C46" w:rsidRPr="00755CD8" w:rsidRDefault="007A1C46" w:rsidP="007A1C46">
            <w:pPr>
              <w:spacing w:after="0"/>
              <w:rPr>
                <w:rFonts w:cs="Calibri"/>
                <w:sz w:val="18"/>
                <w:szCs w:val="18"/>
              </w:rPr>
            </w:pPr>
            <w:r w:rsidRPr="00755CD8">
              <w:rPr>
                <w:rFonts w:cs="Calibri"/>
                <w:sz w:val="18"/>
                <w:szCs w:val="18"/>
              </w:rPr>
              <w:t>Hrvatski telekom</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Pružanje javne govorne usluge u nepokretnoj telekomunikacijskoj mreži</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 xml:space="preserve">Ugovor: 04-960/7-2023 </w:t>
            </w:r>
          </w:p>
        </w:tc>
      </w:tr>
      <w:tr w:rsidR="007A1C46" w:rsidRPr="00755CD8" w:rsidTr="006449B6">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30.</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11.10.2023.</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OV-6271/2023</w:t>
            </w:r>
          </w:p>
        </w:tc>
        <w:tc>
          <w:tcPr>
            <w:tcW w:w="1560" w:type="dxa"/>
            <w:shd w:val="clear" w:color="auto" w:fill="EAF1DD"/>
            <w:vAlign w:val="center"/>
          </w:tcPr>
          <w:p w:rsidR="007A1C46" w:rsidRPr="00FC568B" w:rsidRDefault="007A1C46" w:rsidP="007A1C46">
            <w:pPr>
              <w:spacing w:after="0"/>
              <w:jc w:val="center"/>
              <w:rPr>
                <w:rFonts w:eastAsia="Times New Roman" w:cs="Calibri"/>
                <w:sz w:val="18"/>
                <w:szCs w:val="18"/>
                <w:lang w:eastAsia="hr-HR"/>
              </w:rPr>
            </w:pPr>
            <w:r>
              <w:rPr>
                <w:rFonts w:eastAsia="Times New Roman" w:cs="Calibri"/>
                <w:sz w:val="18"/>
                <w:szCs w:val="18"/>
                <w:lang w:eastAsia="hr-HR"/>
              </w:rPr>
              <w:t>Do 1.000,00</w:t>
            </w:r>
          </w:p>
        </w:tc>
        <w:tc>
          <w:tcPr>
            <w:tcW w:w="1842" w:type="dxa"/>
            <w:shd w:val="clear" w:color="auto" w:fill="FFFFFF"/>
            <w:vAlign w:val="center"/>
          </w:tcPr>
          <w:p w:rsidR="007A1C46" w:rsidRPr="00755CD8" w:rsidRDefault="007A1C46" w:rsidP="007A1C46">
            <w:pPr>
              <w:spacing w:after="0"/>
              <w:rPr>
                <w:rFonts w:cs="Calibri"/>
                <w:sz w:val="18"/>
                <w:szCs w:val="18"/>
              </w:rPr>
            </w:pPr>
            <w:proofErr w:type="spellStart"/>
            <w:r w:rsidRPr="00755CD8">
              <w:rPr>
                <w:rFonts w:cs="Calibri"/>
                <w:sz w:val="18"/>
                <w:szCs w:val="18"/>
              </w:rPr>
              <w:t>Mewo</w:t>
            </w:r>
            <w:proofErr w:type="spellEnd"/>
            <w:r w:rsidRPr="00755CD8">
              <w:rPr>
                <w:rFonts w:cs="Calibri"/>
                <w:sz w:val="18"/>
                <w:szCs w:val="18"/>
              </w:rPr>
              <w:t xml:space="preserve"> d.o.o., </w:t>
            </w:r>
            <w:proofErr w:type="spellStart"/>
            <w:r w:rsidRPr="00755CD8">
              <w:rPr>
                <w:rFonts w:cs="Calibri"/>
                <w:sz w:val="18"/>
                <w:szCs w:val="18"/>
              </w:rPr>
              <w:t>Rugvica</w:t>
            </w:r>
            <w:proofErr w:type="spellEnd"/>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Namještaj za opremanje prostora upravne zgrade</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04-1193/4-2023</w:t>
            </w:r>
          </w:p>
        </w:tc>
      </w:tr>
      <w:tr w:rsidR="007A1C46" w:rsidRPr="00755CD8" w:rsidTr="006449B6">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31.</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11.10.2023.</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OV-6272/2023</w:t>
            </w:r>
          </w:p>
        </w:tc>
        <w:tc>
          <w:tcPr>
            <w:tcW w:w="1560" w:type="dxa"/>
            <w:shd w:val="clear" w:color="auto" w:fill="EAF1DD"/>
            <w:vAlign w:val="center"/>
          </w:tcPr>
          <w:p w:rsidR="007A1C46" w:rsidRPr="00FC568B" w:rsidRDefault="007A1C46" w:rsidP="007A1C46">
            <w:pPr>
              <w:spacing w:after="0"/>
              <w:jc w:val="center"/>
              <w:rPr>
                <w:rFonts w:eastAsia="Times New Roman" w:cs="Calibri"/>
                <w:sz w:val="18"/>
                <w:szCs w:val="18"/>
                <w:lang w:eastAsia="hr-HR"/>
              </w:rPr>
            </w:pPr>
            <w:r>
              <w:rPr>
                <w:rFonts w:eastAsia="Times New Roman" w:cs="Calibri"/>
                <w:sz w:val="18"/>
                <w:szCs w:val="18"/>
                <w:lang w:eastAsia="hr-HR"/>
              </w:rPr>
              <w:t>Do 2.000,00</w:t>
            </w:r>
          </w:p>
        </w:tc>
        <w:tc>
          <w:tcPr>
            <w:tcW w:w="1842" w:type="dxa"/>
            <w:shd w:val="clear" w:color="auto" w:fill="FFFFFF"/>
            <w:vAlign w:val="center"/>
          </w:tcPr>
          <w:p w:rsidR="007A1C46" w:rsidRPr="00755CD8" w:rsidRDefault="007A1C46" w:rsidP="007A1C46">
            <w:pPr>
              <w:spacing w:after="0"/>
              <w:rPr>
                <w:rFonts w:cs="Calibri"/>
                <w:sz w:val="18"/>
                <w:szCs w:val="18"/>
              </w:rPr>
            </w:pPr>
            <w:proofErr w:type="spellStart"/>
            <w:r w:rsidRPr="00755CD8">
              <w:rPr>
                <w:rFonts w:cs="Calibri"/>
                <w:sz w:val="18"/>
                <w:szCs w:val="18"/>
              </w:rPr>
              <w:t>Mewo</w:t>
            </w:r>
            <w:proofErr w:type="spellEnd"/>
            <w:r w:rsidRPr="00755CD8">
              <w:rPr>
                <w:rFonts w:cs="Calibri"/>
                <w:sz w:val="18"/>
                <w:szCs w:val="18"/>
              </w:rPr>
              <w:t xml:space="preserve"> d.o.o., </w:t>
            </w:r>
            <w:proofErr w:type="spellStart"/>
            <w:r w:rsidRPr="00755CD8">
              <w:rPr>
                <w:rFonts w:cs="Calibri"/>
                <w:sz w:val="18"/>
                <w:szCs w:val="18"/>
              </w:rPr>
              <w:t>Rugvica</w:t>
            </w:r>
            <w:proofErr w:type="spellEnd"/>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Namještaj za opremanje prostora upravne zgrade</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04-1193/4-2023</w:t>
            </w:r>
          </w:p>
        </w:tc>
      </w:tr>
      <w:tr w:rsidR="007A1C46" w:rsidRPr="00755CD8" w:rsidTr="006449B6">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lastRenderedPageBreak/>
              <w:t>32.</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12.12.2023.</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OV-5391/2023</w:t>
            </w:r>
          </w:p>
        </w:tc>
        <w:tc>
          <w:tcPr>
            <w:tcW w:w="1560" w:type="dxa"/>
            <w:shd w:val="clear" w:color="auto" w:fill="EAF1DD"/>
            <w:vAlign w:val="center"/>
          </w:tcPr>
          <w:p w:rsidR="007A1C46" w:rsidRPr="00FC568B" w:rsidRDefault="007A1C46" w:rsidP="007A1C46">
            <w:pPr>
              <w:spacing w:after="0"/>
              <w:jc w:val="center"/>
              <w:rPr>
                <w:rFonts w:eastAsia="Times New Roman" w:cs="Calibri"/>
                <w:sz w:val="18"/>
                <w:szCs w:val="18"/>
                <w:lang w:eastAsia="hr-HR"/>
              </w:rPr>
            </w:pPr>
            <w:r>
              <w:rPr>
                <w:rFonts w:eastAsia="Times New Roman" w:cs="Calibri"/>
                <w:sz w:val="18"/>
                <w:szCs w:val="18"/>
                <w:lang w:eastAsia="hr-HR"/>
              </w:rPr>
              <w:t>Do 20.000,00</w:t>
            </w:r>
          </w:p>
        </w:tc>
        <w:tc>
          <w:tcPr>
            <w:tcW w:w="1842" w:type="dxa"/>
            <w:shd w:val="clear" w:color="auto" w:fill="FFFFFF"/>
            <w:vAlign w:val="center"/>
          </w:tcPr>
          <w:p w:rsidR="007A1C46" w:rsidRPr="00755CD8" w:rsidRDefault="007A1C46" w:rsidP="007A1C46">
            <w:pPr>
              <w:spacing w:after="0" w:line="240" w:lineRule="auto"/>
              <w:rPr>
                <w:rFonts w:cs="Calibri"/>
                <w:sz w:val="18"/>
                <w:szCs w:val="18"/>
              </w:rPr>
            </w:pPr>
            <w:proofErr w:type="spellStart"/>
            <w:r w:rsidRPr="00755CD8">
              <w:rPr>
                <w:rFonts w:cs="Calibri"/>
                <w:sz w:val="18"/>
                <w:szCs w:val="18"/>
              </w:rPr>
              <w:t>Contrast</w:t>
            </w:r>
            <w:proofErr w:type="spellEnd"/>
            <w:r w:rsidRPr="00755CD8">
              <w:rPr>
                <w:rFonts w:cs="Calibri"/>
                <w:sz w:val="18"/>
                <w:szCs w:val="18"/>
              </w:rPr>
              <w:t>, promidžba i usluge</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Tinte, toneri</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04-1895/5-2023</w:t>
            </w:r>
          </w:p>
        </w:tc>
      </w:tr>
      <w:tr w:rsidR="007A1C46" w:rsidRPr="00755CD8" w:rsidTr="006449B6">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33.</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08.12.2023.</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Zadužnica OV-32541/2023</w:t>
            </w:r>
          </w:p>
        </w:tc>
        <w:tc>
          <w:tcPr>
            <w:tcW w:w="1560" w:type="dxa"/>
            <w:shd w:val="clear" w:color="auto" w:fill="EAF1DD"/>
            <w:vAlign w:val="center"/>
          </w:tcPr>
          <w:p w:rsidR="007A1C46" w:rsidRPr="00FC568B" w:rsidRDefault="007A1C46" w:rsidP="007A1C46">
            <w:pPr>
              <w:spacing w:after="0"/>
              <w:jc w:val="center"/>
              <w:rPr>
                <w:rFonts w:eastAsia="Times New Roman" w:cs="Calibri"/>
                <w:sz w:val="18"/>
                <w:szCs w:val="18"/>
                <w:lang w:eastAsia="hr-HR"/>
              </w:rPr>
            </w:pPr>
            <w:r>
              <w:rPr>
                <w:rFonts w:eastAsia="Times New Roman" w:cs="Calibri"/>
                <w:sz w:val="18"/>
                <w:szCs w:val="18"/>
                <w:lang w:eastAsia="hr-HR"/>
              </w:rPr>
              <w:t>2.700,00</w:t>
            </w:r>
          </w:p>
        </w:tc>
        <w:tc>
          <w:tcPr>
            <w:tcW w:w="1842" w:type="dxa"/>
            <w:shd w:val="clear" w:color="auto" w:fill="FFFFFF"/>
            <w:vAlign w:val="center"/>
          </w:tcPr>
          <w:p w:rsidR="007A1C46" w:rsidRPr="00755CD8" w:rsidRDefault="007A1C46" w:rsidP="007A1C46">
            <w:pPr>
              <w:spacing w:after="0"/>
              <w:rPr>
                <w:rFonts w:cs="Calibri"/>
                <w:sz w:val="18"/>
                <w:szCs w:val="18"/>
              </w:rPr>
            </w:pPr>
            <w:r w:rsidRPr="00755CD8">
              <w:rPr>
                <w:rFonts w:cs="Calibri"/>
                <w:sz w:val="18"/>
                <w:szCs w:val="18"/>
              </w:rPr>
              <w:t>Ina – industrija nafte</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Ukapljeni naftni plin</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04-1745/12-2023</w:t>
            </w:r>
          </w:p>
        </w:tc>
      </w:tr>
      <w:tr w:rsidR="007A1C46" w:rsidRPr="00755CD8" w:rsidTr="000159EE">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34.</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03.05.2023.</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OV-2125/2023</w:t>
            </w:r>
          </w:p>
        </w:tc>
        <w:tc>
          <w:tcPr>
            <w:tcW w:w="1560" w:type="dxa"/>
            <w:shd w:val="clear" w:color="auto" w:fill="EAF1DD"/>
            <w:vAlign w:val="center"/>
          </w:tcPr>
          <w:p w:rsidR="007A1C46" w:rsidRPr="00FC568B" w:rsidRDefault="007A1C46" w:rsidP="007A1C46">
            <w:pPr>
              <w:spacing w:after="0"/>
              <w:jc w:val="center"/>
              <w:rPr>
                <w:rFonts w:eastAsia="Times New Roman" w:cs="Calibri"/>
                <w:sz w:val="18"/>
                <w:szCs w:val="18"/>
                <w:lang w:eastAsia="hr-HR"/>
              </w:rPr>
            </w:pPr>
            <w:r>
              <w:rPr>
                <w:rFonts w:eastAsia="Times New Roman" w:cs="Calibri"/>
                <w:sz w:val="18"/>
                <w:szCs w:val="18"/>
                <w:lang w:eastAsia="hr-HR"/>
              </w:rPr>
              <w:t>Do 2.000,00</w:t>
            </w:r>
          </w:p>
        </w:tc>
        <w:tc>
          <w:tcPr>
            <w:tcW w:w="1842" w:type="dxa"/>
            <w:shd w:val="clear" w:color="auto" w:fill="FFFFFF"/>
            <w:vAlign w:val="center"/>
          </w:tcPr>
          <w:p w:rsidR="007A1C46" w:rsidRPr="00755CD8" w:rsidRDefault="007A1C46" w:rsidP="007A1C46">
            <w:pPr>
              <w:spacing w:after="0"/>
              <w:rPr>
                <w:rFonts w:cs="Calibri"/>
                <w:sz w:val="18"/>
                <w:szCs w:val="18"/>
              </w:rPr>
            </w:pPr>
            <w:proofErr w:type="spellStart"/>
            <w:r w:rsidRPr="00755CD8">
              <w:rPr>
                <w:rFonts w:cs="Calibri"/>
                <w:sz w:val="18"/>
                <w:szCs w:val="18"/>
              </w:rPr>
              <w:t>Medis</w:t>
            </w:r>
            <w:proofErr w:type="spellEnd"/>
            <w:r w:rsidRPr="00755CD8">
              <w:rPr>
                <w:rFonts w:cs="Calibri"/>
                <w:sz w:val="18"/>
                <w:szCs w:val="18"/>
              </w:rPr>
              <w:t xml:space="preserve"> Adria d.o.o.</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Aparat za limfnu drenažu</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04-1828/4-2023</w:t>
            </w:r>
          </w:p>
        </w:tc>
      </w:tr>
      <w:tr w:rsidR="007A1C46" w:rsidRPr="00755CD8" w:rsidTr="000159EE">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35.</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20.12.2023.</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Zadužnica OV-6465/2023</w:t>
            </w:r>
          </w:p>
        </w:tc>
        <w:tc>
          <w:tcPr>
            <w:tcW w:w="1560" w:type="dxa"/>
            <w:shd w:val="clear" w:color="auto" w:fill="EAF1DD"/>
            <w:vAlign w:val="center"/>
          </w:tcPr>
          <w:p w:rsidR="007A1C46" w:rsidRPr="00FC568B" w:rsidRDefault="007A1C46" w:rsidP="007A1C46">
            <w:pPr>
              <w:spacing w:after="0"/>
              <w:jc w:val="center"/>
              <w:rPr>
                <w:rFonts w:eastAsia="Times New Roman" w:cs="Calibri"/>
                <w:sz w:val="18"/>
                <w:szCs w:val="18"/>
                <w:lang w:eastAsia="hr-HR"/>
              </w:rPr>
            </w:pPr>
            <w:r w:rsidRPr="00FC568B">
              <w:rPr>
                <w:rFonts w:eastAsia="Times New Roman" w:cs="Calibri"/>
                <w:sz w:val="18"/>
                <w:szCs w:val="18"/>
                <w:lang w:eastAsia="hr-HR"/>
              </w:rPr>
              <w:t>1.136,00</w:t>
            </w:r>
          </w:p>
        </w:tc>
        <w:tc>
          <w:tcPr>
            <w:tcW w:w="1842" w:type="dxa"/>
            <w:shd w:val="clear" w:color="auto" w:fill="FFFFFF"/>
            <w:vAlign w:val="center"/>
          </w:tcPr>
          <w:p w:rsidR="007A1C46" w:rsidRPr="00755CD8" w:rsidRDefault="007A1C46" w:rsidP="007A1C46">
            <w:pPr>
              <w:spacing w:after="0"/>
              <w:rPr>
                <w:rFonts w:cs="Calibri"/>
                <w:sz w:val="18"/>
                <w:szCs w:val="18"/>
              </w:rPr>
            </w:pPr>
            <w:proofErr w:type="spellStart"/>
            <w:r w:rsidRPr="00755CD8">
              <w:rPr>
                <w:rFonts w:cs="Calibri"/>
                <w:sz w:val="18"/>
                <w:szCs w:val="18"/>
              </w:rPr>
              <w:t>Agmar</w:t>
            </w:r>
            <w:proofErr w:type="spellEnd"/>
            <w:r w:rsidRPr="00755CD8">
              <w:rPr>
                <w:rFonts w:cs="Calibri"/>
                <w:sz w:val="18"/>
                <w:szCs w:val="18"/>
              </w:rPr>
              <w:t xml:space="preserve"> d.o.o.</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proofErr w:type="spellStart"/>
            <w:r w:rsidRPr="00755CD8">
              <w:rPr>
                <w:rFonts w:eastAsia="Times New Roman" w:cs="Calibri"/>
                <w:sz w:val="18"/>
                <w:szCs w:val="18"/>
                <w:lang w:eastAsia="hr-HR"/>
              </w:rPr>
              <w:t>Stabilometrijska</w:t>
            </w:r>
            <w:proofErr w:type="spellEnd"/>
            <w:r w:rsidRPr="00755CD8">
              <w:rPr>
                <w:rFonts w:eastAsia="Times New Roman" w:cs="Calibri"/>
                <w:sz w:val="18"/>
                <w:szCs w:val="18"/>
                <w:lang w:eastAsia="hr-HR"/>
              </w:rPr>
              <w:t xml:space="preserve"> platforma za procjenu i trening balansa</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04-1829/4-2023</w:t>
            </w:r>
          </w:p>
        </w:tc>
      </w:tr>
      <w:tr w:rsidR="007A1C46" w:rsidRPr="00755CD8" w:rsidTr="000159EE">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36.</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15.01.2024.</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OV-241/2024</w:t>
            </w:r>
          </w:p>
        </w:tc>
        <w:tc>
          <w:tcPr>
            <w:tcW w:w="1560" w:type="dxa"/>
            <w:shd w:val="clear" w:color="auto" w:fill="EAF1DD"/>
            <w:vAlign w:val="center"/>
          </w:tcPr>
          <w:p w:rsidR="007A1C46" w:rsidRPr="00FC568B" w:rsidRDefault="007A1C46" w:rsidP="007A1C46">
            <w:pPr>
              <w:spacing w:after="0"/>
              <w:jc w:val="center"/>
              <w:rPr>
                <w:rFonts w:eastAsia="Times New Roman" w:cs="Calibri"/>
                <w:sz w:val="18"/>
                <w:szCs w:val="18"/>
                <w:lang w:eastAsia="hr-HR"/>
              </w:rPr>
            </w:pPr>
            <w:r w:rsidRPr="00FC568B">
              <w:rPr>
                <w:rFonts w:eastAsia="Times New Roman" w:cs="Calibri"/>
                <w:sz w:val="18"/>
                <w:szCs w:val="18"/>
                <w:lang w:eastAsia="hr-HR"/>
              </w:rPr>
              <w:t>Do 10.000,00</w:t>
            </w:r>
          </w:p>
        </w:tc>
        <w:tc>
          <w:tcPr>
            <w:tcW w:w="1842" w:type="dxa"/>
            <w:shd w:val="clear" w:color="auto" w:fill="FFFFFF"/>
            <w:vAlign w:val="center"/>
          </w:tcPr>
          <w:p w:rsidR="007A1C46" w:rsidRPr="00755CD8" w:rsidRDefault="007A1C46" w:rsidP="007A1C46">
            <w:pPr>
              <w:spacing w:after="0"/>
              <w:rPr>
                <w:rFonts w:cs="Calibri"/>
                <w:sz w:val="18"/>
                <w:szCs w:val="18"/>
              </w:rPr>
            </w:pPr>
            <w:r w:rsidRPr="00755CD8">
              <w:rPr>
                <w:rFonts w:cs="Calibri"/>
                <w:sz w:val="18"/>
                <w:szCs w:val="18"/>
              </w:rPr>
              <w:t>ALPOD-EUROPOD d.o.o.</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Zamjena podnih medicinskih obloga</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04-1809/4-2023</w:t>
            </w:r>
          </w:p>
        </w:tc>
      </w:tr>
      <w:tr w:rsidR="007A1C46" w:rsidRPr="00755CD8" w:rsidTr="000159EE">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37.</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23.01.2024.</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OV-1452/2024</w:t>
            </w:r>
          </w:p>
        </w:tc>
        <w:tc>
          <w:tcPr>
            <w:tcW w:w="1560" w:type="dxa"/>
            <w:shd w:val="clear" w:color="auto" w:fill="EAF1DD"/>
            <w:vAlign w:val="center"/>
          </w:tcPr>
          <w:p w:rsidR="007A1C46" w:rsidRPr="00FC568B" w:rsidRDefault="007A1C46" w:rsidP="007A1C46">
            <w:pPr>
              <w:spacing w:after="0"/>
              <w:jc w:val="center"/>
              <w:rPr>
                <w:rFonts w:eastAsia="Times New Roman" w:cs="Calibri"/>
                <w:sz w:val="18"/>
                <w:szCs w:val="18"/>
                <w:lang w:eastAsia="hr-HR"/>
              </w:rPr>
            </w:pPr>
            <w:r w:rsidRPr="00FC568B">
              <w:rPr>
                <w:rFonts w:eastAsia="Times New Roman" w:cs="Calibri"/>
                <w:sz w:val="18"/>
                <w:szCs w:val="18"/>
                <w:lang w:eastAsia="hr-HR"/>
              </w:rPr>
              <w:t>2.250,00</w:t>
            </w:r>
          </w:p>
        </w:tc>
        <w:tc>
          <w:tcPr>
            <w:tcW w:w="1842" w:type="dxa"/>
            <w:shd w:val="clear" w:color="auto" w:fill="FFFFFF"/>
            <w:vAlign w:val="center"/>
          </w:tcPr>
          <w:p w:rsidR="007A1C46" w:rsidRPr="00755CD8" w:rsidRDefault="007A1C46" w:rsidP="007A1C46">
            <w:pPr>
              <w:spacing w:after="0"/>
              <w:rPr>
                <w:rFonts w:cs="Calibri"/>
                <w:sz w:val="18"/>
                <w:szCs w:val="18"/>
              </w:rPr>
            </w:pPr>
            <w:proofErr w:type="spellStart"/>
            <w:r w:rsidRPr="00755CD8">
              <w:rPr>
                <w:rFonts w:cs="Calibri"/>
                <w:sz w:val="18"/>
                <w:szCs w:val="18"/>
              </w:rPr>
              <w:t>Arcitec</w:t>
            </w:r>
            <w:proofErr w:type="spellEnd"/>
            <w:r w:rsidRPr="00755CD8">
              <w:rPr>
                <w:rFonts w:cs="Calibri"/>
                <w:sz w:val="18"/>
                <w:szCs w:val="18"/>
              </w:rPr>
              <w:t xml:space="preserve"> </w:t>
            </w:r>
            <w:proofErr w:type="spellStart"/>
            <w:r w:rsidRPr="00755CD8">
              <w:rPr>
                <w:rFonts w:cs="Calibri"/>
                <w:sz w:val="18"/>
                <w:szCs w:val="18"/>
              </w:rPr>
              <w:t>Ivšić</w:t>
            </w:r>
            <w:proofErr w:type="spellEnd"/>
            <w:r w:rsidRPr="00755CD8">
              <w:rPr>
                <w:rFonts w:cs="Calibri"/>
                <w:sz w:val="18"/>
                <w:szCs w:val="18"/>
              </w:rPr>
              <w:t xml:space="preserve"> d.o.o.</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Izrada projektne dokumentacije za adaptaciju prostora u objektu Konstantinov dom</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04-2028/4-2023</w:t>
            </w:r>
          </w:p>
        </w:tc>
      </w:tr>
      <w:tr w:rsidR="007A1C46" w:rsidRPr="00755CD8" w:rsidTr="000159EE">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38.</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23.01.2024.</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OV-1453/2024</w:t>
            </w:r>
          </w:p>
        </w:tc>
        <w:tc>
          <w:tcPr>
            <w:tcW w:w="1560" w:type="dxa"/>
            <w:shd w:val="clear" w:color="auto" w:fill="EAF1DD"/>
            <w:vAlign w:val="center"/>
          </w:tcPr>
          <w:p w:rsidR="007A1C46" w:rsidRPr="009A49C7" w:rsidRDefault="007A1C46" w:rsidP="007A1C46">
            <w:pPr>
              <w:spacing w:after="0"/>
              <w:jc w:val="center"/>
              <w:rPr>
                <w:rFonts w:eastAsia="Times New Roman" w:cs="Calibri"/>
                <w:sz w:val="18"/>
                <w:szCs w:val="18"/>
                <w:lang w:eastAsia="hr-HR"/>
              </w:rPr>
            </w:pPr>
            <w:r w:rsidRPr="009A49C7">
              <w:rPr>
                <w:rFonts w:eastAsia="Times New Roman" w:cs="Calibri"/>
                <w:sz w:val="18"/>
                <w:szCs w:val="18"/>
                <w:lang w:eastAsia="hr-HR"/>
              </w:rPr>
              <w:t>2.550,00</w:t>
            </w:r>
          </w:p>
        </w:tc>
        <w:tc>
          <w:tcPr>
            <w:tcW w:w="1842" w:type="dxa"/>
            <w:shd w:val="clear" w:color="auto" w:fill="FFFFFF"/>
            <w:vAlign w:val="center"/>
          </w:tcPr>
          <w:p w:rsidR="007A1C46" w:rsidRPr="00755CD8" w:rsidRDefault="007A1C46" w:rsidP="007A1C46">
            <w:pPr>
              <w:spacing w:after="0"/>
              <w:rPr>
                <w:rFonts w:cs="Calibri"/>
                <w:sz w:val="18"/>
                <w:szCs w:val="18"/>
              </w:rPr>
            </w:pPr>
            <w:proofErr w:type="spellStart"/>
            <w:r w:rsidRPr="00755CD8">
              <w:rPr>
                <w:rFonts w:cs="Calibri"/>
                <w:sz w:val="18"/>
                <w:szCs w:val="18"/>
              </w:rPr>
              <w:t>Arcitec</w:t>
            </w:r>
            <w:proofErr w:type="spellEnd"/>
            <w:r w:rsidRPr="00755CD8">
              <w:rPr>
                <w:rFonts w:cs="Calibri"/>
                <w:sz w:val="18"/>
                <w:szCs w:val="18"/>
              </w:rPr>
              <w:t xml:space="preserve"> </w:t>
            </w:r>
            <w:proofErr w:type="spellStart"/>
            <w:r w:rsidRPr="00755CD8">
              <w:rPr>
                <w:rFonts w:cs="Calibri"/>
                <w:sz w:val="18"/>
                <w:szCs w:val="18"/>
              </w:rPr>
              <w:t>Ivšić</w:t>
            </w:r>
            <w:proofErr w:type="spellEnd"/>
            <w:r w:rsidRPr="00755CD8">
              <w:rPr>
                <w:rFonts w:cs="Calibri"/>
                <w:sz w:val="18"/>
                <w:szCs w:val="18"/>
              </w:rPr>
              <w:t xml:space="preserve"> d.o.o.</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 xml:space="preserve">Izrada projektne dokumentacije za dogradnju </w:t>
            </w:r>
            <w:proofErr w:type="spellStart"/>
            <w:r w:rsidRPr="00755CD8">
              <w:rPr>
                <w:rFonts w:eastAsia="Times New Roman" w:cs="Calibri"/>
                <w:sz w:val="18"/>
                <w:szCs w:val="18"/>
                <w:lang w:eastAsia="hr-HR"/>
              </w:rPr>
              <w:t>caffe</w:t>
            </w:r>
            <w:proofErr w:type="spellEnd"/>
            <w:r w:rsidRPr="00755CD8">
              <w:rPr>
                <w:rFonts w:eastAsia="Times New Roman" w:cs="Calibri"/>
                <w:sz w:val="18"/>
                <w:szCs w:val="18"/>
                <w:lang w:eastAsia="hr-HR"/>
              </w:rPr>
              <w:t xml:space="preserve"> bara Terme</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04-2027/4-2023</w:t>
            </w:r>
          </w:p>
        </w:tc>
      </w:tr>
      <w:tr w:rsidR="007A1C46" w:rsidRPr="00755CD8" w:rsidTr="000159EE">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39.</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24.01.2024.</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Zadužnica OV-235/2024</w:t>
            </w:r>
          </w:p>
        </w:tc>
        <w:tc>
          <w:tcPr>
            <w:tcW w:w="1560" w:type="dxa"/>
            <w:shd w:val="clear" w:color="auto" w:fill="EAF1DD"/>
            <w:vAlign w:val="center"/>
          </w:tcPr>
          <w:p w:rsidR="007A1C46" w:rsidRPr="009A49C7" w:rsidRDefault="007A1C46" w:rsidP="007A1C46">
            <w:pPr>
              <w:spacing w:after="0"/>
              <w:jc w:val="center"/>
              <w:rPr>
                <w:rFonts w:eastAsia="Times New Roman" w:cs="Calibri"/>
                <w:sz w:val="18"/>
                <w:szCs w:val="18"/>
                <w:lang w:eastAsia="hr-HR"/>
              </w:rPr>
            </w:pPr>
            <w:r w:rsidRPr="009A49C7">
              <w:rPr>
                <w:rFonts w:eastAsia="Times New Roman" w:cs="Calibri"/>
                <w:sz w:val="18"/>
                <w:szCs w:val="18"/>
                <w:lang w:eastAsia="hr-HR"/>
              </w:rPr>
              <w:t>2.443,15</w:t>
            </w:r>
          </w:p>
        </w:tc>
        <w:tc>
          <w:tcPr>
            <w:tcW w:w="1842" w:type="dxa"/>
            <w:shd w:val="clear" w:color="auto" w:fill="FFFFFF"/>
            <w:vAlign w:val="center"/>
          </w:tcPr>
          <w:p w:rsidR="007A1C46" w:rsidRPr="00755CD8" w:rsidRDefault="007A1C46" w:rsidP="007A1C46">
            <w:pPr>
              <w:spacing w:after="0"/>
              <w:rPr>
                <w:rFonts w:cs="Calibri"/>
                <w:sz w:val="18"/>
                <w:szCs w:val="18"/>
              </w:rPr>
            </w:pPr>
            <w:proofErr w:type="spellStart"/>
            <w:r w:rsidRPr="00755CD8">
              <w:rPr>
                <w:rFonts w:cs="Calibri"/>
                <w:sz w:val="18"/>
                <w:szCs w:val="18"/>
              </w:rPr>
              <w:t>Elcon</w:t>
            </w:r>
            <w:proofErr w:type="spellEnd"/>
            <w:r w:rsidRPr="00755CD8">
              <w:rPr>
                <w:rFonts w:cs="Calibri"/>
                <w:sz w:val="18"/>
                <w:szCs w:val="18"/>
              </w:rPr>
              <w:t>-prehrambeni proizvodi</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Pasterizirana jaja</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04-1517/29-2023</w:t>
            </w:r>
          </w:p>
        </w:tc>
      </w:tr>
      <w:tr w:rsidR="007A1C46" w:rsidRPr="00755CD8" w:rsidTr="000159EE">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40.</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09.01.2024.</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OV-197/2024</w:t>
            </w:r>
          </w:p>
        </w:tc>
        <w:tc>
          <w:tcPr>
            <w:tcW w:w="1560" w:type="dxa"/>
            <w:shd w:val="clear" w:color="auto" w:fill="EAF1DD"/>
            <w:vAlign w:val="center"/>
          </w:tcPr>
          <w:p w:rsidR="007A1C46" w:rsidRPr="009A49C7" w:rsidRDefault="007A1C46" w:rsidP="007A1C46">
            <w:pPr>
              <w:spacing w:after="0"/>
              <w:jc w:val="center"/>
              <w:rPr>
                <w:rFonts w:eastAsia="Times New Roman" w:cs="Calibri"/>
                <w:sz w:val="18"/>
                <w:szCs w:val="18"/>
                <w:lang w:eastAsia="hr-HR"/>
              </w:rPr>
            </w:pPr>
            <w:r w:rsidRPr="009A49C7">
              <w:rPr>
                <w:rFonts w:eastAsia="Times New Roman" w:cs="Calibri"/>
                <w:sz w:val="18"/>
                <w:szCs w:val="18"/>
                <w:lang w:eastAsia="hr-HR"/>
              </w:rPr>
              <w:t>Do 1.000,00</w:t>
            </w:r>
          </w:p>
        </w:tc>
        <w:tc>
          <w:tcPr>
            <w:tcW w:w="1842" w:type="dxa"/>
            <w:shd w:val="clear" w:color="auto" w:fill="FFFFFF"/>
            <w:vAlign w:val="center"/>
          </w:tcPr>
          <w:p w:rsidR="007A1C46" w:rsidRPr="00755CD8" w:rsidRDefault="007A1C46" w:rsidP="007A1C46">
            <w:pPr>
              <w:spacing w:after="0"/>
              <w:rPr>
                <w:rFonts w:cs="Calibri"/>
                <w:sz w:val="18"/>
                <w:szCs w:val="18"/>
              </w:rPr>
            </w:pPr>
            <w:r w:rsidRPr="00755CD8">
              <w:rPr>
                <w:rFonts w:cs="Calibri"/>
                <w:sz w:val="18"/>
                <w:szCs w:val="18"/>
              </w:rPr>
              <w:t>Meteor Grupa – Labud d.o.o.</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Tekuća sredstva za strojno pranje i ispiranje rublja</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04-1610/24-2023</w:t>
            </w:r>
          </w:p>
        </w:tc>
      </w:tr>
      <w:tr w:rsidR="007A1C46" w:rsidRPr="00755CD8" w:rsidTr="000159EE">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41.</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06.02.2024.</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OV-591/2024</w:t>
            </w:r>
          </w:p>
        </w:tc>
        <w:tc>
          <w:tcPr>
            <w:tcW w:w="1560" w:type="dxa"/>
            <w:shd w:val="clear" w:color="auto" w:fill="EAF1DD"/>
            <w:vAlign w:val="center"/>
          </w:tcPr>
          <w:p w:rsidR="007A1C46" w:rsidRPr="009A49C7" w:rsidRDefault="007A1C46" w:rsidP="007A1C46">
            <w:pPr>
              <w:spacing w:after="0"/>
              <w:jc w:val="center"/>
              <w:rPr>
                <w:rFonts w:eastAsia="Times New Roman" w:cs="Calibri"/>
                <w:sz w:val="18"/>
                <w:szCs w:val="18"/>
                <w:lang w:eastAsia="hr-HR"/>
              </w:rPr>
            </w:pPr>
            <w:r w:rsidRPr="009A49C7">
              <w:rPr>
                <w:rFonts w:eastAsia="Times New Roman" w:cs="Calibri"/>
                <w:sz w:val="18"/>
                <w:szCs w:val="18"/>
                <w:lang w:eastAsia="hr-HR"/>
              </w:rPr>
              <w:t>Do 10.000,00</w:t>
            </w:r>
          </w:p>
        </w:tc>
        <w:tc>
          <w:tcPr>
            <w:tcW w:w="1842" w:type="dxa"/>
            <w:shd w:val="clear" w:color="auto" w:fill="FFFFFF"/>
            <w:vAlign w:val="center"/>
          </w:tcPr>
          <w:p w:rsidR="007A1C46" w:rsidRPr="00755CD8" w:rsidRDefault="007A1C46" w:rsidP="007A1C46">
            <w:pPr>
              <w:spacing w:after="0"/>
              <w:rPr>
                <w:rFonts w:cs="Calibri"/>
                <w:sz w:val="18"/>
                <w:szCs w:val="18"/>
              </w:rPr>
            </w:pPr>
            <w:r w:rsidRPr="00755CD8">
              <w:rPr>
                <w:rFonts w:cs="Calibri"/>
                <w:sz w:val="18"/>
                <w:szCs w:val="18"/>
              </w:rPr>
              <w:t>Lucija d.o.o.</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Stroj za pranje crnog posuđa</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04-95/4-2024</w:t>
            </w:r>
          </w:p>
        </w:tc>
      </w:tr>
      <w:tr w:rsidR="007A1C46" w:rsidRPr="00755CD8" w:rsidTr="000159EE">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42.</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09.02.2024.</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OV-1308/2024</w:t>
            </w:r>
          </w:p>
        </w:tc>
        <w:tc>
          <w:tcPr>
            <w:tcW w:w="1560" w:type="dxa"/>
            <w:shd w:val="clear" w:color="auto" w:fill="EAF1DD"/>
            <w:vAlign w:val="center"/>
          </w:tcPr>
          <w:p w:rsidR="007A1C46" w:rsidRPr="009A49C7" w:rsidRDefault="007A1C46" w:rsidP="007A1C46">
            <w:pPr>
              <w:spacing w:after="0"/>
              <w:jc w:val="center"/>
              <w:rPr>
                <w:rFonts w:eastAsia="Times New Roman" w:cs="Calibri"/>
                <w:sz w:val="18"/>
                <w:szCs w:val="18"/>
                <w:lang w:eastAsia="hr-HR"/>
              </w:rPr>
            </w:pPr>
            <w:r w:rsidRPr="009A49C7">
              <w:rPr>
                <w:rFonts w:eastAsia="Times New Roman" w:cs="Calibri"/>
                <w:sz w:val="18"/>
                <w:szCs w:val="18"/>
                <w:lang w:eastAsia="hr-HR"/>
              </w:rPr>
              <w:t>Do 1.000,00</w:t>
            </w:r>
          </w:p>
        </w:tc>
        <w:tc>
          <w:tcPr>
            <w:tcW w:w="1842" w:type="dxa"/>
            <w:shd w:val="clear" w:color="auto" w:fill="FFFFFF"/>
            <w:vAlign w:val="center"/>
          </w:tcPr>
          <w:p w:rsidR="007A1C46" w:rsidRPr="00755CD8" w:rsidRDefault="007A1C46" w:rsidP="007A1C46">
            <w:pPr>
              <w:spacing w:after="0"/>
              <w:rPr>
                <w:rFonts w:cs="Calibri"/>
                <w:sz w:val="18"/>
                <w:szCs w:val="18"/>
              </w:rPr>
            </w:pPr>
            <w:r w:rsidRPr="00755CD8">
              <w:rPr>
                <w:rFonts w:cs="Calibri"/>
                <w:sz w:val="18"/>
                <w:szCs w:val="18"/>
              </w:rPr>
              <w:t>IN2 d.o.o.</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 xml:space="preserve">Integracija modula </w:t>
            </w:r>
            <w:proofErr w:type="spellStart"/>
            <w:r w:rsidRPr="00755CD8">
              <w:rPr>
                <w:rFonts w:eastAsia="Times New Roman" w:cs="Calibri"/>
                <w:sz w:val="18"/>
                <w:szCs w:val="18"/>
                <w:lang w:eastAsia="hr-HR"/>
              </w:rPr>
              <w:t>PharmacyHospital</w:t>
            </w:r>
            <w:proofErr w:type="spellEnd"/>
            <w:r w:rsidRPr="00755CD8">
              <w:rPr>
                <w:rFonts w:eastAsia="Times New Roman" w:cs="Calibri"/>
                <w:sz w:val="18"/>
                <w:szCs w:val="18"/>
                <w:lang w:eastAsia="hr-HR"/>
              </w:rPr>
              <w:t xml:space="preserve"> s IN2 bolničkim </w:t>
            </w:r>
            <w:proofErr w:type="spellStart"/>
            <w:r w:rsidRPr="00755CD8">
              <w:rPr>
                <w:rFonts w:eastAsia="Times New Roman" w:cs="Calibri"/>
                <w:sz w:val="18"/>
                <w:szCs w:val="18"/>
                <w:lang w:eastAsia="hr-HR"/>
              </w:rPr>
              <w:t>inf</w:t>
            </w:r>
            <w:proofErr w:type="spellEnd"/>
            <w:r w:rsidRPr="00755CD8">
              <w:rPr>
                <w:rFonts w:eastAsia="Times New Roman" w:cs="Calibri"/>
                <w:sz w:val="18"/>
                <w:szCs w:val="18"/>
                <w:lang w:eastAsia="hr-HR"/>
              </w:rPr>
              <w:t xml:space="preserve"> sustavom i odjelnim skladištem</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04-195/2-2024</w:t>
            </w:r>
          </w:p>
        </w:tc>
      </w:tr>
      <w:tr w:rsidR="007A1C46" w:rsidRPr="00755CD8" w:rsidTr="000159EE">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43.</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26.01.2024.</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OV-161/2024</w:t>
            </w:r>
          </w:p>
        </w:tc>
        <w:tc>
          <w:tcPr>
            <w:tcW w:w="1560" w:type="dxa"/>
            <w:shd w:val="clear" w:color="auto" w:fill="EAF1DD"/>
            <w:vAlign w:val="center"/>
          </w:tcPr>
          <w:p w:rsidR="007A1C46" w:rsidRPr="009A49C7" w:rsidRDefault="007A1C46" w:rsidP="007A1C46">
            <w:pPr>
              <w:spacing w:after="0"/>
              <w:jc w:val="center"/>
              <w:rPr>
                <w:rFonts w:eastAsia="Times New Roman" w:cs="Calibri"/>
                <w:sz w:val="18"/>
                <w:szCs w:val="18"/>
                <w:lang w:eastAsia="hr-HR"/>
              </w:rPr>
            </w:pPr>
            <w:r w:rsidRPr="009A49C7">
              <w:rPr>
                <w:rFonts w:eastAsia="Times New Roman" w:cs="Calibri"/>
                <w:sz w:val="18"/>
                <w:szCs w:val="18"/>
                <w:lang w:eastAsia="hr-HR"/>
              </w:rPr>
              <w:t>Do 1.000,00</w:t>
            </w:r>
          </w:p>
        </w:tc>
        <w:tc>
          <w:tcPr>
            <w:tcW w:w="1842" w:type="dxa"/>
            <w:shd w:val="clear" w:color="auto" w:fill="FFFFFF"/>
            <w:vAlign w:val="center"/>
          </w:tcPr>
          <w:p w:rsidR="007A1C46" w:rsidRPr="00755CD8" w:rsidRDefault="007A1C46" w:rsidP="007A1C46">
            <w:pPr>
              <w:spacing w:after="0"/>
              <w:rPr>
                <w:rFonts w:cs="Calibri"/>
                <w:sz w:val="18"/>
                <w:szCs w:val="18"/>
              </w:rPr>
            </w:pPr>
            <w:proofErr w:type="spellStart"/>
            <w:r w:rsidRPr="00755CD8">
              <w:rPr>
                <w:rFonts w:cs="Calibri"/>
                <w:sz w:val="18"/>
                <w:szCs w:val="18"/>
              </w:rPr>
              <w:t>Sanol</w:t>
            </w:r>
            <w:proofErr w:type="spellEnd"/>
            <w:r w:rsidRPr="00755CD8">
              <w:rPr>
                <w:rFonts w:cs="Calibri"/>
                <w:sz w:val="18"/>
                <w:szCs w:val="18"/>
              </w:rPr>
              <w:t xml:space="preserve"> H d.o.o.</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Nabava lijekova na listama HZZO-a koji imaju generičke paralele za grupu 23 predmeta nabave</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04-134/4-2024</w:t>
            </w:r>
          </w:p>
        </w:tc>
      </w:tr>
      <w:tr w:rsidR="007A1C46" w:rsidRPr="00755CD8" w:rsidTr="000159EE">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44.</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18.03.2024.</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OV-1447/2024</w:t>
            </w:r>
          </w:p>
        </w:tc>
        <w:tc>
          <w:tcPr>
            <w:tcW w:w="1560" w:type="dxa"/>
            <w:shd w:val="clear" w:color="auto" w:fill="EAF1DD"/>
            <w:vAlign w:val="center"/>
          </w:tcPr>
          <w:p w:rsidR="007A1C46" w:rsidRPr="009A49C7" w:rsidRDefault="007A1C46" w:rsidP="007A1C46">
            <w:pPr>
              <w:spacing w:after="0"/>
              <w:jc w:val="center"/>
              <w:rPr>
                <w:rFonts w:eastAsia="Times New Roman" w:cs="Calibri"/>
                <w:sz w:val="18"/>
                <w:szCs w:val="18"/>
                <w:lang w:eastAsia="hr-HR"/>
              </w:rPr>
            </w:pPr>
            <w:r w:rsidRPr="009A49C7">
              <w:rPr>
                <w:rFonts w:eastAsia="Times New Roman" w:cs="Calibri"/>
                <w:sz w:val="18"/>
                <w:szCs w:val="18"/>
                <w:lang w:eastAsia="hr-HR"/>
              </w:rPr>
              <w:t>Do 1.000,00</w:t>
            </w:r>
          </w:p>
        </w:tc>
        <w:tc>
          <w:tcPr>
            <w:tcW w:w="1842" w:type="dxa"/>
            <w:shd w:val="clear" w:color="auto" w:fill="FFFFFF"/>
            <w:vAlign w:val="center"/>
          </w:tcPr>
          <w:p w:rsidR="007A1C46" w:rsidRPr="00755CD8" w:rsidRDefault="007A1C46" w:rsidP="007A1C46">
            <w:pPr>
              <w:spacing w:after="0"/>
              <w:rPr>
                <w:rFonts w:cs="Calibri"/>
                <w:sz w:val="18"/>
                <w:szCs w:val="18"/>
              </w:rPr>
            </w:pPr>
            <w:proofErr w:type="spellStart"/>
            <w:r w:rsidRPr="00755CD8">
              <w:rPr>
                <w:rFonts w:cs="Calibri"/>
                <w:sz w:val="18"/>
                <w:szCs w:val="18"/>
              </w:rPr>
              <w:t>Momentum</w:t>
            </w:r>
            <w:proofErr w:type="spellEnd"/>
            <w:r w:rsidRPr="00755CD8">
              <w:rPr>
                <w:rFonts w:cs="Calibri"/>
                <w:sz w:val="18"/>
                <w:szCs w:val="18"/>
              </w:rPr>
              <w:t xml:space="preserve"> d.o.o.</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Usluge održavanja ugostiteljskih strojeva i opreme</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04-394/4-2024</w:t>
            </w:r>
          </w:p>
        </w:tc>
      </w:tr>
      <w:tr w:rsidR="007A1C46" w:rsidRPr="00755CD8" w:rsidTr="000159EE">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45.</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06.09.2023.</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OV-1358/2023</w:t>
            </w:r>
          </w:p>
        </w:tc>
        <w:tc>
          <w:tcPr>
            <w:tcW w:w="1560" w:type="dxa"/>
            <w:shd w:val="clear" w:color="auto" w:fill="EAF1DD"/>
            <w:vAlign w:val="center"/>
          </w:tcPr>
          <w:p w:rsidR="007A1C46" w:rsidRPr="009A49C7" w:rsidRDefault="007A1C46" w:rsidP="007A1C46">
            <w:pPr>
              <w:spacing w:after="0"/>
              <w:jc w:val="center"/>
              <w:rPr>
                <w:rFonts w:eastAsia="Times New Roman" w:cs="Calibri"/>
                <w:sz w:val="18"/>
                <w:szCs w:val="18"/>
                <w:lang w:eastAsia="hr-HR"/>
              </w:rPr>
            </w:pPr>
            <w:r w:rsidRPr="009A49C7">
              <w:rPr>
                <w:rFonts w:eastAsia="Times New Roman" w:cs="Calibri"/>
                <w:sz w:val="18"/>
                <w:szCs w:val="18"/>
                <w:lang w:eastAsia="hr-HR"/>
              </w:rPr>
              <w:t>Do 1.000,00</w:t>
            </w:r>
          </w:p>
        </w:tc>
        <w:tc>
          <w:tcPr>
            <w:tcW w:w="1842" w:type="dxa"/>
            <w:shd w:val="clear" w:color="auto" w:fill="FFFFFF"/>
            <w:vAlign w:val="center"/>
          </w:tcPr>
          <w:p w:rsidR="007A1C46" w:rsidRPr="00755CD8" w:rsidRDefault="007A1C46" w:rsidP="007A1C46">
            <w:pPr>
              <w:spacing w:after="0"/>
              <w:rPr>
                <w:rFonts w:cs="Calibri"/>
                <w:sz w:val="18"/>
                <w:szCs w:val="18"/>
              </w:rPr>
            </w:pPr>
            <w:proofErr w:type="spellStart"/>
            <w:r w:rsidRPr="00755CD8">
              <w:rPr>
                <w:rFonts w:cs="Calibri"/>
                <w:sz w:val="18"/>
                <w:szCs w:val="18"/>
              </w:rPr>
              <w:t>Momentum</w:t>
            </w:r>
            <w:proofErr w:type="spellEnd"/>
            <w:r w:rsidRPr="00755CD8">
              <w:rPr>
                <w:rFonts w:cs="Calibri"/>
                <w:sz w:val="18"/>
                <w:szCs w:val="18"/>
              </w:rPr>
              <w:t xml:space="preserve"> d.o.o.</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Usluge održavanja ugostiteljskih strojeva i opreme</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04-394/4-2024</w:t>
            </w:r>
          </w:p>
        </w:tc>
      </w:tr>
      <w:tr w:rsidR="007A1C46" w:rsidRPr="00755CD8" w:rsidTr="000159EE">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46.</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19.03.2024.</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OV-1232/2024</w:t>
            </w:r>
          </w:p>
        </w:tc>
        <w:tc>
          <w:tcPr>
            <w:tcW w:w="1560" w:type="dxa"/>
            <w:shd w:val="clear" w:color="auto" w:fill="EAF1DD"/>
            <w:vAlign w:val="center"/>
          </w:tcPr>
          <w:p w:rsidR="007A1C46" w:rsidRPr="009A49C7" w:rsidRDefault="007A1C46" w:rsidP="007A1C46">
            <w:pPr>
              <w:spacing w:after="0"/>
              <w:jc w:val="center"/>
              <w:rPr>
                <w:rFonts w:eastAsia="Times New Roman" w:cs="Calibri"/>
                <w:sz w:val="18"/>
                <w:szCs w:val="18"/>
                <w:lang w:eastAsia="hr-HR"/>
              </w:rPr>
            </w:pPr>
            <w:r w:rsidRPr="009A49C7">
              <w:rPr>
                <w:rFonts w:eastAsia="Times New Roman" w:cs="Calibri"/>
                <w:sz w:val="18"/>
                <w:szCs w:val="18"/>
                <w:lang w:eastAsia="hr-HR"/>
              </w:rPr>
              <w:t>Do 2.000,00</w:t>
            </w:r>
          </w:p>
        </w:tc>
        <w:tc>
          <w:tcPr>
            <w:tcW w:w="1842" w:type="dxa"/>
            <w:shd w:val="clear" w:color="auto" w:fill="FFFFFF"/>
            <w:vAlign w:val="center"/>
          </w:tcPr>
          <w:p w:rsidR="007A1C46" w:rsidRPr="00755CD8" w:rsidRDefault="007A1C46" w:rsidP="007A1C46">
            <w:pPr>
              <w:spacing w:after="0"/>
              <w:rPr>
                <w:rFonts w:cs="Calibri"/>
                <w:sz w:val="18"/>
                <w:szCs w:val="18"/>
              </w:rPr>
            </w:pPr>
            <w:proofErr w:type="spellStart"/>
            <w:r w:rsidRPr="00755CD8">
              <w:rPr>
                <w:rFonts w:cs="Calibri"/>
                <w:sz w:val="18"/>
                <w:szCs w:val="18"/>
              </w:rPr>
              <w:t>Contrast</w:t>
            </w:r>
            <w:proofErr w:type="spellEnd"/>
            <w:r w:rsidRPr="00755CD8">
              <w:rPr>
                <w:rFonts w:cs="Calibri"/>
                <w:sz w:val="18"/>
                <w:szCs w:val="18"/>
              </w:rPr>
              <w:t xml:space="preserve"> promidžba i usluge</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Televizori sa zidnim nosačima</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04-287/4-2024</w:t>
            </w:r>
          </w:p>
        </w:tc>
      </w:tr>
      <w:tr w:rsidR="007A1C46" w:rsidRPr="00755CD8" w:rsidTr="000159EE">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47.</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19.03.2024.</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OV-1233/2024</w:t>
            </w:r>
          </w:p>
        </w:tc>
        <w:tc>
          <w:tcPr>
            <w:tcW w:w="1560" w:type="dxa"/>
            <w:shd w:val="clear" w:color="auto" w:fill="EAF1DD"/>
            <w:vAlign w:val="center"/>
          </w:tcPr>
          <w:p w:rsidR="007A1C46" w:rsidRPr="009A49C7" w:rsidRDefault="007A1C46" w:rsidP="007A1C46">
            <w:pPr>
              <w:spacing w:after="0"/>
              <w:jc w:val="center"/>
              <w:rPr>
                <w:rFonts w:eastAsia="Times New Roman" w:cs="Calibri"/>
                <w:sz w:val="18"/>
                <w:szCs w:val="18"/>
                <w:lang w:eastAsia="hr-HR"/>
              </w:rPr>
            </w:pPr>
            <w:r w:rsidRPr="009A49C7">
              <w:rPr>
                <w:rFonts w:eastAsia="Times New Roman" w:cs="Calibri"/>
                <w:sz w:val="18"/>
                <w:szCs w:val="18"/>
                <w:lang w:eastAsia="hr-HR"/>
              </w:rPr>
              <w:t>Do 2.000,00</w:t>
            </w:r>
          </w:p>
        </w:tc>
        <w:tc>
          <w:tcPr>
            <w:tcW w:w="1842" w:type="dxa"/>
            <w:shd w:val="clear" w:color="auto" w:fill="FFFFFF"/>
            <w:vAlign w:val="center"/>
          </w:tcPr>
          <w:p w:rsidR="007A1C46" w:rsidRPr="00755CD8" w:rsidRDefault="007A1C46" w:rsidP="007A1C46">
            <w:pPr>
              <w:rPr>
                <w:rFonts w:cs="Calibri"/>
                <w:sz w:val="18"/>
                <w:szCs w:val="18"/>
              </w:rPr>
            </w:pPr>
            <w:proofErr w:type="spellStart"/>
            <w:r w:rsidRPr="00755CD8">
              <w:rPr>
                <w:rFonts w:cs="Calibri"/>
                <w:sz w:val="18"/>
                <w:szCs w:val="18"/>
              </w:rPr>
              <w:t>Contrast</w:t>
            </w:r>
            <w:proofErr w:type="spellEnd"/>
            <w:r w:rsidRPr="00755CD8">
              <w:rPr>
                <w:rFonts w:cs="Calibri"/>
                <w:sz w:val="18"/>
                <w:szCs w:val="18"/>
              </w:rPr>
              <w:t xml:space="preserve"> promidžba i usluge</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Kabliranje, proboj i spajanje antenske centrale</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04-288/6-2024</w:t>
            </w:r>
          </w:p>
        </w:tc>
      </w:tr>
      <w:tr w:rsidR="007A1C46" w:rsidRPr="00755CD8" w:rsidTr="000159EE">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48.</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28.03.2024.</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Zadužnica OV-1645/2024</w:t>
            </w:r>
          </w:p>
        </w:tc>
        <w:tc>
          <w:tcPr>
            <w:tcW w:w="1560" w:type="dxa"/>
            <w:shd w:val="clear" w:color="auto" w:fill="EAF1DD"/>
            <w:vAlign w:val="center"/>
          </w:tcPr>
          <w:p w:rsidR="007A1C46" w:rsidRPr="009A49C7" w:rsidRDefault="007A1C46" w:rsidP="007A1C46">
            <w:pPr>
              <w:spacing w:after="0"/>
              <w:jc w:val="center"/>
              <w:rPr>
                <w:rFonts w:eastAsia="Times New Roman" w:cs="Calibri"/>
                <w:sz w:val="18"/>
                <w:szCs w:val="18"/>
                <w:lang w:eastAsia="hr-HR"/>
              </w:rPr>
            </w:pPr>
            <w:r w:rsidRPr="009A49C7">
              <w:rPr>
                <w:rFonts w:eastAsia="Times New Roman" w:cs="Calibri"/>
                <w:sz w:val="18"/>
                <w:szCs w:val="18"/>
                <w:lang w:eastAsia="hr-HR"/>
              </w:rPr>
              <w:t>3.248,00</w:t>
            </w:r>
          </w:p>
        </w:tc>
        <w:tc>
          <w:tcPr>
            <w:tcW w:w="1842" w:type="dxa"/>
            <w:shd w:val="clear" w:color="auto" w:fill="FFFFFF"/>
            <w:vAlign w:val="center"/>
          </w:tcPr>
          <w:p w:rsidR="007A1C46" w:rsidRPr="00755CD8" w:rsidRDefault="007A1C46" w:rsidP="007A1C46">
            <w:pPr>
              <w:rPr>
                <w:rFonts w:cs="Calibri"/>
                <w:sz w:val="18"/>
                <w:szCs w:val="18"/>
              </w:rPr>
            </w:pPr>
            <w:r w:rsidRPr="00755CD8">
              <w:rPr>
                <w:rFonts w:cs="Calibri"/>
                <w:sz w:val="18"/>
                <w:szCs w:val="18"/>
              </w:rPr>
              <w:t>VBH OKOVI d.o.o</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Bolnički kreveti</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04-410/4-2024</w:t>
            </w:r>
          </w:p>
        </w:tc>
      </w:tr>
      <w:tr w:rsidR="007A1C46" w:rsidRPr="00755CD8" w:rsidTr="000159EE">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49.</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05.04.2024.</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OV-923/2024</w:t>
            </w:r>
          </w:p>
        </w:tc>
        <w:tc>
          <w:tcPr>
            <w:tcW w:w="1560" w:type="dxa"/>
            <w:shd w:val="clear" w:color="auto" w:fill="EAF1DD"/>
            <w:vAlign w:val="center"/>
          </w:tcPr>
          <w:p w:rsidR="007A1C46" w:rsidRPr="009A49C7" w:rsidRDefault="007A1C46" w:rsidP="007A1C46">
            <w:pPr>
              <w:spacing w:after="0"/>
              <w:jc w:val="center"/>
              <w:rPr>
                <w:rFonts w:eastAsia="Times New Roman" w:cs="Calibri"/>
                <w:sz w:val="18"/>
                <w:szCs w:val="18"/>
                <w:lang w:eastAsia="hr-HR"/>
              </w:rPr>
            </w:pPr>
            <w:r w:rsidRPr="009A49C7">
              <w:rPr>
                <w:rFonts w:eastAsia="Times New Roman" w:cs="Calibri"/>
                <w:sz w:val="18"/>
                <w:szCs w:val="18"/>
                <w:lang w:eastAsia="hr-HR"/>
              </w:rPr>
              <w:t>Do 10.000,00</w:t>
            </w:r>
          </w:p>
        </w:tc>
        <w:tc>
          <w:tcPr>
            <w:tcW w:w="1842" w:type="dxa"/>
            <w:shd w:val="clear" w:color="auto" w:fill="FFFFFF"/>
            <w:vAlign w:val="center"/>
          </w:tcPr>
          <w:p w:rsidR="007A1C46" w:rsidRPr="00755CD8" w:rsidRDefault="007A1C46" w:rsidP="007A1C46">
            <w:pPr>
              <w:rPr>
                <w:rFonts w:cs="Calibri"/>
                <w:sz w:val="18"/>
                <w:szCs w:val="18"/>
              </w:rPr>
            </w:pPr>
            <w:proofErr w:type="spellStart"/>
            <w:r w:rsidRPr="00755CD8">
              <w:rPr>
                <w:rFonts w:cs="Calibri"/>
                <w:sz w:val="18"/>
                <w:szCs w:val="18"/>
              </w:rPr>
              <w:t>Aequilibrium</w:t>
            </w:r>
            <w:proofErr w:type="spellEnd"/>
            <w:r w:rsidRPr="00755CD8">
              <w:rPr>
                <w:rFonts w:cs="Calibri"/>
                <w:sz w:val="18"/>
                <w:szCs w:val="18"/>
              </w:rPr>
              <w:t xml:space="preserve"> d.o.o.</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Terapijski ležajevi</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04-464/4-2024</w:t>
            </w:r>
          </w:p>
        </w:tc>
      </w:tr>
      <w:tr w:rsidR="007A1C46" w:rsidRPr="00755CD8" w:rsidTr="000159EE">
        <w:trPr>
          <w:trHeight w:val="90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lastRenderedPageBreak/>
              <w:t>50.</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29.04.2024.</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OV-3151/2024</w:t>
            </w:r>
          </w:p>
        </w:tc>
        <w:tc>
          <w:tcPr>
            <w:tcW w:w="1560" w:type="dxa"/>
            <w:shd w:val="clear" w:color="auto" w:fill="EAF1DD"/>
            <w:vAlign w:val="center"/>
          </w:tcPr>
          <w:p w:rsidR="007A1C46" w:rsidRPr="009A49C7" w:rsidRDefault="007A1C46" w:rsidP="007A1C46">
            <w:pPr>
              <w:spacing w:after="0"/>
              <w:jc w:val="center"/>
              <w:rPr>
                <w:rFonts w:eastAsia="Times New Roman" w:cs="Calibri"/>
                <w:sz w:val="18"/>
                <w:szCs w:val="18"/>
                <w:lang w:eastAsia="hr-HR"/>
              </w:rPr>
            </w:pPr>
            <w:r w:rsidRPr="009A49C7">
              <w:rPr>
                <w:rFonts w:eastAsia="Times New Roman" w:cs="Calibri"/>
                <w:sz w:val="18"/>
                <w:szCs w:val="18"/>
                <w:lang w:eastAsia="hr-HR"/>
              </w:rPr>
              <w:t>Do 10.000,00</w:t>
            </w:r>
          </w:p>
        </w:tc>
        <w:tc>
          <w:tcPr>
            <w:tcW w:w="1842" w:type="dxa"/>
            <w:shd w:val="clear" w:color="auto" w:fill="FFFFFF"/>
            <w:vAlign w:val="center"/>
          </w:tcPr>
          <w:p w:rsidR="007A1C46" w:rsidRPr="00755CD8" w:rsidRDefault="007A1C46" w:rsidP="007A1C46">
            <w:pPr>
              <w:spacing w:after="0"/>
              <w:rPr>
                <w:rFonts w:cs="Calibri"/>
                <w:sz w:val="18"/>
                <w:szCs w:val="18"/>
              </w:rPr>
            </w:pPr>
            <w:proofErr w:type="spellStart"/>
            <w:r w:rsidRPr="00755CD8">
              <w:rPr>
                <w:rFonts w:cs="Calibri"/>
                <w:sz w:val="18"/>
                <w:szCs w:val="18"/>
              </w:rPr>
              <w:t>Pulsus</w:t>
            </w:r>
            <w:proofErr w:type="spellEnd"/>
            <w:r w:rsidRPr="00755CD8">
              <w:rPr>
                <w:rFonts w:cs="Calibri"/>
                <w:sz w:val="18"/>
                <w:szCs w:val="18"/>
              </w:rPr>
              <w:t xml:space="preserve"> </w:t>
            </w:r>
            <w:proofErr w:type="spellStart"/>
            <w:r w:rsidRPr="00755CD8">
              <w:rPr>
                <w:rFonts w:cs="Calibri"/>
                <w:sz w:val="18"/>
                <w:szCs w:val="18"/>
              </w:rPr>
              <w:t>Medical</w:t>
            </w:r>
            <w:proofErr w:type="spellEnd"/>
            <w:r w:rsidRPr="00755CD8">
              <w:rPr>
                <w:rFonts w:cs="Calibri"/>
                <w:sz w:val="18"/>
                <w:szCs w:val="18"/>
              </w:rPr>
              <w:t xml:space="preserve"> d.o.o.</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 xml:space="preserve">Multifunkcionalni uređaj za elektroterapiju i uređaj za </w:t>
            </w:r>
            <w:proofErr w:type="spellStart"/>
            <w:r w:rsidRPr="00755CD8">
              <w:rPr>
                <w:rFonts w:eastAsia="Times New Roman" w:cs="Calibri"/>
                <w:sz w:val="18"/>
                <w:szCs w:val="18"/>
                <w:lang w:eastAsia="hr-HR"/>
              </w:rPr>
              <w:t>magnetoterapiju</w:t>
            </w:r>
            <w:proofErr w:type="spellEnd"/>
            <w:r w:rsidRPr="00755CD8">
              <w:rPr>
                <w:rFonts w:eastAsia="Times New Roman" w:cs="Calibri"/>
                <w:sz w:val="18"/>
                <w:szCs w:val="18"/>
                <w:lang w:eastAsia="hr-HR"/>
              </w:rPr>
              <w:t xml:space="preserve"> s dva kreveta i bubnja</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04-585/4-2024</w:t>
            </w:r>
          </w:p>
        </w:tc>
      </w:tr>
      <w:tr w:rsidR="007A1C46" w:rsidRPr="00755CD8" w:rsidTr="000159EE">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51.</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24.04.2024.</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Zadužnica OV-3650/2024</w:t>
            </w:r>
          </w:p>
        </w:tc>
        <w:tc>
          <w:tcPr>
            <w:tcW w:w="1560" w:type="dxa"/>
            <w:shd w:val="clear" w:color="auto" w:fill="EAF1DD"/>
            <w:vAlign w:val="center"/>
          </w:tcPr>
          <w:p w:rsidR="007A1C46" w:rsidRPr="009A49C7" w:rsidRDefault="007A1C46" w:rsidP="007A1C46">
            <w:pPr>
              <w:spacing w:after="0"/>
              <w:jc w:val="center"/>
              <w:rPr>
                <w:rFonts w:eastAsia="Times New Roman" w:cs="Calibri"/>
                <w:sz w:val="18"/>
                <w:szCs w:val="18"/>
                <w:lang w:eastAsia="hr-HR"/>
              </w:rPr>
            </w:pPr>
            <w:r w:rsidRPr="009A49C7">
              <w:rPr>
                <w:rFonts w:eastAsia="Times New Roman" w:cs="Calibri"/>
                <w:sz w:val="18"/>
                <w:szCs w:val="18"/>
                <w:lang w:eastAsia="hr-HR"/>
              </w:rPr>
              <w:t>12.021,60</w:t>
            </w:r>
          </w:p>
        </w:tc>
        <w:tc>
          <w:tcPr>
            <w:tcW w:w="1842" w:type="dxa"/>
            <w:shd w:val="clear" w:color="auto" w:fill="FFFFFF"/>
            <w:vAlign w:val="center"/>
          </w:tcPr>
          <w:p w:rsidR="007A1C46" w:rsidRPr="00755CD8" w:rsidRDefault="007A1C46" w:rsidP="007A1C46">
            <w:pPr>
              <w:spacing w:after="0"/>
              <w:rPr>
                <w:rFonts w:cs="Calibri"/>
                <w:sz w:val="18"/>
                <w:szCs w:val="18"/>
              </w:rPr>
            </w:pPr>
            <w:r w:rsidRPr="00755CD8">
              <w:rPr>
                <w:rFonts w:cs="Calibri"/>
                <w:sz w:val="18"/>
                <w:szCs w:val="18"/>
              </w:rPr>
              <w:t>IN2 d.o.o.</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Usluge održavanja IBIS-a</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04-304/8-2024</w:t>
            </w:r>
          </w:p>
        </w:tc>
      </w:tr>
      <w:tr w:rsidR="007A1C46" w:rsidRPr="00755CD8" w:rsidTr="000159EE">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52.</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21.05.2024.</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OV-1779/2024</w:t>
            </w:r>
          </w:p>
        </w:tc>
        <w:tc>
          <w:tcPr>
            <w:tcW w:w="1560" w:type="dxa"/>
            <w:shd w:val="clear" w:color="auto" w:fill="EAF1DD"/>
            <w:vAlign w:val="center"/>
          </w:tcPr>
          <w:p w:rsidR="007A1C46" w:rsidRPr="009A49C7" w:rsidRDefault="007A1C46" w:rsidP="007A1C46">
            <w:pPr>
              <w:spacing w:after="0"/>
              <w:jc w:val="center"/>
              <w:rPr>
                <w:rFonts w:eastAsia="Times New Roman" w:cs="Calibri"/>
                <w:sz w:val="18"/>
                <w:szCs w:val="18"/>
                <w:lang w:eastAsia="hr-HR"/>
              </w:rPr>
            </w:pPr>
            <w:r w:rsidRPr="009A49C7">
              <w:rPr>
                <w:rFonts w:eastAsia="Times New Roman" w:cs="Calibri"/>
                <w:sz w:val="18"/>
                <w:szCs w:val="18"/>
                <w:lang w:eastAsia="hr-HR"/>
              </w:rPr>
              <w:t>Do 10.000,00</w:t>
            </w:r>
          </w:p>
        </w:tc>
        <w:tc>
          <w:tcPr>
            <w:tcW w:w="1842" w:type="dxa"/>
            <w:shd w:val="clear" w:color="auto" w:fill="FFFFFF"/>
            <w:vAlign w:val="center"/>
          </w:tcPr>
          <w:p w:rsidR="007A1C46" w:rsidRPr="00755CD8" w:rsidRDefault="007A1C46" w:rsidP="007A1C46">
            <w:pPr>
              <w:spacing w:after="0"/>
              <w:rPr>
                <w:rFonts w:cs="Calibri"/>
                <w:sz w:val="18"/>
                <w:szCs w:val="18"/>
              </w:rPr>
            </w:pPr>
            <w:r w:rsidRPr="00755CD8">
              <w:rPr>
                <w:rFonts w:cs="Calibri"/>
                <w:sz w:val="18"/>
                <w:szCs w:val="18"/>
              </w:rPr>
              <w:t>Medicina-promet d.o.o.</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Zavojni materijali i rukavice</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04-240/12-2024</w:t>
            </w:r>
          </w:p>
        </w:tc>
      </w:tr>
      <w:tr w:rsidR="007A1C46" w:rsidRPr="00755CD8" w:rsidTr="000159EE">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53.</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18.04.2024.</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OV-2526/2024</w:t>
            </w:r>
          </w:p>
        </w:tc>
        <w:tc>
          <w:tcPr>
            <w:tcW w:w="1560" w:type="dxa"/>
            <w:shd w:val="clear" w:color="auto" w:fill="EAF1DD"/>
            <w:vAlign w:val="center"/>
          </w:tcPr>
          <w:p w:rsidR="007A1C46" w:rsidRPr="009A49C7" w:rsidRDefault="007A1C46" w:rsidP="007A1C46">
            <w:pPr>
              <w:spacing w:after="0"/>
              <w:jc w:val="center"/>
              <w:rPr>
                <w:rFonts w:eastAsia="Times New Roman" w:cs="Calibri"/>
                <w:sz w:val="18"/>
                <w:szCs w:val="18"/>
                <w:lang w:eastAsia="hr-HR"/>
              </w:rPr>
            </w:pPr>
            <w:r w:rsidRPr="009A49C7">
              <w:rPr>
                <w:rFonts w:eastAsia="Times New Roman" w:cs="Calibri"/>
                <w:sz w:val="18"/>
                <w:szCs w:val="18"/>
                <w:lang w:eastAsia="hr-HR"/>
              </w:rPr>
              <w:t>Do 10.000,00</w:t>
            </w:r>
          </w:p>
        </w:tc>
        <w:tc>
          <w:tcPr>
            <w:tcW w:w="1842" w:type="dxa"/>
            <w:shd w:val="clear" w:color="auto" w:fill="FFFFFF"/>
            <w:vAlign w:val="center"/>
          </w:tcPr>
          <w:p w:rsidR="007A1C46" w:rsidRPr="00755CD8" w:rsidRDefault="007A1C46" w:rsidP="007A1C46">
            <w:pPr>
              <w:spacing w:after="0"/>
              <w:rPr>
                <w:rFonts w:cs="Calibri"/>
                <w:sz w:val="18"/>
                <w:szCs w:val="18"/>
              </w:rPr>
            </w:pPr>
            <w:proofErr w:type="spellStart"/>
            <w:r w:rsidRPr="00755CD8">
              <w:rPr>
                <w:rFonts w:cs="Calibri"/>
                <w:sz w:val="18"/>
                <w:szCs w:val="18"/>
              </w:rPr>
              <w:t>Tensio</w:t>
            </w:r>
            <w:proofErr w:type="spellEnd"/>
            <w:r w:rsidRPr="00755CD8">
              <w:rPr>
                <w:rFonts w:cs="Calibri"/>
                <w:sz w:val="18"/>
                <w:szCs w:val="18"/>
              </w:rPr>
              <w:t>- wat d.o.o.</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Usluge čišćenja i dezinfekcije klimatizacijsko-ventilacijskog sustava</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04-387/4-2024</w:t>
            </w:r>
          </w:p>
        </w:tc>
      </w:tr>
      <w:tr w:rsidR="007A1C46" w:rsidRPr="00755CD8" w:rsidTr="000159EE">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54.</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13.05.2024.</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OV-3221/2024</w:t>
            </w:r>
          </w:p>
        </w:tc>
        <w:tc>
          <w:tcPr>
            <w:tcW w:w="1560" w:type="dxa"/>
            <w:shd w:val="clear" w:color="auto" w:fill="EAF1DD"/>
            <w:vAlign w:val="center"/>
          </w:tcPr>
          <w:p w:rsidR="007A1C46" w:rsidRPr="009A49C7" w:rsidRDefault="007A1C46" w:rsidP="007A1C46">
            <w:pPr>
              <w:spacing w:after="0"/>
              <w:jc w:val="center"/>
              <w:rPr>
                <w:rFonts w:eastAsia="Times New Roman" w:cs="Calibri"/>
                <w:sz w:val="18"/>
                <w:szCs w:val="18"/>
                <w:lang w:eastAsia="hr-HR"/>
              </w:rPr>
            </w:pPr>
            <w:r w:rsidRPr="009A49C7">
              <w:rPr>
                <w:rFonts w:eastAsia="Times New Roman" w:cs="Calibri"/>
                <w:sz w:val="18"/>
                <w:szCs w:val="18"/>
                <w:lang w:eastAsia="hr-HR"/>
              </w:rPr>
              <w:t>Do 10.000,00</w:t>
            </w:r>
          </w:p>
        </w:tc>
        <w:tc>
          <w:tcPr>
            <w:tcW w:w="1842" w:type="dxa"/>
            <w:shd w:val="clear" w:color="auto" w:fill="FFFFFF"/>
            <w:vAlign w:val="center"/>
          </w:tcPr>
          <w:p w:rsidR="007A1C46" w:rsidRPr="00755CD8" w:rsidRDefault="007A1C46" w:rsidP="007A1C46">
            <w:pPr>
              <w:spacing w:after="0"/>
              <w:rPr>
                <w:rFonts w:cs="Calibri"/>
                <w:sz w:val="18"/>
                <w:szCs w:val="18"/>
              </w:rPr>
            </w:pPr>
            <w:r w:rsidRPr="00755CD8">
              <w:rPr>
                <w:rFonts w:cs="Calibri"/>
                <w:sz w:val="18"/>
                <w:szCs w:val="18"/>
              </w:rPr>
              <w:t>Medicina trgovina d.o.o.</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Potrošni materijal za njegu pacijenata, materijal za davanje injekcija i brisači</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04-240/9-2024</w:t>
            </w:r>
          </w:p>
        </w:tc>
      </w:tr>
      <w:tr w:rsidR="007A1C46" w:rsidRPr="00755CD8" w:rsidTr="000159EE">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55.</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13.05.2024.</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OV-6391/2024</w:t>
            </w:r>
          </w:p>
        </w:tc>
        <w:tc>
          <w:tcPr>
            <w:tcW w:w="1560" w:type="dxa"/>
            <w:shd w:val="clear" w:color="auto" w:fill="EAF1DD"/>
            <w:vAlign w:val="center"/>
          </w:tcPr>
          <w:p w:rsidR="007A1C46" w:rsidRPr="009A49C7" w:rsidRDefault="007A1C46" w:rsidP="007A1C46">
            <w:pPr>
              <w:spacing w:after="0"/>
              <w:jc w:val="center"/>
              <w:rPr>
                <w:rFonts w:eastAsia="Times New Roman" w:cs="Calibri"/>
                <w:sz w:val="18"/>
                <w:szCs w:val="18"/>
                <w:lang w:eastAsia="hr-HR"/>
              </w:rPr>
            </w:pPr>
            <w:r w:rsidRPr="009A49C7">
              <w:rPr>
                <w:rFonts w:eastAsia="Times New Roman" w:cs="Calibri"/>
                <w:sz w:val="18"/>
                <w:szCs w:val="18"/>
                <w:lang w:eastAsia="hr-HR"/>
              </w:rPr>
              <w:t>Do 10.000,00</w:t>
            </w:r>
          </w:p>
        </w:tc>
        <w:tc>
          <w:tcPr>
            <w:tcW w:w="1842" w:type="dxa"/>
            <w:shd w:val="clear" w:color="auto" w:fill="FFFFFF"/>
            <w:vAlign w:val="center"/>
          </w:tcPr>
          <w:p w:rsidR="007A1C46" w:rsidRPr="00755CD8" w:rsidRDefault="007A1C46" w:rsidP="007A1C46">
            <w:pPr>
              <w:spacing w:after="0"/>
              <w:rPr>
                <w:rFonts w:cs="Calibri"/>
                <w:sz w:val="18"/>
                <w:szCs w:val="18"/>
              </w:rPr>
            </w:pPr>
            <w:proofErr w:type="spellStart"/>
            <w:r w:rsidRPr="00755CD8">
              <w:rPr>
                <w:rFonts w:cs="Calibri"/>
                <w:sz w:val="18"/>
                <w:szCs w:val="18"/>
              </w:rPr>
              <w:t>Bauerfeind</w:t>
            </w:r>
            <w:proofErr w:type="spellEnd"/>
            <w:r w:rsidRPr="00755CD8">
              <w:rPr>
                <w:rFonts w:cs="Calibri"/>
                <w:sz w:val="18"/>
                <w:szCs w:val="18"/>
              </w:rPr>
              <w:t xml:space="preserve"> d.o.o.</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Materijal za inkontinenciju</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04-240/13-2024</w:t>
            </w:r>
          </w:p>
        </w:tc>
      </w:tr>
      <w:tr w:rsidR="007A1C46" w:rsidRPr="00755CD8" w:rsidTr="000159EE">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56.</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07.05.2024.</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Zadužnica OV-2276/2024</w:t>
            </w:r>
          </w:p>
        </w:tc>
        <w:tc>
          <w:tcPr>
            <w:tcW w:w="1560" w:type="dxa"/>
            <w:shd w:val="clear" w:color="auto" w:fill="EAF1DD"/>
            <w:vAlign w:val="center"/>
          </w:tcPr>
          <w:p w:rsidR="007A1C46" w:rsidRPr="009A49C7" w:rsidRDefault="007A1C46" w:rsidP="007A1C46">
            <w:pPr>
              <w:spacing w:after="0"/>
              <w:jc w:val="center"/>
              <w:rPr>
                <w:rFonts w:eastAsia="Times New Roman" w:cs="Calibri"/>
                <w:sz w:val="18"/>
                <w:szCs w:val="18"/>
                <w:lang w:eastAsia="hr-HR"/>
              </w:rPr>
            </w:pPr>
            <w:r w:rsidRPr="009A49C7">
              <w:rPr>
                <w:rFonts w:eastAsia="Times New Roman" w:cs="Calibri"/>
                <w:sz w:val="18"/>
                <w:szCs w:val="18"/>
                <w:lang w:eastAsia="hr-HR"/>
              </w:rPr>
              <w:t>1.188,00</w:t>
            </w:r>
          </w:p>
        </w:tc>
        <w:tc>
          <w:tcPr>
            <w:tcW w:w="1842" w:type="dxa"/>
            <w:shd w:val="clear" w:color="auto" w:fill="FFFFFF"/>
            <w:vAlign w:val="center"/>
          </w:tcPr>
          <w:p w:rsidR="007A1C46" w:rsidRPr="00755CD8" w:rsidRDefault="007A1C46" w:rsidP="007A1C46">
            <w:pPr>
              <w:spacing w:after="0"/>
              <w:rPr>
                <w:rFonts w:cs="Calibri"/>
                <w:sz w:val="18"/>
                <w:szCs w:val="18"/>
              </w:rPr>
            </w:pPr>
            <w:proofErr w:type="spellStart"/>
            <w:r w:rsidRPr="00755CD8">
              <w:rPr>
                <w:rFonts w:cs="Calibri"/>
                <w:sz w:val="18"/>
                <w:szCs w:val="18"/>
              </w:rPr>
              <w:t>Agmar</w:t>
            </w:r>
            <w:proofErr w:type="spellEnd"/>
            <w:r w:rsidRPr="00755CD8">
              <w:rPr>
                <w:rFonts w:cs="Calibri"/>
                <w:sz w:val="18"/>
                <w:szCs w:val="18"/>
              </w:rPr>
              <w:t xml:space="preserve"> d.o.o.</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Uređaj za pasivno razgibavanje lakta i uređaj za pasivno razgibavanje koljena</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04-586/4-2024</w:t>
            </w:r>
          </w:p>
        </w:tc>
      </w:tr>
      <w:tr w:rsidR="007A1C46" w:rsidRPr="00755CD8" w:rsidTr="000159EE">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57.</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07.05.2024.</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OV-11246/2024</w:t>
            </w:r>
          </w:p>
        </w:tc>
        <w:tc>
          <w:tcPr>
            <w:tcW w:w="1560" w:type="dxa"/>
            <w:shd w:val="clear" w:color="auto" w:fill="EAF1DD"/>
            <w:vAlign w:val="center"/>
          </w:tcPr>
          <w:p w:rsidR="007A1C46" w:rsidRPr="009A49C7" w:rsidRDefault="007A1C46" w:rsidP="007A1C46">
            <w:pPr>
              <w:spacing w:after="0"/>
              <w:jc w:val="center"/>
              <w:rPr>
                <w:rFonts w:eastAsia="Times New Roman" w:cs="Calibri"/>
                <w:sz w:val="18"/>
                <w:szCs w:val="18"/>
                <w:lang w:eastAsia="hr-HR"/>
              </w:rPr>
            </w:pPr>
            <w:r w:rsidRPr="009A49C7">
              <w:rPr>
                <w:rFonts w:eastAsia="Times New Roman" w:cs="Calibri"/>
                <w:sz w:val="18"/>
                <w:szCs w:val="18"/>
                <w:lang w:eastAsia="hr-HR"/>
              </w:rPr>
              <w:t>Do 2.000,00</w:t>
            </w:r>
          </w:p>
        </w:tc>
        <w:tc>
          <w:tcPr>
            <w:tcW w:w="1842" w:type="dxa"/>
            <w:shd w:val="clear" w:color="auto" w:fill="FFFFFF"/>
            <w:vAlign w:val="center"/>
          </w:tcPr>
          <w:p w:rsidR="007A1C46" w:rsidRPr="00755CD8" w:rsidRDefault="007A1C46" w:rsidP="007A1C46">
            <w:pPr>
              <w:spacing w:after="0"/>
              <w:rPr>
                <w:rFonts w:cs="Calibri"/>
                <w:sz w:val="18"/>
                <w:szCs w:val="18"/>
              </w:rPr>
            </w:pPr>
            <w:r w:rsidRPr="00755CD8">
              <w:rPr>
                <w:rFonts w:cs="Calibri"/>
                <w:sz w:val="18"/>
                <w:szCs w:val="18"/>
              </w:rPr>
              <w:t>Narodne novine d.d.</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Uredski potrošni materijal</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04-557/4-2024</w:t>
            </w:r>
          </w:p>
        </w:tc>
      </w:tr>
      <w:tr w:rsidR="007A1C46" w:rsidRPr="00755CD8" w:rsidTr="000159EE">
        <w:trPr>
          <w:trHeight w:val="90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58.</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16.04.2024.</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OV-3041/2024</w:t>
            </w:r>
          </w:p>
        </w:tc>
        <w:tc>
          <w:tcPr>
            <w:tcW w:w="1560" w:type="dxa"/>
            <w:shd w:val="clear" w:color="auto" w:fill="EAF1DD"/>
            <w:vAlign w:val="center"/>
          </w:tcPr>
          <w:p w:rsidR="007A1C46" w:rsidRPr="009A49C7" w:rsidRDefault="007A1C46" w:rsidP="007A1C46">
            <w:pPr>
              <w:spacing w:after="0"/>
              <w:jc w:val="center"/>
              <w:rPr>
                <w:rFonts w:eastAsia="Times New Roman" w:cs="Calibri"/>
                <w:sz w:val="18"/>
                <w:szCs w:val="18"/>
                <w:lang w:eastAsia="hr-HR"/>
              </w:rPr>
            </w:pPr>
            <w:r w:rsidRPr="009A49C7">
              <w:rPr>
                <w:rFonts w:eastAsia="Times New Roman" w:cs="Calibri"/>
                <w:sz w:val="18"/>
                <w:szCs w:val="18"/>
                <w:lang w:eastAsia="hr-HR"/>
              </w:rPr>
              <w:t>Do 2.000,00</w:t>
            </w:r>
          </w:p>
        </w:tc>
        <w:tc>
          <w:tcPr>
            <w:tcW w:w="1842" w:type="dxa"/>
            <w:shd w:val="clear" w:color="auto" w:fill="FFFFFF"/>
            <w:vAlign w:val="center"/>
          </w:tcPr>
          <w:p w:rsidR="007A1C46" w:rsidRPr="00755CD8" w:rsidRDefault="007A1C46" w:rsidP="007A1C46">
            <w:pPr>
              <w:spacing w:after="0"/>
              <w:rPr>
                <w:rFonts w:cs="Calibri"/>
                <w:sz w:val="18"/>
                <w:szCs w:val="18"/>
              </w:rPr>
            </w:pPr>
            <w:r w:rsidRPr="00755CD8">
              <w:rPr>
                <w:rFonts w:cs="Calibri"/>
                <w:sz w:val="18"/>
                <w:szCs w:val="18"/>
              </w:rPr>
              <w:t>Mara d.o.o.</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Usluge provedbe postupka javne nabave u sklopu projekta “Unaprjeđenje kvalitete smještaja i sadržaja hotela Minerva“</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04-452/4-2024</w:t>
            </w:r>
          </w:p>
        </w:tc>
      </w:tr>
      <w:tr w:rsidR="007A1C46" w:rsidRPr="00755CD8" w:rsidTr="000159EE">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59.</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23.05.2024.</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OV-1201/2024</w:t>
            </w:r>
          </w:p>
        </w:tc>
        <w:tc>
          <w:tcPr>
            <w:tcW w:w="1560" w:type="dxa"/>
            <w:shd w:val="clear" w:color="auto" w:fill="EAF1DD"/>
            <w:vAlign w:val="center"/>
          </w:tcPr>
          <w:p w:rsidR="007A1C46" w:rsidRPr="009A49C7" w:rsidRDefault="007A1C46" w:rsidP="007A1C46">
            <w:pPr>
              <w:spacing w:after="0"/>
              <w:jc w:val="center"/>
              <w:rPr>
                <w:rFonts w:eastAsia="Times New Roman" w:cs="Calibri"/>
                <w:sz w:val="18"/>
                <w:szCs w:val="18"/>
                <w:lang w:eastAsia="hr-HR"/>
              </w:rPr>
            </w:pPr>
            <w:r w:rsidRPr="009A49C7">
              <w:rPr>
                <w:rFonts w:eastAsia="Times New Roman" w:cs="Calibri"/>
                <w:sz w:val="18"/>
                <w:szCs w:val="18"/>
                <w:lang w:eastAsia="hr-HR"/>
              </w:rPr>
              <w:t>Do 10.000,00</w:t>
            </w:r>
          </w:p>
        </w:tc>
        <w:tc>
          <w:tcPr>
            <w:tcW w:w="1842" w:type="dxa"/>
            <w:shd w:val="clear" w:color="auto" w:fill="FFFFFF"/>
            <w:vAlign w:val="center"/>
          </w:tcPr>
          <w:p w:rsidR="007A1C46" w:rsidRPr="00755CD8" w:rsidRDefault="007A1C46" w:rsidP="007A1C46">
            <w:pPr>
              <w:spacing w:after="0"/>
              <w:rPr>
                <w:rFonts w:cs="Calibri"/>
                <w:sz w:val="18"/>
                <w:szCs w:val="18"/>
              </w:rPr>
            </w:pPr>
            <w:r w:rsidRPr="00755CD8">
              <w:rPr>
                <w:rFonts w:cs="Calibri"/>
                <w:sz w:val="18"/>
                <w:szCs w:val="18"/>
              </w:rPr>
              <w:t>LABTEX d.o.o.</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Isporuka posteljnog rublja i ručnika</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04-515/6-2024</w:t>
            </w:r>
          </w:p>
        </w:tc>
      </w:tr>
      <w:tr w:rsidR="007A1C46" w:rsidRPr="00755CD8" w:rsidTr="000159EE">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60.</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16.05.2024.</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OV-2433/2024</w:t>
            </w:r>
          </w:p>
        </w:tc>
        <w:tc>
          <w:tcPr>
            <w:tcW w:w="1560" w:type="dxa"/>
            <w:shd w:val="clear" w:color="auto" w:fill="EAF1DD"/>
            <w:vAlign w:val="center"/>
          </w:tcPr>
          <w:p w:rsidR="007A1C46" w:rsidRPr="009A49C7" w:rsidRDefault="007A1C46" w:rsidP="007A1C46">
            <w:pPr>
              <w:spacing w:after="0"/>
              <w:jc w:val="center"/>
              <w:rPr>
                <w:rFonts w:eastAsia="Times New Roman" w:cs="Calibri"/>
                <w:sz w:val="18"/>
                <w:szCs w:val="18"/>
                <w:lang w:eastAsia="hr-HR"/>
              </w:rPr>
            </w:pPr>
            <w:r w:rsidRPr="009A49C7">
              <w:rPr>
                <w:rFonts w:eastAsia="Times New Roman" w:cs="Calibri"/>
                <w:sz w:val="18"/>
                <w:szCs w:val="18"/>
                <w:lang w:eastAsia="hr-HR"/>
              </w:rPr>
              <w:t>Do 10.000,00</w:t>
            </w:r>
          </w:p>
        </w:tc>
        <w:tc>
          <w:tcPr>
            <w:tcW w:w="1842" w:type="dxa"/>
            <w:shd w:val="clear" w:color="auto" w:fill="FFFFFF"/>
            <w:vAlign w:val="center"/>
          </w:tcPr>
          <w:p w:rsidR="007A1C46" w:rsidRPr="00755CD8" w:rsidRDefault="007A1C46" w:rsidP="007A1C46">
            <w:pPr>
              <w:spacing w:after="0" w:line="240" w:lineRule="auto"/>
              <w:rPr>
                <w:rFonts w:cs="Calibri"/>
                <w:sz w:val="18"/>
                <w:szCs w:val="18"/>
              </w:rPr>
            </w:pPr>
            <w:r w:rsidRPr="00755CD8">
              <w:rPr>
                <w:rFonts w:cs="Calibri"/>
                <w:sz w:val="18"/>
                <w:szCs w:val="18"/>
              </w:rPr>
              <w:t>ALPOD-EUROPOD d.o.o.</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Zamjena podnih medicinskih obloga u bolesničkim sobama objekta „Terme“</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04-424/4-2024</w:t>
            </w:r>
          </w:p>
        </w:tc>
      </w:tr>
      <w:tr w:rsidR="007A1C46" w:rsidRPr="00755CD8" w:rsidTr="000159EE">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61.</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19.04.2024.</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OV-1934/2024</w:t>
            </w:r>
          </w:p>
        </w:tc>
        <w:tc>
          <w:tcPr>
            <w:tcW w:w="1560" w:type="dxa"/>
            <w:shd w:val="clear" w:color="auto" w:fill="EAF1DD"/>
            <w:vAlign w:val="center"/>
          </w:tcPr>
          <w:p w:rsidR="007A1C46" w:rsidRPr="009A49C7" w:rsidRDefault="007A1C46" w:rsidP="007A1C46">
            <w:pPr>
              <w:spacing w:after="0"/>
              <w:jc w:val="center"/>
              <w:rPr>
                <w:rFonts w:eastAsia="Times New Roman" w:cs="Calibri"/>
                <w:sz w:val="18"/>
                <w:szCs w:val="18"/>
                <w:lang w:eastAsia="hr-HR"/>
              </w:rPr>
            </w:pPr>
            <w:r w:rsidRPr="009A49C7">
              <w:rPr>
                <w:rFonts w:eastAsia="Times New Roman" w:cs="Calibri"/>
                <w:sz w:val="18"/>
                <w:szCs w:val="18"/>
                <w:lang w:eastAsia="hr-HR"/>
              </w:rPr>
              <w:t>Do 2.000,00</w:t>
            </w:r>
          </w:p>
        </w:tc>
        <w:tc>
          <w:tcPr>
            <w:tcW w:w="1842" w:type="dxa"/>
            <w:shd w:val="clear" w:color="auto" w:fill="FFFFFF"/>
            <w:vAlign w:val="center"/>
          </w:tcPr>
          <w:p w:rsidR="007A1C46" w:rsidRPr="00755CD8" w:rsidRDefault="007A1C46" w:rsidP="007A1C46">
            <w:pPr>
              <w:spacing w:after="0"/>
              <w:rPr>
                <w:rFonts w:cs="Calibri"/>
                <w:sz w:val="18"/>
                <w:szCs w:val="18"/>
              </w:rPr>
            </w:pPr>
            <w:r w:rsidRPr="00755CD8">
              <w:rPr>
                <w:rFonts w:cs="Calibri"/>
                <w:sz w:val="18"/>
                <w:szCs w:val="18"/>
              </w:rPr>
              <w:t xml:space="preserve">Fokus </w:t>
            </w:r>
            <w:proofErr w:type="spellStart"/>
            <w:r w:rsidRPr="00755CD8">
              <w:rPr>
                <w:rFonts w:cs="Calibri"/>
                <w:sz w:val="18"/>
                <w:szCs w:val="18"/>
              </w:rPr>
              <w:t>Medical</w:t>
            </w:r>
            <w:proofErr w:type="spellEnd"/>
            <w:r w:rsidRPr="00755CD8">
              <w:rPr>
                <w:rFonts w:cs="Calibri"/>
                <w:sz w:val="18"/>
                <w:szCs w:val="18"/>
              </w:rPr>
              <w:t xml:space="preserve"> d.o.o.</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 xml:space="preserve">Uređaj za </w:t>
            </w:r>
            <w:proofErr w:type="spellStart"/>
            <w:r w:rsidRPr="00755CD8">
              <w:rPr>
                <w:rFonts w:eastAsia="Times New Roman" w:cs="Calibri"/>
                <w:sz w:val="18"/>
                <w:szCs w:val="18"/>
                <w:lang w:eastAsia="hr-HR"/>
              </w:rPr>
              <w:t>četverostaničnu</w:t>
            </w:r>
            <w:proofErr w:type="spellEnd"/>
            <w:r w:rsidRPr="00755CD8">
              <w:rPr>
                <w:rFonts w:eastAsia="Times New Roman" w:cs="Calibri"/>
                <w:sz w:val="18"/>
                <w:szCs w:val="18"/>
                <w:lang w:eastAsia="hr-HR"/>
              </w:rPr>
              <w:t xml:space="preserve"> galvanizaciju</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04-423/5-2024</w:t>
            </w:r>
          </w:p>
        </w:tc>
      </w:tr>
      <w:tr w:rsidR="007A1C46" w:rsidRPr="00755CD8" w:rsidTr="00755CD8">
        <w:trPr>
          <w:trHeight w:val="915"/>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62.</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24.05.2024.</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OV-4091/2024</w:t>
            </w:r>
          </w:p>
        </w:tc>
        <w:tc>
          <w:tcPr>
            <w:tcW w:w="1560" w:type="dxa"/>
            <w:shd w:val="clear" w:color="auto" w:fill="EAF1DD"/>
            <w:vAlign w:val="center"/>
          </w:tcPr>
          <w:p w:rsidR="007A1C46" w:rsidRPr="009A49C7" w:rsidRDefault="007A1C46" w:rsidP="007A1C46">
            <w:pPr>
              <w:spacing w:after="0"/>
              <w:jc w:val="center"/>
              <w:rPr>
                <w:rFonts w:eastAsia="Times New Roman" w:cs="Calibri"/>
                <w:sz w:val="18"/>
                <w:szCs w:val="18"/>
                <w:lang w:eastAsia="hr-HR"/>
              </w:rPr>
            </w:pPr>
            <w:r w:rsidRPr="009A49C7">
              <w:rPr>
                <w:rFonts w:eastAsia="Times New Roman" w:cs="Calibri"/>
                <w:sz w:val="18"/>
                <w:szCs w:val="18"/>
                <w:lang w:eastAsia="hr-HR"/>
              </w:rPr>
              <w:t>Do 1.000,00</w:t>
            </w:r>
          </w:p>
        </w:tc>
        <w:tc>
          <w:tcPr>
            <w:tcW w:w="1842" w:type="dxa"/>
            <w:shd w:val="clear" w:color="auto" w:fill="FFFFFF"/>
            <w:vAlign w:val="center"/>
          </w:tcPr>
          <w:p w:rsidR="007A1C46" w:rsidRPr="00755CD8" w:rsidRDefault="007A1C46" w:rsidP="007A1C46">
            <w:pPr>
              <w:spacing w:after="0"/>
              <w:rPr>
                <w:rFonts w:cs="Calibri"/>
                <w:sz w:val="18"/>
                <w:szCs w:val="18"/>
              </w:rPr>
            </w:pPr>
            <w:r w:rsidRPr="00755CD8">
              <w:rPr>
                <w:rFonts w:cs="Calibri"/>
                <w:sz w:val="18"/>
                <w:szCs w:val="18"/>
              </w:rPr>
              <w:t>MEDICAL INTERTRADE d.o.o.</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Lijekovi koji imaju generičke paralele I-XII</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Ugovori:</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04-134/33-2024</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04-134/37-2024</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04-134/42-2024</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04-134/46-2024</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04-134/50-2024</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04-134/53-2024</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04-134/57-2024</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04-134/61-2024</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04-134/65-2024</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04-134/69-2024</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04-134/72-2024</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04-134/76-2024</w:t>
            </w:r>
          </w:p>
        </w:tc>
      </w:tr>
      <w:tr w:rsidR="007A1C46" w:rsidRPr="00755CD8" w:rsidTr="00755CD8">
        <w:trPr>
          <w:trHeight w:val="915"/>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63.</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24.05.2024.</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OV-4092/2024</w:t>
            </w:r>
          </w:p>
        </w:tc>
        <w:tc>
          <w:tcPr>
            <w:tcW w:w="1560" w:type="dxa"/>
            <w:shd w:val="clear" w:color="auto" w:fill="EAF1DD"/>
            <w:vAlign w:val="center"/>
          </w:tcPr>
          <w:p w:rsidR="007A1C46" w:rsidRPr="009A49C7" w:rsidRDefault="007A1C46" w:rsidP="007A1C46">
            <w:pPr>
              <w:spacing w:after="0"/>
              <w:jc w:val="center"/>
              <w:rPr>
                <w:rFonts w:eastAsia="Times New Roman" w:cs="Calibri"/>
                <w:sz w:val="18"/>
                <w:szCs w:val="18"/>
                <w:lang w:eastAsia="hr-HR"/>
              </w:rPr>
            </w:pPr>
            <w:r w:rsidRPr="009A49C7">
              <w:rPr>
                <w:rFonts w:eastAsia="Times New Roman" w:cs="Calibri"/>
                <w:sz w:val="18"/>
                <w:szCs w:val="18"/>
                <w:lang w:eastAsia="hr-HR"/>
              </w:rPr>
              <w:t>Do 1.000,00</w:t>
            </w:r>
          </w:p>
        </w:tc>
        <w:tc>
          <w:tcPr>
            <w:tcW w:w="1842" w:type="dxa"/>
            <w:shd w:val="clear" w:color="auto" w:fill="FFFFFF"/>
            <w:vAlign w:val="center"/>
          </w:tcPr>
          <w:p w:rsidR="007A1C46" w:rsidRPr="00755CD8" w:rsidRDefault="007A1C46" w:rsidP="007A1C46">
            <w:pPr>
              <w:spacing w:after="0"/>
              <w:rPr>
                <w:rFonts w:cs="Calibri"/>
                <w:sz w:val="18"/>
                <w:szCs w:val="18"/>
              </w:rPr>
            </w:pPr>
            <w:r w:rsidRPr="00755CD8">
              <w:rPr>
                <w:rFonts w:cs="Calibri"/>
                <w:sz w:val="18"/>
                <w:szCs w:val="18"/>
              </w:rPr>
              <w:t>MEDICAL INTERTRADE d.o.o.</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Lijekovi koji imaju generičke paralele I-XIII</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Ugovori:</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04-134/2-2024</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04-134/5-2024</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04-134/7-2024</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04-134/9-2024</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04-134/11-2024</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04-134/14-2024</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04-134/18-2024</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lastRenderedPageBreak/>
              <w:t>04-134/22-2024</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04-134/24-2024</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04-134/28-2024</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04-134/31-2024</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04-134/32-2024</w:t>
            </w:r>
          </w:p>
        </w:tc>
      </w:tr>
      <w:tr w:rsidR="007A1C46" w:rsidRPr="00755CD8" w:rsidTr="00755CD8">
        <w:trPr>
          <w:trHeight w:val="915"/>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lastRenderedPageBreak/>
              <w:t>64.</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24.04.2024.</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OV-5675/2024</w:t>
            </w:r>
          </w:p>
        </w:tc>
        <w:tc>
          <w:tcPr>
            <w:tcW w:w="1560" w:type="dxa"/>
            <w:shd w:val="clear" w:color="auto" w:fill="EAF1DD"/>
            <w:vAlign w:val="center"/>
          </w:tcPr>
          <w:p w:rsidR="007A1C46" w:rsidRPr="009A49C7" w:rsidRDefault="007A1C46" w:rsidP="007A1C46">
            <w:pPr>
              <w:spacing w:after="0"/>
              <w:jc w:val="center"/>
              <w:rPr>
                <w:rFonts w:eastAsia="Times New Roman" w:cs="Calibri"/>
                <w:sz w:val="18"/>
                <w:szCs w:val="18"/>
                <w:lang w:eastAsia="hr-HR"/>
              </w:rPr>
            </w:pPr>
            <w:r w:rsidRPr="009A49C7">
              <w:rPr>
                <w:rFonts w:eastAsia="Times New Roman" w:cs="Calibri"/>
                <w:sz w:val="18"/>
                <w:szCs w:val="18"/>
                <w:lang w:eastAsia="hr-HR"/>
              </w:rPr>
              <w:t>Do 10.000,00</w:t>
            </w:r>
          </w:p>
        </w:tc>
        <w:tc>
          <w:tcPr>
            <w:tcW w:w="1842" w:type="dxa"/>
            <w:shd w:val="clear" w:color="auto" w:fill="FFFFFF"/>
            <w:vAlign w:val="center"/>
          </w:tcPr>
          <w:p w:rsidR="007A1C46" w:rsidRPr="00755CD8" w:rsidRDefault="007A1C46" w:rsidP="007A1C46">
            <w:pPr>
              <w:spacing w:after="0"/>
              <w:rPr>
                <w:rFonts w:cs="Calibri"/>
                <w:sz w:val="18"/>
                <w:szCs w:val="18"/>
              </w:rPr>
            </w:pPr>
            <w:r w:rsidRPr="00755CD8">
              <w:rPr>
                <w:rFonts w:cs="Calibri"/>
                <w:sz w:val="18"/>
                <w:szCs w:val="18"/>
              </w:rPr>
              <w:t>Phoenix Farmacija d.o.o.</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Lijekovi koji imaju generičke paralele I-XII</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Ugovori:</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04-134/36-2024</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04-134/40-2024</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04-134/45-2024</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04-134/49-2024</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04-134/52-2024</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04-134/56-2024</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04-134/60-2024</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04-134/64-2024</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04-134/68-2024</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04-134/92-2024</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04-134/75-2024</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04-134/79-2024</w:t>
            </w:r>
          </w:p>
        </w:tc>
      </w:tr>
      <w:tr w:rsidR="007A1C46" w:rsidRPr="00755CD8" w:rsidTr="00755CD8">
        <w:trPr>
          <w:trHeight w:val="915"/>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65.</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24.04.2024.</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OV-5676/2024</w:t>
            </w:r>
          </w:p>
        </w:tc>
        <w:tc>
          <w:tcPr>
            <w:tcW w:w="1560" w:type="dxa"/>
            <w:shd w:val="clear" w:color="auto" w:fill="EAF1DD"/>
            <w:vAlign w:val="center"/>
          </w:tcPr>
          <w:p w:rsidR="007A1C46" w:rsidRPr="009A49C7" w:rsidRDefault="007A1C46" w:rsidP="007A1C46">
            <w:pPr>
              <w:spacing w:after="0"/>
              <w:jc w:val="center"/>
              <w:rPr>
                <w:rFonts w:eastAsia="Times New Roman" w:cs="Calibri"/>
                <w:sz w:val="18"/>
                <w:szCs w:val="18"/>
                <w:lang w:eastAsia="hr-HR"/>
              </w:rPr>
            </w:pPr>
            <w:r w:rsidRPr="009A49C7">
              <w:rPr>
                <w:rFonts w:eastAsia="Times New Roman" w:cs="Calibri"/>
                <w:sz w:val="18"/>
                <w:szCs w:val="18"/>
                <w:lang w:eastAsia="hr-HR"/>
              </w:rPr>
              <w:t>Do 10.000,00</w:t>
            </w:r>
          </w:p>
        </w:tc>
        <w:tc>
          <w:tcPr>
            <w:tcW w:w="1842" w:type="dxa"/>
            <w:shd w:val="clear" w:color="auto" w:fill="FFFFFF"/>
            <w:vAlign w:val="center"/>
          </w:tcPr>
          <w:p w:rsidR="007A1C46" w:rsidRPr="00755CD8" w:rsidRDefault="007A1C46" w:rsidP="007A1C46">
            <w:pPr>
              <w:spacing w:after="0"/>
              <w:rPr>
                <w:rFonts w:cs="Calibri"/>
                <w:sz w:val="18"/>
                <w:szCs w:val="18"/>
              </w:rPr>
            </w:pPr>
            <w:r w:rsidRPr="00755CD8">
              <w:rPr>
                <w:rFonts w:cs="Calibri"/>
                <w:sz w:val="18"/>
                <w:szCs w:val="18"/>
              </w:rPr>
              <w:t>Phoenix Farmacija d.o.o.</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Lijekovi koji imaju generičke paralele V, VI, VII, IX</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Ugovori:</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04-134/13-2024</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04-134/17-2024</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04-134/20-2024</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04-134/27-2024</w:t>
            </w:r>
          </w:p>
        </w:tc>
      </w:tr>
      <w:tr w:rsidR="007A1C46" w:rsidRPr="00755CD8" w:rsidTr="00FC568B">
        <w:trPr>
          <w:trHeight w:val="737"/>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66.</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18.06.2024.</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OV-4077/2024</w:t>
            </w:r>
          </w:p>
        </w:tc>
        <w:tc>
          <w:tcPr>
            <w:tcW w:w="1560" w:type="dxa"/>
            <w:shd w:val="clear" w:color="auto" w:fill="EAF1DD"/>
            <w:vAlign w:val="center"/>
          </w:tcPr>
          <w:p w:rsidR="007A1C46" w:rsidRPr="009A49C7" w:rsidRDefault="007A1C46" w:rsidP="007A1C46">
            <w:pPr>
              <w:spacing w:after="0"/>
              <w:jc w:val="center"/>
              <w:rPr>
                <w:rFonts w:eastAsia="Times New Roman" w:cs="Calibri"/>
                <w:sz w:val="18"/>
                <w:szCs w:val="18"/>
                <w:lang w:eastAsia="hr-HR"/>
              </w:rPr>
            </w:pPr>
            <w:r w:rsidRPr="009A49C7">
              <w:rPr>
                <w:rFonts w:eastAsia="Times New Roman" w:cs="Calibri"/>
                <w:sz w:val="18"/>
                <w:szCs w:val="18"/>
                <w:lang w:eastAsia="hr-HR"/>
              </w:rPr>
              <w:t>Do 10.000,00</w:t>
            </w:r>
          </w:p>
        </w:tc>
        <w:tc>
          <w:tcPr>
            <w:tcW w:w="1842" w:type="dxa"/>
            <w:shd w:val="clear" w:color="auto" w:fill="FFFFFF"/>
            <w:vAlign w:val="center"/>
          </w:tcPr>
          <w:p w:rsidR="007A1C46" w:rsidRPr="00755CD8" w:rsidRDefault="007A1C46" w:rsidP="007A1C46">
            <w:pPr>
              <w:spacing w:after="0"/>
              <w:rPr>
                <w:rFonts w:cs="Calibri"/>
                <w:sz w:val="18"/>
                <w:szCs w:val="18"/>
              </w:rPr>
            </w:pPr>
            <w:r w:rsidRPr="00755CD8">
              <w:rPr>
                <w:rFonts w:cs="Calibri"/>
                <w:sz w:val="18"/>
                <w:szCs w:val="18"/>
              </w:rPr>
              <w:t xml:space="preserve">WBF MONT </w:t>
            </w:r>
            <w:proofErr w:type="spellStart"/>
            <w:r w:rsidRPr="00755CD8">
              <w:rPr>
                <w:rFonts w:cs="Calibri"/>
                <w:sz w:val="18"/>
                <w:szCs w:val="18"/>
              </w:rPr>
              <w:t>do.o</w:t>
            </w:r>
            <w:proofErr w:type="spellEnd"/>
            <w:r w:rsidRPr="00755CD8">
              <w:rPr>
                <w:rFonts w:cs="Calibri"/>
                <w:sz w:val="18"/>
                <w:szCs w:val="18"/>
              </w:rPr>
              <w:t>.</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Izrada, isporuka i montaža namještaja za opremanje soba u objektu „Terme“</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04-569/4-2024</w:t>
            </w:r>
          </w:p>
        </w:tc>
      </w:tr>
      <w:tr w:rsidR="007A1C46" w:rsidRPr="00755CD8" w:rsidTr="00755CD8">
        <w:trPr>
          <w:trHeight w:val="915"/>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67.</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18.06.2024.</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Zadužnica OV-2588/2024</w:t>
            </w:r>
          </w:p>
        </w:tc>
        <w:tc>
          <w:tcPr>
            <w:tcW w:w="1560" w:type="dxa"/>
            <w:shd w:val="clear" w:color="auto" w:fill="EAF1DD"/>
            <w:vAlign w:val="center"/>
          </w:tcPr>
          <w:p w:rsidR="007A1C46" w:rsidRPr="009A49C7" w:rsidRDefault="007A1C46" w:rsidP="007A1C46">
            <w:pPr>
              <w:spacing w:after="0"/>
              <w:jc w:val="center"/>
              <w:rPr>
                <w:rFonts w:eastAsia="Times New Roman" w:cs="Calibri"/>
                <w:sz w:val="18"/>
                <w:szCs w:val="18"/>
                <w:lang w:eastAsia="hr-HR"/>
              </w:rPr>
            </w:pPr>
            <w:r w:rsidRPr="009A49C7">
              <w:rPr>
                <w:rFonts w:eastAsia="Times New Roman" w:cs="Calibri"/>
                <w:sz w:val="18"/>
                <w:szCs w:val="18"/>
                <w:lang w:eastAsia="hr-HR"/>
              </w:rPr>
              <w:t>1.244,88</w:t>
            </w:r>
          </w:p>
        </w:tc>
        <w:tc>
          <w:tcPr>
            <w:tcW w:w="1842" w:type="dxa"/>
            <w:shd w:val="clear" w:color="auto" w:fill="FFFFFF"/>
            <w:vAlign w:val="center"/>
          </w:tcPr>
          <w:p w:rsidR="007A1C46" w:rsidRPr="00755CD8" w:rsidRDefault="007A1C46" w:rsidP="007A1C46">
            <w:pPr>
              <w:spacing w:after="0"/>
              <w:rPr>
                <w:rFonts w:cs="Calibri"/>
                <w:sz w:val="18"/>
                <w:szCs w:val="18"/>
              </w:rPr>
            </w:pPr>
            <w:r w:rsidRPr="00755CD8">
              <w:rPr>
                <w:rFonts w:cs="Calibri"/>
                <w:sz w:val="18"/>
                <w:szCs w:val="18"/>
              </w:rPr>
              <w:t>INPRO d.o.o.</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 xml:space="preserve">Usluga implementacije i najma programskih rješenja </w:t>
            </w:r>
            <w:proofErr w:type="spellStart"/>
            <w:r w:rsidRPr="00755CD8">
              <w:rPr>
                <w:rFonts w:eastAsia="Times New Roman" w:cs="Calibri"/>
                <w:sz w:val="18"/>
                <w:szCs w:val="18"/>
                <w:lang w:eastAsia="hr-HR"/>
              </w:rPr>
              <w:t>Hivergen</w:t>
            </w:r>
            <w:proofErr w:type="spellEnd"/>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04-386/2-2024</w:t>
            </w:r>
          </w:p>
        </w:tc>
      </w:tr>
      <w:tr w:rsidR="007A1C46" w:rsidRPr="00755CD8" w:rsidTr="00755CD8">
        <w:trPr>
          <w:trHeight w:val="915"/>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68.</w:t>
            </w:r>
          </w:p>
        </w:tc>
        <w:tc>
          <w:tcPr>
            <w:tcW w:w="1135"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17.05.2024.</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Bjanko zadužnica OV-2091/2024</w:t>
            </w:r>
          </w:p>
        </w:tc>
        <w:tc>
          <w:tcPr>
            <w:tcW w:w="1560" w:type="dxa"/>
            <w:shd w:val="clear" w:color="auto" w:fill="EAF1DD"/>
            <w:vAlign w:val="center"/>
          </w:tcPr>
          <w:p w:rsidR="007A1C46" w:rsidRPr="009A49C7" w:rsidRDefault="007A1C46" w:rsidP="007A1C46">
            <w:pPr>
              <w:spacing w:after="0"/>
              <w:jc w:val="center"/>
              <w:rPr>
                <w:rFonts w:eastAsia="Times New Roman" w:cs="Calibri"/>
                <w:sz w:val="18"/>
                <w:szCs w:val="18"/>
                <w:lang w:eastAsia="hr-HR"/>
              </w:rPr>
            </w:pPr>
            <w:r w:rsidRPr="009A49C7">
              <w:rPr>
                <w:rFonts w:eastAsia="Times New Roman" w:cs="Calibri"/>
                <w:sz w:val="18"/>
                <w:szCs w:val="18"/>
                <w:lang w:eastAsia="hr-HR"/>
              </w:rPr>
              <w:t>Do 1.000,00</w:t>
            </w:r>
          </w:p>
        </w:tc>
        <w:tc>
          <w:tcPr>
            <w:tcW w:w="1842" w:type="dxa"/>
            <w:shd w:val="clear" w:color="auto" w:fill="FFFFFF"/>
            <w:vAlign w:val="center"/>
          </w:tcPr>
          <w:p w:rsidR="007A1C46" w:rsidRPr="00755CD8" w:rsidRDefault="007A1C46" w:rsidP="007A1C46">
            <w:pPr>
              <w:spacing w:after="0"/>
              <w:rPr>
                <w:rFonts w:cs="Calibri"/>
                <w:sz w:val="18"/>
                <w:szCs w:val="18"/>
              </w:rPr>
            </w:pPr>
            <w:r w:rsidRPr="00755CD8">
              <w:rPr>
                <w:rFonts w:cs="Calibri"/>
                <w:sz w:val="18"/>
                <w:szCs w:val="18"/>
              </w:rPr>
              <w:t>Medika d.d.</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Lijekovi koji imaju generičke paralele I-XII</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Ugovori:</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04-134/77-2024</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04-134/73-2024</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04-134/70-2024</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04-134/66-2024</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04-134/62-2024</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04-134/58-2024</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04-134/54-2024</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04-134/47-2024</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04-134/43-2024</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04-134/38-2024</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04-134/34-2024</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04-134/25-2024</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04-134/23-2024</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04-134/15-2024</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04-134/6-2024</w:t>
            </w:r>
          </w:p>
        </w:tc>
      </w:tr>
      <w:tr w:rsidR="007A1C46" w:rsidRPr="00755CD8" w:rsidTr="00755CD8">
        <w:trPr>
          <w:trHeight w:val="624"/>
        </w:trPr>
        <w:tc>
          <w:tcPr>
            <w:tcW w:w="3119" w:type="dxa"/>
            <w:gridSpan w:val="3"/>
            <w:shd w:val="clear" w:color="auto" w:fill="00B0F0"/>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b/>
                <w:bCs/>
                <w:color w:val="000000"/>
                <w:sz w:val="18"/>
                <w:szCs w:val="18"/>
                <w:lang w:eastAsia="hr-HR"/>
              </w:rPr>
              <w:t>SVEUKUPNO PRIMLJENE ZADUŽNICE</w:t>
            </w:r>
          </w:p>
        </w:tc>
        <w:tc>
          <w:tcPr>
            <w:tcW w:w="1560" w:type="dxa"/>
            <w:shd w:val="clear" w:color="auto" w:fill="00B0F0"/>
            <w:vAlign w:val="center"/>
          </w:tcPr>
          <w:p w:rsidR="007A1C46" w:rsidRPr="00755CD8" w:rsidRDefault="00182ED4" w:rsidP="007A1C46">
            <w:pPr>
              <w:spacing w:after="0" w:line="240" w:lineRule="auto"/>
              <w:jc w:val="center"/>
              <w:rPr>
                <w:rFonts w:cs="Calibri"/>
                <w:sz w:val="18"/>
                <w:szCs w:val="18"/>
              </w:rPr>
            </w:pPr>
            <w:r>
              <w:rPr>
                <w:rFonts w:eastAsia="Times New Roman" w:cs="Calibri"/>
                <w:b/>
                <w:bCs/>
                <w:color w:val="000000"/>
                <w:sz w:val="18"/>
                <w:szCs w:val="18"/>
                <w:lang w:eastAsia="hr-HR"/>
              </w:rPr>
              <w:t>351.745,69</w:t>
            </w:r>
            <w:r w:rsidR="007A1C46" w:rsidRPr="00755CD8">
              <w:rPr>
                <w:rFonts w:eastAsia="Times New Roman" w:cs="Calibri"/>
                <w:b/>
                <w:bCs/>
                <w:color w:val="000000"/>
                <w:sz w:val="18"/>
                <w:szCs w:val="18"/>
                <w:lang w:eastAsia="hr-HR"/>
              </w:rPr>
              <w:t xml:space="preserve"> €</w:t>
            </w:r>
          </w:p>
        </w:tc>
        <w:tc>
          <w:tcPr>
            <w:tcW w:w="1842" w:type="dxa"/>
            <w:shd w:val="clear" w:color="auto" w:fill="00B0F0"/>
            <w:vAlign w:val="center"/>
          </w:tcPr>
          <w:p w:rsidR="007A1C46" w:rsidRPr="00755CD8" w:rsidRDefault="007A1C46" w:rsidP="007A1C46">
            <w:pPr>
              <w:rPr>
                <w:rFonts w:cs="Calibri"/>
                <w:sz w:val="18"/>
                <w:szCs w:val="18"/>
              </w:rPr>
            </w:pPr>
          </w:p>
        </w:tc>
        <w:tc>
          <w:tcPr>
            <w:tcW w:w="2977" w:type="dxa"/>
            <w:shd w:val="clear" w:color="auto" w:fill="00B0F0"/>
            <w:vAlign w:val="center"/>
          </w:tcPr>
          <w:p w:rsidR="007A1C46" w:rsidRPr="00755CD8" w:rsidRDefault="007A1C46" w:rsidP="007A1C46">
            <w:pPr>
              <w:spacing w:after="0" w:line="240" w:lineRule="auto"/>
              <w:rPr>
                <w:rFonts w:eastAsia="Times New Roman" w:cs="Calibri"/>
                <w:sz w:val="18"/>
                <w:szCs w:val="18"/>
                <w:lang w:eastAsia="hr-HR"/>
              </w:rPr>
            </w:pPr>
          </w:p>
        </w:tc>
        <w:tc>
          <w:tcPr>
            <w:tcW w:w="1418" w:type="dxa"/>
            <w:shd w:val="clear" w:color="auto" w:fill="00B0F0"/>
            <w:noWrap/>
            <w:vAlign w:val="center"/>
          </w:tcPr>
          <w:p w:rsidR="007A1C46" w:rsidRPr="00755CD8" w:rsidRDefault="007A1C46" w:rsidP="007A1C46">
            <w:pPr>
              <w:spacing w:after="0" w:line="240" w:lineRule="auto"/>
              <w:rPr>
                <w:rFonts w:eastAsia="Times New Roman" w:cs="Calibri"/>
                <w:sz w:val="18"/>
                <w:szCs w:val="18"/>
                <w:lang w:eastAsia="hr-HR"/>
              </w:rPr>
            </w:pPr>
          </w:p>
        </w:tc>
      </w:tr>
      <w:tr w:rsidR="008B1430" w:rsidRPr="00755CD8" w:rsidTr="00F72A12">
        <w:trPr>
          <w:trHeight w:val="2054"/>
        </w:trPr>
        <w:tc>
          <w:tcPr>
            <w:tcW w:w="10916" w:type="dxa"/>
            <w:gridSpan w:val="7"/>
            <w:shd w:val="clear" w:color="auto" w:fill="D9D9D9"/>
          </w:tcPr>
          <w:p w:rsidR="008B1430" w:rsidRDefault="008B1430" w:rsidP="007A1C46">
            <w:pPr>
              <w:spacing w:after="0" w:line="240" w:lineRule="auto"/>
              <w:jc w:val="center"/>
              <w:rPr>
                <w:rFonts w:eastAsia="Times New Roman" w:cs="Calibri"/>
                <w:sz w:val="18"/>
                <w:szCs w:val="18"/>
                <w:lang w:eastAsia="hr-HR"/>
              </w:rPr>
            </w:pPr>
          </w:p>
          <w:p w:rsidR="008B1430" w:rsidRDefault="008B1430" w:rsidP="007A1C46">
            <w:pPr>
              <w:spacing w:after="0" w:line="240" w:lineRule="auto"/>
              <w:jc w:val="center"/>
              <w:rPr>
                <w:rFonts w:eastAsia="Times New Roman" w:cs="Calibri"/>
                <w:sz w:val="18"/>
                <w:szCs w:val="18"/>
                <w:lang w:eastAsia="hr-HR"/>
              </w:rPr>
            </w:pPr>
          </w:p>
          <w:p w:rsidR="008B1430" w:rsidRDefault="008B1430" w:rsidP="007A1C46">
            <w:pPr>
              <w:spacing w:after="0" w:line="240" w:lineRule="auto"/>
              <w:jc w:val="center"/>
              <w:rPr>
                <w:rFonts w:eastAsia="Times New Roman" w:cs="Calibri"/>
                <w:sz w:val="18"/>
                <w:szCs w:val="18"/>
                <w:lang w:eastAsia="hr-HR"/>
              </w:rPr>
            </w:pPr>
          </w:p>
          <w:p w:rsidR="00182ED4" w:rsidRDefault="00182ED4" w:rsidP="007A1C46">
            <w:pPr>
              <w:spacing w:after="0" w:line="240" w:lineRule="auto"/>
              <w:jc w:val="center"/>
              <w:rPr>
                <w:rFonts w:eastAsia="Times New Roman" w:cs="Calibri"/>
                <w:sz w:val="18"/>
                <w:szCs w:val="18"/>
                <w:lang w:eastAsia="hr-HR"/>
              </w:rPr>
            </w:pPr>
          </w:p>
          <w:p w:rsidR="00182ED4" w:rsidRDefault="00182ED4" w:rsidP="007A1C46">
            <w:pPr>
              <w:spacing w:after="0" w:line="240" w:lineRule="auto"/>
              <w:jc w:val="center"/>
              <w:rPr>
                <w:rFonts w:eastAsia="Times New Roman" w:cs="Calibri"/>
                <w:sz w:val="18"/>
                <w:szCs w:val="18"/>
                <w:lang w:eastAsia="hr-HR"/>
              </w:rPr>
            </w:pPr>
          </w:p>
          <w:p w:rsidR="00182ED4" w:rsidRDefault="00182ED4" w:rsidP="007A1C46">
            <w:pPr>
              <w:spacing w:after="0" w:line="240" w:lineRule="auto"/>
              <w:jc w:val="center"/>
              <w:rPr>
                <w:rFonts w:eastAsia="Times New Roman" w:cs="Calibri"/>
                <w:sz w:val="18"/>
                <w:szCs w:val="18"/>
                <w:lang w:eastAsia="hr-HR"/>
              </w:rPr>
            </w:pPr>
          </w:p>
          <w:p w:rsidR="00182ED4" w:rsidRDefault="00182ED4" w:rsidP="007A1C46">
            <w:pPr>
              <w:spacing w:after="0" w:line="240" w:lineRule="auto"/>
              <w:jc w:val="center"/>
              <w:rPr>
                <w:rFonts w:eastAsia="Times New Roman" w:cs="Calibri"/>
                <w:sz w:val="18"/>
                <w:szCs w:val="18"/>
                <w:lang w:eastAsia="hr-HR"/>
              </w:rPr>
            </w:pPr>
          </w:p>
          <w:p w:rsidR="008B1430" w:rsidRDefault="008B1430" w:rsidP="008B1430">
            <w:pPr>
              <w:spacing w:after="0" w:line="240" w:lineRule="auto"/>
              <w:rPr>
                <w:rFonts w:eastAsia="Times New Roman" w:cs="Calibri"/>
                <w:sz w:val="18"/>
                <w:szCs w:val="18"/>
                <w:lang w:eastAsia="hr-HR"/>
              </w:rPr>
            </w:pPr>
          </w:p>
          <w:p w:rsidR="008B1430" w:rsidRDefault="008B1430" w:rsidP="007A1C46">
            <w:pPr>
              <w:spacing w:after="0" w:line="240" w:lineRule="auto"/>
              <w:jc w:val="center"/>
              <w:rPr>
                <w:rFonts w:eastAsia="Times New Roman" w:cs="Calibri"/>
                <w:sz w:val="18"/>
                <w:szCs w:val="18"/>
                <w:lang w:eastAsia="hr-HR"/>
              </w:rPr>
            </w:pPr>
          </w:p>
          <w:p w:rsidR="008B1430" w:rsidRDefault="008B1430" w:rsidP="007A1C46">
            <w:pPr>
              <w:spacing w:after="0" w:line="240" w:lineRule="auto"/>
              <w:jc w:val="center"/>
              <w:rPr>
                <w:rFonts w:eastAsia="Times New Roman" w:cs="Calibri"/>
                <w:sz w:val="18"/>
                <w:szCs w:val="18"/>
                <w:lang w:eastAsia="hr-HR"/>
              </w:rPr>
            </w:pPr>
          </w:p>
          <w:p w:rsidR="008B1430" w:rsidRDefault="008B1430" w:rsidP="007A1C46">
            <w:pPr>
              <w:spacing w:after="0" w:line="240" w:lineRule="auto"/>
              <w:jc w:val="center"/>
              <w:rPr>
                <w:rFonts w:eastAsia="Times New Roman" w:cs="Calibri"/>
                <w:sz w:val="18"/>
                <w:szCs w:val="18"/>
                <w:lang w:eastAsia="hr-HR"/>
              </w:rPr>
            </w:pPr>
          </w:p>
          <w:p w:rsidR="008B1430" w:rsidRPr="00755CD8" w:rsidRDefault="008B1430" w:rsidP="007A1C46">
            <w:pPr>
              <w:spacing w:after="0" w:line="240" w:lineRule="auto"/>
              <w:jc w:val="center"/>
              <w:rPr>
                <w:rFonts w:eastAsia="Times New Roman" w:cs="Calibri"/>
                <w:sz w:val="18"/>
                <w:szCs w:val="18"/>
                <w:lang w:eastAsia="hr-HR"/>
              </w:rPr>
            </w:pPr>
          </w:p>
        </w:tc>
      </w:tr>
      <w:tr w:rsidR="007A1C46" w:rsidRPr="00755CD8" w:rsidTr="00755CD8">
        <w:trPr>
          <w:trHeight w:val="431"/>
        </w:trPr>
        <w:tc>
          <w:tcPr>
            <w:tcW w:w="567" w:type="dxa"/>
            <w:shd w:val="clear" w:color="auto" w:fill="D9D9D9"/>
          </w:tcPr>
          <w:p w:rsidR="007A1C46" w:rsidRPr="00755CD8" w:rsidRDefault="007A1C46" w:rsidP="007A1C46">
            <w:pPr>
              <w:spacing w:after="0" w:line="240" w:lineRule="auto"/>
              <w:rPr>
                <w:rFonts w:eastAsia="Times New Roman" w:cs="Calibri"/>
                <w:b/>
                <w:sz w:val="18"/>
                <w:szCs w:val="18"/>
                <w:lang w:eastAsia="hr-HR"/>
              </w:rPr>
            </w:pPr>
          </w:p>
        </w:tc>
        <w:tc>
          <w:tcPr>
            <w:tcW w:w="10349" w:type="dxa"/>
            <w:gridSpan w:val="6"/>
            <w:shd w:val="clear" w:color="auto" w:fill="D9D9D9"/>
            <w:noWrap/>
            <w:vAlign w:val="center"/>
          </w:tcPr>
          <w:p w:rsidR="007A1C46" w:rsidRPr="00755CD8" w:rsidRDefault="007A1C46" w:rsidP="007A1C46">
            <w:pPr>
              <w:spacing w:after="0" w:line="240" w:lineRule="auto"/>
              <w:rPr>
                <w:rFonts w:eastAsia="Times New Roman" w:cs="Calibri"/>
                <w:b/>
                <w:sz w:val="18"/>
                <w:szCs w:val="18"/>
                <w:lang w:eastAsia="hr-HR"/>
              </w:rPr>
            </w:pPr>
            <w:r w:rsidRPr="00755CD8">
              <w:rPr>
                <w:rFonts w:eastAsia="Times New Roman" w:cs="Calibri"/>
                <w:b/>
                <w:sz w:val="18"/>
                <w:szCs w:val="18"/>
                <w:lang w:eastAsia="hr-HR"/>
              </w:rPr>
              <w:t>PRIMLJENE BANKOVNE GARANCIJE</w:t>
            </w:r>
          </w:p>
        </w:tc>
      </w:tr>
      <w:tr w:rsidR="007A1C46" w:rsidRPr="00755CD8" w:rsidTr="00755CD8">
        <w:trPr>
          <w:trHeight w:val="269"/>
        </w:trPr>
        <w:tc>
          <w:tcPr>
            <w:tcW w:w="567" w:type="dxa"/>
            <w:shd w:val="clear" w:color="auto" w:fill="auto"/>
            <w:noWrap/>
            <w:vAlign w:val="center"/>
            <w:hideMark/>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w:t>
            </w:r>
          </w:p>
        </w:tc>
        <w:tc>
          <w:tcPr>
            <w:tcW w:w="1135" w:type="dxa"/>
            <w:shd w:val="clear" w:color="auto" w:fill="auto"/>
            <w:vAlign w:val="center"/>
            <w:hideMark/>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05.11.2020.</w:t>
            </w:r>
          </w:p>
        </w:tc>
        <w:tc>
          <w:tcPr>
            <w:tcW w:w="1417" w:type="dxa"/>
            <w:shd w:val="clear" w:color="auto" w:fill="auto"/>
            <w:noWrap/>
            <w:vAlign w:val="center"/>
            <w:hideMark/>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Garancija 5402199696</w:t>
            </w:r>
          </w:p>
        </w:tc>
        <w:tc>
          <w:tcPr>
            <w:tcW w:w="1560" w:type="dxa"/>
            <w:tcBorders>
              <w:bottom w:val="single" w:sz="4" w:space="0" w:color="auto"/>
            </w:tcBorders>
            <w:shd w:val="clear" w:color="auto" w:fill="EAF1DD"/>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1.027.548,83</w:t>
            </w:r>
          </w:p>
        </w:tc>
        <w:tc>
          <w:tcPr>
            <w:tcW w:w="1842" w:type="dxa"/>
            <w:tcBorders>
              <w:bottom w:val="single" w:sz="4" w:space="0" w:color="auto"/>
            </w:tcBorders>
            <w:shd w:val="clear" w:color="auto" w:fill="auto"/>
            <w:vAlign w:val="center"/>
            <w:hideMark/>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Radnik d.d., Križevci</w:t>
            </w:r>
          </w:p>
        </w:tc>
        <w:tc>
          <w:tcPr>
            <w:tcW w:w="2977" w:type="dxa"/>
            <w:tcBorders>
              <w:bottom w:val="single" w:sz="4" w:space="0" w:color="auto"/>
            </w:tcBorders>
            <w:shd w:val="clear" w:color="auto" w:fill="auto"/>
            <w:vAlign w:val="center"/>
            <w:hideMark/>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Radovi na ENO Minerva</w:t>
            </w:r>
          </w:p>
        </w:tc>
        <w:tc>
          <w:tcPr>
            <w:tcW w:w="1418" w:type="dxa"/>
            <w:tcBorders>
              <w:bottom w:val="single" w:sz="4" w:space="0" w:color="auto"/>
            </w:tcBorders>
            <w:shd w:val="clear" w:color="auto" w:fill="auto"/>
            <w:noWrap/>
            <w:vAlign w:val="center"/>
            <w:hideMark/>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Ugovori:</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04-97/42-2019</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04-97/66-2019</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04-97/69-2019</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04-39/4-2020</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04-39/10-2020</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04-39/19-2020</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04-39/21-2020</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04-39/31-2020</w:t>
            </w:r>
          </w:p>
        </w:tc>
      </w:tr>
      <w:tr w:rsidR="007A1C46" w:rsidRPr="00755CD8" w:rsidTr="00755CD8">
        <w:trPr>
          <w:trHeight w:val="706"/>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color w:val="7030A0"/>
                <w:sz w:val="18"/>
                <w:szCs w:val="18"/>
                <w:lang w:eastAsia="hr-HR"/>
              </w:rPr>
            </w:pPr>
            <w:r w:rsidRPr="00755CD8">
              <w:rPr>
                <w:rFonts w:eastAsia="Times New Roman" w:cs="Calibri"/>
                <w:sz w:val="18"/>
                <w:szCs w:val="18"/>
                <w:lang w:eastAsia="hr-HR"/>
              </w:rPr>
              <w:t>2.</w:t>
            </w:r>
          </w:p>
        </w:tc>
        <w:tc>
          <w:tcPr>
            <w:tcW w:w="1135"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07.01.2021.</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 xml:space="preserve">Garancija </w:t>
            </w:r>
            <w:proofErr w:type="spellStart"/>
            <w:r w:rsidRPr="00755CD8">
              <w:rPr>
                <w:rFonts w:eastAsia="Times New Roman" w:cs="Calibri"/>
                <w:sz w:val="18"/>
                <w:szCs w:val="18"/>
                <w:lang w:eastAsia="hr-HR"/>
              </w:rPr>
              <w:t>br</w:t>
            </w:r>
            <w:proofErr w:type="spellEnd"/>
            <w:r w:rsidRPr="00755CD8">
              <w:rPr>
                <w:rFonts w:eastAsia="Times New Roman" w:cs="Calibri"/>
                <w:sz w:val="18"/>
                <w:szCs w:val="18"/>
                <w:lang w:eastAsia="hr-HR"/>
              </w:rPr>
              <w:t xml:space="preserve"> 1/2021-G-DPVPJS</w:t>
            </w:r>
          </w:p>
        </w:tc>
        <w:tc>
          <w:tcPr>
            <w:tcW w:w="1560" w:type="dxa"/>
            <w:shd w:val="clear" w:color="auto" w:fill="EAF1DD"/>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108.281,14</w:t>
            </w:r>
          </w:p>
        </w:tc>
        <w:tc>
          <w:tcPr>
            <w:tcW w:w="1842"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Radnik d.d. Križevci</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 xml:space="preserve">Radovi na ENO  </w:t>
            </w:r>
            <w:r>
              <w:rPr>
                <w:rFonts w:eastAsia="Times New Roman" w:cs="Calibri"/>
                <w:sz w:val="18"/>
                <w:szCs w:val="18"/>
                <w:lang w:eastAsia="hr-HR"/>
              </w:rPr>
              <w:t xml:space="preserve">Skup zgrada „Terme, Konstantinov dom, hidroterapija Terme i Konstantinova kupelj“ te zgrada </w:t>
            </w:r>
            <w:proofErr w:type="spellStart"/>
            <w:r w:rsidRPr="00755CD8">
              <w:rPr>
                <w:rFonts w:eastAsia="Times New Roman" w:cs="Calibri"/>
                <w:sz w:val="18"/>
                <w:szCs w:val="18"/>
                <w:lang w:eastAsia="hr-HR"/>
              </w:rPr>
              <w:t>Lovrina</w:t>
            </w:r>
            <w:proofErr w:type="spellEnd"/>
            <w:r w:rsidRPr="00755CD8">
              <w:rPr>
                <w:rFonts w:eastAsia="Times New Roman" w:cs="Calibri"/>
                <w:sz w:val="18"/>
                <w:szCs w:val="18"/>
                <w:lang w:eastAsia="hr-HR"/>
              </w:rPr>
              <w:t xml:space="preserve"> kupelj</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Ugovori:</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 xml:space="preserve">04-20/4-2020., </w:t>
            </w:r>
            <w:proofErr w:type="spellStart"/>
            <w:r w:rsidRPr="00755CD8">
              <w:rPr>
                <w:rFonts w:eastAsia="Times New Roman" w:cs="Calibri"/>
                <w:sz w:val="18"/>
                <w:szCs w:val="18"/>
                <w:lang w:eastAsia="hr-HR"/>
              </w:rPr>
              <w:t>Ankes</w:t>
            </w:r>
            <w:proofErr w:type="spellEnd"/>
            <w:r w:rsidRPr="00755CD8">
              <w:rPr>
                <w:rFonts w:eastAsia="Times New Roman" w:cs="Calibri"/>
                <w:sz w:val="18"/>
                <w:szCs w:val="18"/>
                <w:lang w:eastAsia="hr-HR"/>
              </w:rPr>
              <w:t xml:space="preserve"> </w:t>
            </w:r>
            <w:proofErr w:type="spellStart"/>
            <w:r w:rsidRPr="00755CD8">
              <w:rPr>
                <w:rFonts w:eastAsia="Times New Roman" w:cs="Calibri"/>
                <w:sz w:val="18"/>
                <w:szCs w:val="18"/>
                <w:lang w:eastAsia="hr-HR"/>
              </w:rPr>
              <w:t>br</w:t>
            </w:r>
            <w:proofErr w:type="spellEnd"/>
            <w:r w:rsidRPr="00755CD8">
              <w:rPr>
                <w:rFonts w:eastAsia="Times New Roman" w:cs="Calibri"/>
                <w:sz w:val="18"/>
                <w:szCs w:val="18"/>
                <w:lang w:eastAsia="hr-HR"/>
              </w:rPr>
              <w:t xml:space="preserve"> 1: 04-20/17-2020, Aneks </w:t>
            </w:r>
            <w:proofErr w:type="spellStart"/>
            <w:r w:rsidRPr="00755CD8">
              <w:rPr>
                <w:rFonts w:eastAsia="Times New Roman" w:cs="Calibri"/>
                <w:sz w:val="18"/>
                <w:szCs w:val="18"/>
                <w:lang w:eastAsia="hr-HR"/>
              </w:rPr>
              <w:t>br</w:t>
            </w:r>
            <w:proofErr w:type="spellEnd"/>
            <w:r w:rsidRPr="00755CD8">
              <w:rPr>
                <w:rFonts w:eastAsia="Times New Roman" w:cs="Calibri"/>
                <w:sz w:val="18"/>
                <w:szCs w:val="18"/>
                <w:lang w:eastAsia="hr-HR"/>
              </w:rPr>
              <w:t xml:space="preserve"> 2: 04-20/19-2020, Aneks br. 3: 04-20/23-2020, Aneks br. 4: 04-20/26-2020, Aneks </w:t>
            </w:r>
            <w:proofErr w:type="spellStart"/>
            <w:r w:rsidRPr="00755CD8">
              <w:rPr>
                <w:rFonts w:eastAsia="Times New Roman" w:cs="Calibri"/>
                <w:sz w:val="18"/>
                <w:szCs w:val="18"/>
                <w:lang w:eastAsia="hr-HR"/>
              </w:rPr>
              <w:t>br</w:t>
            </w:r>
            <w:proofErr w:type="spellEnd"/>
            <w:r w:rsidRPr="00755CD8">
              <w:rPr>
                <w:rFonts w:eastAsia="Times New Roman" w:cs="Calibri"/>
                <w:sz w:val="18"/>
                <w:szCs w:val="18"/>
                <w:lang w:eastAsia="hr-HR"/>
              </w:rPr>
              <w:t xml:space="preserve"> 5: 04-45/2-2021, Aneks br. 6: 04-45/5-2021</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 xml:space="preserve">Aneks </w:t>
            </w:r>
            <w:proofErr w:type="spellStart"/>
            <w:r w:rsidRPr="00755CD8">
              <w:rPr>
                <w:rFonts w:eastAsia="Times New Roman" w:cs="Calibri"/>
                <w:sz w:val="18"/>
                <w:szCs w:val="18"/>
                <w:lang w:eastAsia="hr-HR"/>
              </w:rPr>
              <w:t>br</w:t>
            </w:r>
            <w:proofErr w:type="spellEnd"/>
            <w:r w:rsidRPr="00755CD8">
              <w:rPr>
                <w:rFonts w:eastAsia="Times New Roman" w:cs="Calibri"/>
                <w:sz w:val="18"/>
                <w:szCs w:val="18"/>
                <w:lang w:eastAsia="hr-HR"/>
              </w:rPr>
              <w:t xml:space="preserve"> 7. 04-45/9-2021</w:t>
            </w:r>
          </w:p>
        </w:tc>
      </w:tr>
      <w:tr w:rsidR="007A1C46" w:rsidRPr="00755CD8" w:rsidTr="00755CD8">
        <w:trPr>
          <w:trHeight w:val="706"/>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color w:val="7030A0"/>
                <w:sz w:val="18"/>
                <w:szCs w:val="18"/>
                <w:lang w:eastAsia="hr-HR"/>
              </w:rPr>
            </w:pPr>
            <w:r w:rsidRPr="00755CD8">
              <w:rPr>
                <w:rFonts w:eastAsia="Times New Roman" w:cs="Calibri"/>
                <w:sz w:val="18"/>
                <w:szCs w:val="18"/>
                <w:lang w:eastAsia="hr-HR"/>
              </w:rPr>
              <w:t>3.</w:t>
            </w:r>
          </w:p>
        </w:tc>
        <w:tc>
          <w:tcPr>
            <w:tcW w:w="1135"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30.04.2021.</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 xml:space="preserve">Garancija </w:t>
            </w:r>
            <w:proofErr w:type="spellStart"/>
            <w:r w:rsidRPr="00755CD8">
              <w:rPr>
                <w:rFonts w:eastAsia="Times New Roman" w:cs="Calibri"/>
                <w:sz w:val="18"/>
                <w:szCs w:val="18"/>
                <w:lang w:eastAsia="hr-HR"/>
              </w:rPr>
              <w:t>br</w:t>
            </w:r>
            <w:proofErr w:type="spellEnd"/>
            <w:r w:rsidRPr="00755CD8">
              <w:rPr>
                <w:rFonts w:eastAsia="Times New Roman" w:cs="Calibri"/>
                <w:sz w:val="18"/>
                <w:szCs w:val="18"/>
                <w:lang w:eastAsia="hr-HR"/>
              </w:rPr>
              <w:t xml:space="preserve"> 109/2021-G-DPVPJS</w:t>
            </w:r>
          </w:p>
        </w:tc>
        <w:tc>
          <w:tcPr>
            <w:tcW w:w="1560" w:type="dxa"/>
            <w:shd w:val="clear" w:color="auto" w:fill="EAF1DD"/>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8.013,78</w:t>
            </w:r>
          </w:p>
        </w:tc>
        <w:tc>
          <w:tcPr>
            <w:tcW w:w="1842"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Radnik d.d. Križevci</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 xml:space="preserve">Radovi na ENO  </w:t>
            </w:r>
            <w:r>
              <w:rPr>
                <w:rFonts w:eastAsia="Times New Roman" w:cs="Calibri"/>
                <w:sz w:val="18"/>
                <w:szCs w:val="18"/>
                <w:lang w:eastAsia="hr-HR"/>
              </w:rPr>
              <w:t xml:space="preserve">Skup zgrada „Terme, Konstantinov dom, hidroterapija Terme i Konstantinova kupelj“ te zgrada </w:t>
            </w:r>
            <w:proofErr w:type="spellStart"/>
            <w:r w:rsidRPr="00755CD8">
              <w:rPr>
                <w:rFonts w:eastAsia="Times New Roman" w:cs="Calibri"/>
                <w:sz w:val="18"/>
                <w:szCs w:val="18"/>
                <w:lang w:eastAsia="hr-HR"/>
              </w:rPr>
              <w:t>Lovrina</w:t>
            </w:r>
            <w:proofErr w:type="spellEnd"/>
            <w:r w:rsidRPr="00755CD8">
              <w:rPr>
                <w:rFonts w:eastAsia="Times New Roman" w:cs="Calibri"/>
                <w:sz w:val="18"/>
                <w:szCs w:val="18"/>
                <w:lang w:eastAsia="hr-HR"/>
              </w:rPr>
              <w:t xml:space="preserve"> kupelj</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Ugovori:</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 xml:space="preserve">04-20/4-2020., </w:t>
            </w:r>
            <w:proofErr w:type="spellStart"/>
            <w:r w:rsidRPr="00755CD8">
              <w:rPr>
                <w:rFonts w:eastAsia="Times New Roman" w:cs="Calibri"/>
                <w:sz w:val="18"/>
                <w:szCs w:val="18"/>
                <w:lang w:eastAsia="hr-HR"/>
              </w:rPr>
              <w:t>Ankes</w:t>
            </w:r>
            <w:proofErr w:type="spellEnd"/>
            <w:r w:rsidRPr="00755CD8">
              <w:rPr>
                <w:rFonts w:eastAsia="Times New Roman" w:cs="Calibri"/>
                <w:sz w:val="18"/>
                <w:szCs w:val="18"/>
                <w:lang w:eastAsia="hr-HR"/>
              </w:rPr>
              <w:t xml:space="preserve"> </w:t>
            </w:r>
            <w:proofErr w:type="spellStart"/>
            <w:r w:rsidRPr="00755CD8">
              <w:rPr>
                <w:rFonts w:eastAsia="Times New Roman" w:cs="Calibri"/>
                <w:sz w:val="18"/>
                <w:szCs w:val="18"/>
                <w:lang w:eastAsia="hr-HR"/>
              </w:rPr>
              <w:t>br</w:t>
            </w:r>
            <w:proofErr w:type="spellEnd"/>
            <w:r w:rsidRPr="00755CD8">
              <w:rPr>
                <w:rFonts w:eastAsia="Times New Roman" w:cs="Calibri"/>
                <w:sz w:val="18"/>
                <w:szCs w:val="18"/>
                <w:lang w:eastAsia="hr-HR"/>
              </w:rPr>
              <w:t xml:space="preserve"> 1: 04-20/17-2020, Aneks </w:t>
            </w:r>
            <w:proofErr w:type="spellStart"/>
            <w:r w:rsidRPr="00755CD8">
              <w:rPr>
                <w:rFonts w:eastAsia="Times New Roman" w:cs="Calibri"/>
                <w:sz w:val="18"/>
                <w:szCs w:val="18"/>
                <w:lang w:eastAsia="hr-HR"/>
              </w:rPr>
              <w:t>br</w:t>
            </w:r>
            <w:proofErr w:type="spellEnd"/>
            <w:r w:rsidRPr="00755CD8">
              <w:rPr>
                <w:rFonts w:eastAsia="Times New Roman" w:cs="Calibri"/>
                <w:sz w:val="18"/>
                <w:szCs w:val="18"/>
                <w:lang w:eastAsia="hr-HR"/>
              </w:rPr>
              <w:t xml:space="preserve"> 2: 04-20/19-2020, Aneks br. 3: 04-20/23-2020, Aneks br. 4: 04-20/26-2020, Aneks </w:t>
            </w:r>
            <w:proofErr w:type="spellStart"/>
            <w:r w:rsidRPr="00755CD8">
              <w:rPr>
                <w:rFonts w:eastAsia="Times New Roman" w:cs="Calibri"/>
                <w:sz w:val="18"/>
                <w:szCs w:val="18"/>
                <w:lang w:eastAsia="hr-HR"/>
              </w:rPr>
              <w:t>br</w:t>
            </w:r>
            <w:proofErr w:type="spellEnd"/>
            <w:r w:rsidRPr="00755CD8">
              <w:rPr>
                <w:rFonts w:eastAsia="Times New Roman" w:cs="Calibri"/>
                <w:sz w:val="18"/>
                <w:szCs w:val="18"/>
                <w:lang w:eastAsia="hr-HR"/>
              </w:rPr>
              <w:t xml:space="preserve"> 5: 04-45/2-2021, Aneks br. 6: 04-45/5-2021</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 xml:space="preserve">Aneks </w:t>
            </w:r>
            <w:proofErr w:type="spellStart"/>
            <w:r w:rsidRPr="00755CD8">
              <w:rPr>
                <w:rFonts w:eastAsia="Times New Roman" w:cs="Calibri"/>
                <w:sz w:val="18"/>
                <w:szCs w:val="18"/>
                <w:lang w:eastAsia="hr-HR"/>
              </w:rPr>
              <w:t>br</w:t>
            </w:r>
            <w:proofErr w:type="spellEnd"/>
            <w:r w:rsidRPr="00755CD8">
              <w:rPr>
                <w:rFonts w:eastAsia="Times New Roman" w:cs="Calibri"/>
                <w:sz w:val="18"/>
                <w:szCs w:val="18"/>
                <w:lang w:eastAsia="hr-HR"/>
              </w:rPr>
              <w:t xml:space="preserve"> 7. 04-45/9-2021</w:t>
            </w:r>
          </w:p>
        </w:tc>
      </w:tr>
      <w:tr w:rsidR="007A1C46" w:rsidRPr="00755CD8" w:rsidTr="00755CD8">
        <w:trPr>
          <w:trHeight w:val="706"/>
        </w:trPr>
        <w:tc>
          <w:tcPr>
            <w:tcW w:w="567" w:type="dxa"/>
            <w:shd w:val="clear" w:color="auto" w:fill="auto"/>
            <w:noWrap/>
            <w:vAlign w:val="center"/>
          </w:tcPr>
          <w:p w:rsidR="007A1C46" w:rsidRPr="00755CD8" w:rsidRDefault="007A1C46" w:rsidP="007A1C46">
            <w:pPr>
              <w:spacing w:after="0" w:line="240" w:lineRule="auto"/>
              <w:jc w:val="center"/>
              <w:rPr>
                <w:rFonts w:eastAsia="Times New Roman" w:cs="Calibri"/>
                <w:sz w:val="18"/>
                <w:szCs w:val="18"/>
                <w:lang w:eastAsia="hr-HR"/>
              </w:rPr>
            </w:pPr>
            <w:r>
              <w:rPr>
                <w:rFonts w:eastAsia="Times New Roman" w:cs="Calibri"/>
                <w:sz w:val="18"/>
                <w:szCs w:val="18"/>
                <w:lang w:eastAsia="hr-HR"/>
              </w:rPr>
              <w:t>4.</w:t>
            </w:r>
          </w:p>
        </w:tc>
        <w:tc>
          <w:tcPr>
            <w:tcW w:w="1135" w:type="dxa"/>
            <w:shd w:val="clear" w:color="auto" w:fill="auto"/>
            <w:vAlign w:val="center"/>
          </w:tcPr>
          <w:p w:rsidR="007A1C46" w:rsidRPr="00755CD8" w:rsidRDefault="007A1C46" w:rsidP="007A1C46">
            <w:pPr>
              <w:spacing w:after="0" w:line="240" w:lineRule="auto"/>
              <w:rPr>
                <w:rFonts w:eastAsia="Times New Roman" w:cs="Calibri"/>
                <w:sz w:val="18"/>
                <w:szCs w:val="18"/>
                <w:lang w:eastAsia="hr-HR"/>
              </w:rPr>
            </w:pPr>
            <w:r>
              <w:rPr>
                <w:rFonts w:eastAsia="Times New Roman" w:cs="Calibri"/>
                <w:sz w:val="18"/>
                <w:szCs w:val="18"/>
                <w:lang w:eastAsia="hr-HR"/>
              </w:rPr>
              <w:t>19.07.2021.</w:t>
            </w:r>
          </w:p>
        </w:tc>
        <w:tc>
          <w:tcPr>
            <w:tcW w:w="1417" w:type="dxa"/>
            <w:shd w:val="clear" w:color="auto" w:fill="auto"/>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 xml:space="preserve">Garancija </w:t>
            </w:r>
            <w:proofErr w:type="spellStart"/>
            <w:r w:rsidRPr="00755CD8">
              <w:rPr>
                <w:rFonts w:eastAsia="Times New Roman" w:cs="Calibri"/>
                <w:sz w:val="18"/>
                <w:szCs w:val="18"/>
                <w:lang w:eastAsia="hr-HR"/>
              </w:rPr>
              <w:t>br</w:t>
            </w:r>
            <w:proofErr w:type="spellEnd"/>
            <w:r w:rsidRPr="00755CD8">
              <w:rPr>
                <w:rFonts w:eastAsia="Times New Roman" w:cs="Calibri"/>
                <w:sz w:val="18"/>
                <w:szCs w:val="18"/>
                <w:lang w:eastAsia="hr-HR"/>
              </w:rPr>
              <w:t xml:space="preserve"> </w:t>
            </w:r>
            <w:r>
              <w:rPr>
                <w:rFonts w:eastAsia="Times New Roman" w:cs="Calibri"/>
                <w:sz w:val="18"/>
                <w:szCs w:val="18"/>
                <w:lang w:eastAsia="hr-HR"/>
              </w:rPr>
              <w:t>161</w:t>
            </w:r>
            <w:r w:rsidRPr="00755CD8">
              <w:rPr>
                <w:rFonts w:eastAsia="Times New Roman" w:cs="Calibri"/>
                <w:sz w:val="18"/>
                <w:szCs w:val="18"/>
                <w:lang w:eastAsia="hr-HR"/>
              </w:rPr>
              <w:t>/2021-G-DPVPJS</w:t>
            </w:r>
          </w:p>
        </w:tc>
        <w:tc>
          <w:tcPr>
            <w:tcW w:w="1560" w:type="dxa"/>
            <w:shd w:val="clear" w:color="auto" w:fill="EAF1DD"/>
            <w:vAlign w:val="center"/>
          </w:tcPr>
          <w:p w:rsidR="007A1C46" w:rsidRPr="00755CD8" w:rsidRDefault="007A1C46" w:rsidP="007A1C46">
            <w:pPr>
              <w:spacing w:after="0" w:line="240" w:lineRule="auto"/>
              <w:jc w:val="center"/>
              <w:rPr>
                <w:rFonts w:eastAsia="Times New Roman" w:cs="Calibri"/>
                <w:sz w:val="18"/>
                <w:szCs w:val="18"/>
                <w:lang w:eastAsia="hr-HR"/>
              </w:rPr>
            </w:pPr>
            <w:r>
              <w:rPr>
                <w:rFonts w:eastAsia="Times New Roman" w:cs="Calibri"/>
                <w:sz w:val="18"/>
                <w:szCs w:val="18"/>
                <w:lang w:eastAsia="hr-HR"/>
              </w:rPr>
              <w:t>474.315,19</w:t>
            </w:r>
          </w:p>
        </w:tc>
        <w:tc>
          <w:tcPr>
            <w:tcW w:w="1842" w:type="dxa"/>
            <w:shd w:val="clear" w:color="auto" w:fill="auto"/>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Radnik d.d. Križevci</w:t>
            </w:r>
          </w:p>
        </w:tc>
        <w:tc>
          <w:tcPr>
            <w:tcW w:w="2977" w:type="dxa"/>
            <w:shd w:val="clear" w:color="auto" w:fill="auto"/>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 xml:space="preserve">Radovi na ENO  </w:t>
            </w:r>
            <w:r>
              <w:rPr>
                <w:rFonts w:eastAsia="Times New Roman" w:cs="Calibri"/>
                <w:sz w:val="18"/>
                <w:szCs w:val="18"/>
                <w:lang w:eastAsia="hr-HR"/>
              </w:rPr>
              <w:t xml:space="preserve">Skup zgrada „Terme, Konstantinov dom, hidroterapija Terme i Konstantinova kupelj“ te zgrada </w:t>
            </w:r>
            <w:proofErr w:type="spellStart"/>
            <w:r w:rsidRPr="00755CD8">
              <w:rPr>
                <w:rFonts w:eastAsia="Times New Roman" w:cs="Calibri"/>
                <w:sz w:val="18"/>
                <w:szCs w:val="18"/>
                <w:lang w:eastAsia="hr-HR"/>
              </w:rPr>
              <w:t>Lovrina</w:t>
            </w:r>
            <w:proofErr w:type="spellEnd"/>
            <w:r w:rsidRPr="00755CD8">
              <w:rPr>
                <w:rFonts w:eastAsia="Times New Roman" w:cs="Calibri"/>
                <w:sz w:val="18"/>
                <w:szCs w:val="18"/>
                <w:lang w:eastAsia="hr-HR"/>
              </w:rPr>
              <w:t xml:space="preserve"> kupelj</w:t>
            </w:r>
          </w:p>
        </w:tc>
        <w:tc>
          <w:tcPr>
            <w:tcW w:w="1418" w:type="dxa"/>
            <w:shd w:val="clear" w:color="auto" w:fill="auto"/>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Ugovori:</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 xml:space="preserve">04-20/4-2020., </w:t>
            </w:r>
            <w:proofErr w:type="spellStart"/>
            <w:r w:rsidRPr="00755CD8">
              <w:rPr>
                <w:rFonts w:eastAsia="Times New Roman" w:cs="Calibri"/>
                <w:sz w:val="18"/>
                <w:szCs w:val="18"/>
                <w:lang w:eastAsia="hr-HR"/>
              </w:rPr>
              <w:t>Ankes</w:t>
            </w:r>
            <w:proofErr w:type="spellEnd"/>
            <w:r w:rsidRPr="00755CD8">
              <w:rPr>
                <w:rFonts w:eastAsia="Times New Roman" w:cs="Calibri"/>
                <w:sz w:val="18"/>
                <w:szCs w:val="18"/>
                <w:lang w:eastAsia="hr-HR"/>
              </w:rPr>
              <w:t xml:space="preserve"> </w:t>
            </w:r>
            <w:proofErr w:type="spellStart"/>
            <w:r w:rsidRPr="00755CD8">
              <w:rPr>
                <w:rFonts w:eastAsia="Times New Roman" w:cs="Calibri"/>
                <w:sz w:val="18"/>
                <w:szCs w:val="18"/>
                <w:lang w:eastAsia="hr-HR"/>
              </w:rPr>
              <w:t>br</w:t>
            </w:r>
            <w:proofErr w:type="spellEnd"/>
            <w:r w:rsidRPr="00755CD8">
              <w:rPr>
                <w:rFonts w:eastAsia="Times New Roman" w:cs="Calibri"/>
                <w:sz w:val="18"/>
                <w:szCs w:val="18"/>
                <w:lang w:eastAsia="hr-HR"/>
              </w:rPr>
              <w:t xml:space="preserve"> 1: 04-20/17-2020, Aneks </w:t>
            </w:r>
            <w:proofErr w:type="spellStart"/>
            <w:r w:rsidRPr="00755CD8">
              <w:rPr>
                <w:rFonts w:eastAsia="Times New Roman" w:cs="Calibri"/>
                <w:sz w:val="18"/>
                <w:szCs w:val="18"/>
                <w:lang w:eastAsia="hr-HR"/>
              </w:rPr>
              <w:t>br</w:t>
            </w:r>
            <w:proofErr w:type="spellEnd"/>
            <w:r w:rsidRPr="00755CD8">
              <w:rPr>
                <w:rFonts w:eastAsia="Times New Roman" w:cs="Calibri"/>
                <w:sz w:val="18"/>
                <w:szCs w:val="18"/>
                <w:lang w:eastAsia="hr-HR"/>
              </w:rPr>
              <w:t xml:space="preserve"> 2: 04-20/19-2020, Aneks br. 3: 04-20/23-2020, Aneks br. 4: 04-20/26-2020, Aneks </w:t>
            </w:r>
            <w:proofErr w:type="spellStart"/>
            <w:r w:rsidRPr="00755CD8">
              <w:rPr>
                <w:rFonts w:eastAsia="Times New Roman" w:cs="Calibri"/>
                <w:sz w:val="18"/>
                <w:szCs w:val="18"/>
                <w:lang w:eastAsia="hr-HR"/>
              </w:rPr>
              <w:t>br</w:t>
            </w:r>
            <w:proofErr w:type="spellEnd"/>
            <w:r w:rsidRPr="00755CD8">
              <w:rPr>
                <w:rFonts w:eastAsia="Times New Roman" w:cs="Calibri"/>
                <w:sz w:val="18"/>
                <w:szCs w:val="18"/>
                <w:lang w:eastAsia="hr-HR"/>
              </w:rPr>
              <w:t xml:space="preserve"> 5: 04-45/2-2021, Aneks br. 6: 04-45/5-2021</w:t>
            </w:r>
          </w:p>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 xml:space="preserve">Aneks </w:t>
            </w:r>
            <w:proofErr w:type="spellStart"/>
            <w:r w:rsidRPr="00755CD8">
              <w:rPr>
                <w:rFonts w:eastAsia="Times New Roman" w:cs="Calibri"/>
                <w:sz w:val="18"/>
                <w:szCs w:val="18"/>
                <w:lang w:eastAsia="hr-HR"/>
              </w:rPr>
              <w:t>br</w:t>
            </w:r>
            <w:proofErr w:type="spellEnd"/>
            <w:r w:rsidRPr="00755CD8">
              <w:rPr>
                <w:rFonts w:eastAsia="Times New Roman" w:cs="Calibri"/>
                <w:sz w:val="18"/>
                <w:szCs w:val="18"/>
                <w:lang w:eastAsia="hr-HR"/>
              </w:rPr>
              <w:t xml:space="preserve"> 7. 04-45/9-2021</w:t>
            </w:r>
          </w:p>
        </w:tc>
      </w:tr>
      <w:tr w:rsidR="007A1C46" w:rsidRPr="00755CD8" w:rsidTr="00755CD8">
        <w:trPr>
          <w:trHeight w:val="706"/>
        </w:trPr>
        <w:tc>
          <w:tcPr>
            <w:tcW w:w="567" w:type="dxa"/>
            <w:shd w:val="clear" w:color="auto" w:fill="auto"/>
            <w:noWrap/>
            <w:vAlign w:val="center"/>
          </w:tcPr>
          <w:p w:rsidR="007A1C46" w:rsidRPr="00755CD8" w:rsidRDefault="007A1C46" w:rsidP="007A1C46">
            <w:pPr>
              <w:spacing w:after="0" w:line="240" w:lineRule="auto"/>
              <w:jc w:val="center"/>
              <w:rPr>
                <w:rFonts w:eastAsia="Times New Roman" w:cs="Calibri"/>
                <w:sz w:val="18"/>
                <w:szCs w:val="18"/>
                <w:lang w:eastAsia="hr-HR"/>
              </w:rPr>
            </w:pPr>
            <w:r>
              <w:rPr>
                <w:rFonts w:eastAsia="Times New Roman" w:cs="Calibri"/>
                <w:sz w:val="18"/>
                <w:szCs w:val="18"/>
                <w:lang w:eastAsia="hr-HR"/>
              </w:rPr>
              <w:t>5</w:t>
            </w:r>
            <w:r w:rsidRPr="00755CD8">
              <w:rPr>
                <w:rFonts w:eastAsia="Times New Roman" w:cs="Calibri"/>
                <w:sz w:val="18"/>
                <w:szCs w:val="18"/>
                <w:lang w:eastAsia="hr-HR"/>
              </w:rPr>
              <w:t>.</w:t>
            </w:r>
          </w:p>
        </w:tc>
        <w:tc>
          <w:tcPr>
            <w:tcW w:w="1135" w:type="dxa"/>
            <w:shd w:val="clear" w:color="auto" w:fill="auto"/>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25.05.2021.</w:t>
            </w:r>
          </w:p>
        </w:tc>
        <w:tc>
          <w:tcPr>
            <w:tcW w:w="1417" w:type="dxa"/>
            <w:shd w:val="clear" w:color="auto" w:fill="auto"/>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Garancija br. 2104003003</w:t>
            </w:r>
          </w:p>
        </w:tc>
        <w:tc>
          <w:tcPr>
            <w:tcW w:w="1560" w:type="dxa"/>
            <w:shd w:val="clear" w:color="auto" w:fill="EAF1DD"/>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16.871,71</w:t>
            </w:r>
          </w:p>
        </w:tc>
        <w:tc>
          <w:tcPr>
            <w:tcW w:w="1842" w:type="dxa"/>
            <w:shd w:val="clear" w:color="auto" w:fill="auto"/>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Monter-strojarske montaže d.d. Zagreb</w:t>
            </w:r>
          </w:p>
        </w:tc>
        <w:tc>
          <w:tcPr>
            <w:tcW w:w="2977" w:type="dxa"/>
            <w:shd w:val="clear" w:color="auto" w:fill="auto"/>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 xml:space="preserve">Otklanjanje nedostataka na izvedenim građevinsko-strojarskim radovima na rekonstrukciji </w:t>
            </w:r>
            <w:proofErr w:type="spellStart"/>
            <w:r w:rsidRPr="00755CD8">
              <w:rPr>
                <w:rFonts w:eastAsia="Times New Roman" w:cs="Calibri"/>
                <w:sz w:val="18"/>
                <w:szCs w:val="18"/>
                <w:lang w:eastAsia="hr-HR"/>
              </w:rPr>
              <w:lastRenderedPageBreak/>
              <w:t>toplovodnog</w:t>
            </w:r>
            <w:proofErr w:type="spellEnd"/>
            <w:r w:rsidRPr="00755CD8">
              <w:rPr>
                <w:rFonts w:eastAsia="Times New Roman" w:cs="Calibri"/>
                <w:sz w:val="18"/>
                <w:szCs w:val="18"/>
                <w:lang w:eastAsia="hr-HR"/>
              </w:rPr>
              <w:t xml:space="preserve"> cjevovoda  za dizalice topline u Termi i Minervi</w:t>
            </w:r>
          </w:p>
        </w:tc>
        <w:tc>
          <w:tcPr>
            <w:tcW w:w="1418" w:type="dxa"/>
            <w:shd w:val="clear" w:color="auto" w:fill="auto"/>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lastRenderedPageBreak/>
              <w:t>Ugovor: 04-912/9-2020</w:t>
            </w:r>
          </w:p>
        </w:tc>
      </w:tr>
      <w:tr w:rsidR="007A1C46" w:rsidRPr="00755CD8" w:rsidTr="00755CD8">
        <w:trPr>
          <w:trHeight w:val="706"/>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Pr>
                <w:rFonts w:eastAsia="Times New Roman" w:cs="Calibri"/>
                <w:sz w:val="18"/>
                <w:szCs w:val="18"/>
                <w:lang w:eastAsia="hr-HR"/>
              </w:rPr>
              <w:t>6</w:t>
            </w:r>
            <w:r w:rsidRPr="00755CD8">
              <w:rPr>
                <w:rFonts w:eastAsia="Times New Roman" w:cs="Calibri"/>
                <w:sz w:val="18"/>
                <w:szCs w:val="18"/>
                <w:lang w:eastAsia="hr-HR"/>
              </w:rPr>
              <w:t>.</w:t>
            </w:r>
          </w:p>
        </w:tc>
        <w:tc>
          <w:tcPr>
            <w:tcW w:w="1135"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31.05.2022.</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 xml:space="preserve">Garancija br. 535657 </w:t>
            </w:r>
          </w:p>
        </w:tc>
        <w:tc>
          <w:tcPr>
            <w:tcW w:w="1560" w:type="dxa"/>
            <w:shd w:val="clear" w:color="auto" w:fill="EAF1DD"/>
            <w:vAlign w:val="center"/>
          </w:tcPr>
          <w:p w:rsidR="007A1C46" w:rsidRPr="00755CD8" w:rsidRDefault="00182ED4" w:rsidP="007A1C46">
            <w:pPr>
              <w:spacing w:after="0" w:line="240" w:lineRule="auto"/>
              <w:jc w:val="center"/>
              <w:rPr>
                <w:rFonts w:eastAsia="Times New Roman" w:cs="Calibri"/>
                <w:sz w:val="18"/>
                <w:szCs w:val="18"/>
                <w:lang w:eastAsia="hr-HR"/>
              </w:rPr>
            </w:pPr>
            <w:r>
              <w:rPr>
                <w:rFonts w:eastAsia="Times New Roman" w:cs="Calibri"/>
                <w:sz w:val="18"/>
                <w:szCs w:val="18"/>
                <w:lang w:eastAsia="hr-HR"/>
              </w:rPr>
              <w:t>115.831,07</w:t>
            </w:r>
          </w:p>
        </w:tc>
        <w:tc>
          <w:tcPr>
            <w:tcW w:w="1842"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HEP-Opskrba d.o.o.</w:t>
            </w:r>
          </w:p>
        </w:tc>
        <w:tc>
          <w:tcPr>
            <w:tcW w:w="2977" w:type="dxa"/>
            <w:shd w:val="clear" w:color="auto" w:fill="FFFFFF"/>
            <w:vAlign w:val="center"/>
          </w:tcPr>
          <w:p w:rsidR="007A1C46" w:rsidRPr="00755CD8" w:rsidRDefault="007A1C46" w:rsidP="007A1C46">
            <w:pPr>
              <w:rPr>
                <w:rFonts w:eastAsia="Times New Roman" w:cs="Calibri"/>
                <w:bCs/>
                <w:color w:val="000000"/>
                <w:sz w:val="18"/>
                <w:szCs w:val="18"/>
              </w:rPr>
            </w:pPr>
            <w:r w:rsidRPr="00755CD8">
              <w:rPr>
                <w:rFonts w:cs="Calibri"/>
                <w:bCs/>
                <w:color w:val="000000"/>
                <w:sz w:val="18"/>
                <w:szCs w:val="18"/>
              </w:rPr>
              <w:t>Reguliranje međusobnih odnosa Ugovornih strana u svezi opskrbe električnom energijom Kupca</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04-445/9-2022</w:t>
            </w:r>
          </w:p>
        </w:tc>
      </w:tr>
      <w:tr w:rsidR="007A1C46" w:rsidRPr="00755CD8" w:rsidTr="00755CD8">
        <w:trPr>
          <w:trHeight w:val="706"/>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Pr>
                <w:rFonts w:eastAsia="Times New Roman" w:cs="Calibri"/>
                <w:sz w:val="18"/>
                <w:szCs w:val="18"/>
                <w:lang w:eastAsia="hr-HR"/>
              </w:rPr>
              <w:t>7</w:t>
            </w:r>
            <w:r w:rsidRPr="00755CD8">
              <w:rPr>
                <w:rFonts w:eastAsia="Times New Roman" w:cs="Calibri"/>
                <w:sz w:val="18"/>
                <w:szCs w:val="18"/>
                <w:lang w:eastAsia="hr-HR"/>
              </w:rPr>
              <w:t>.</w:t>
            </w:r>
          </w:p>
        </w:tc>
        <w:tc>
          <w:tcPr>
            <w:tcW w:w="1135"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01.12.2022.</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Garancija br. 348/2022-G-DPVPJS</w:t>
            </w:r>
          </w:p>
        </w:tc>
        <w:tc>
          <w:tcPr>
            <w:tcW w:w="1560" w:type="dxa"/>
            <w:shd w:val="clear" w:color="auto" w:fill="EAF1DD"/>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1.157.320,34</w:t>
            </w:r>
          </w:p>
        </w:tc>
        <w:tc>
          <w:tcPr>
            <w:tcW w:w="1842"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Radnik d.o.o.</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 xml:space="preserve">Izvođenje građevinskih, </w:t>
            </w:r>
            <w:proofErr w:type="spellStart"/>
            <w:r w:rsidRPr="00755CD8">
              <w:rPr>
                <w:rFonts w:eastAsia="Times New Roman" w:cs="Calibri"/>
                <w:sz w:val="18"/>
                <w:szCs w:val="18"/>
                <w:lang w:eastAsia="hr-HR"/>
              </w:rPr>
              <w:t>obrtinički</w:t>
            </w:r>
            <w:proofErr w:type="spellEnd"/>
            <w:r w:rsidRPr="00755CD8">
              <w:rPr>
                <w:rFonts w:eastAsia="Times New Roman" w:cs="Calibri"/>
                <w:sz w:val="18"/>
                <w:szCs w:val="18"/>
                <w:lang w:eastAsia="hr-HR"/>
              </w:rPr>
              <w:t xml:space="preserve"> i instalaterski radova – spinalni centar </w:t>
            </w:r>
            <w:proofErr w:type="spellStart"/>
            <w:r w:rsidRPr="00755CD8">
              <w:rPr>
                <w:rFonts w:eastAsia="Times New Roman" w:cs="Calibri"/>
                <w:sz w:val="18"/>
                <w:szCs w:val="18"/>
                <w:lang w:eastAsia="hr-HR"/>
              </w:rPr>
              <w:t>Junona</w:t>
            </w:r>
            <w:proofErr w:type="spellEnd"/>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04-17/60-2020</w:t>
            </w:r>
          </w:p>
        </w:tc>
      </w:tr>
      <w:tr w:rsidR="007A1C46" w:rsidRPr="00755CD8" w:rsidTr="00755CD8">
        <w:trPr>
          <w:trHeight w:val="706"/>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Pr>
                <w:rFonts w:eastAsia="Times New Roman" w:cs="Calibri"/>
                <w:sz w:val="18"/>
                <w:szCs w:val="18"/>
                <w:lang w:eastAsia="hr-HR"/>
              </w:rPr>
              <w:t>8</w:t>
            </w:r>
            <w:r w:rsidRPr="00755CD8">
              <w:rPr>
                <w:rFonts w:eastAsia="Times New Roman" w:cs="Calibri"/>
                <w:sz w:val="18"/>
                <w:szCs w:val="18"/>
                <w:lang w:eastAsia="hr-HR"/>
              </w:rPr>
              <w:t>.</w:t>
            </w:r>
          </w:p>
        </w:tc>
        <w:tc>
          <w:tcPr>
            <w:tcW w:w="1135"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29.06.2022.</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Garancija br. 58029265</w:t>
            </w:r>
          </w:p>
        </w:tc>
        <w:tc>
          <w:tcPr>
            <w:tcW w:w="1560" w:type="dxa"/>
            <w:shd w:val="clear" w:color="auto" w:fill="EAF1DD"/>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15.963,65</w:t>
            </w:r>
          </w:p>
        </w:tc>
        <w:tc>
          <w:tcPr>
            <w:tcW w:w="1842"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Tehno-</w:t>
            </w:r>
            <w:proofErr w:type="spellStart"/>
            <w:r w:rsidRPr="00755CD8">
              <w:rPr>
                <w:rFonts w:eastAsia="Times New Roman" w:cs="Calibri"/>
                <w:sz w:val="18"/>
                <w:szCs w:val="18"/>
                <w:lang w:eastAsia="hr-HR"/>
              </w:rPr>
              <w:t>elektro</w:t>
            </w:r>
            <w:proofErr w:type="spellEnd"/>
            <w:r w:rsidRPr="00755CD8">
              <w:rPr>
                <w:rFonts w:eastAsia="Times New Roman" w:cs="Calibri"/>
                <w:sz w:val="18"/>
                <w:szCs w:val="18"/>
                <w:lang w:eastAsia="hr-HR"/>
              </w:rPr>
              <w:t xml:space="preserve"> d.o.o.</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Zamjena transformatora napajanja postrojenja trafostanice Terme</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04-1082/11-2021</w:t>
            </w:r>
          </w:p>
        </w:tc>
      </w:tr>
      <w:tr w:rsidR="007A1C46" w:rsidRPr="00755CD8" w:rsidTr="00755CD8">
        <w:trPr>
          <w:trHeight w:val="706"/>
        </w:trPr>
        <w:tc>
          <w:tcPr>
            <w:tcW w:w="567" w:type="dxa"/>
            <w:shd w:val="clear" w:color="auto" w:fill="auto"/>
            <w:noWrap/>
            <w:vAlign w:val="center"/>
          </w:tcPr>
          <w:p w:rsidR="007A1C46" w:rsidRPr="00755CD8" w:rsidRDefault="007A1C46" w:rsidP="007A1C46">
            <w:pPr>
              <w:spacing w:after="0" w:line="240" w:lineRule="auto"/>
              <w:jc w:val="center"/>
              <w:rPr>
                <w:rFonts w:eastAsia="Times New Roman" w:cs="Calibri"/>
                <w:sz w:val="18"/>
                <w:szCs w:val="18"/>
                <w:lang w:eastAsia="hr-HR"/>
              </w:rPr>
            </w:pPr>
            <w:r>
              <w:rPr>
                <w:rFonts w:eastAsia="Times New Roman" w:cs="Calibri"/>
                <w:sz w:val="18"/>
                <w:szCs w:val="18"/>
                <w:lang w:eastAsia="hr-HR"/>
              </w:rPr>
              <w:t>9</w:t>
            </w:r>
            <w:r w:rsidRPr="00755CD8">
              <w:rPr>
                <w:rFonts w:eastAsia="Times New Roman" w:cs="Calibri"/>
                <w:sz w:val="18"/>
                <w:szCs w:val="18"/>
                <w:lang w:eastAsia="hr-HR"/>
              </w:rPr>
              <w:t>.</w:t>
            </w:r>
          </w:p>
        </w:tc>
        <w:tc>
          <w:tcPr>
            <w:tcW w:w="1135" w:type="dxa"/>
            <w:shd w:val="clear" w:color="auto" w:fill="auto"/>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31.01.2023.</w:t>
            </w:r>
          </w:p>
        </w:tc>
        <w:tc>
          <w:tcPr>
            <w:tcW w:w="1417" w:type="dxa"/>
            <w:shd w:val="clear" w:color="auto" w:fill="auto"/>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Garancija br. 5402346347</w:t>
            </w:r>
          </w:p>
        </w:tc>
        <w:tc>
          <w:tcPr>
            <w:tcW w:w="1560" w:type="dxa"/>
            <w:shd w:val="clear" w:color="auto" w:fill="EAF1DD"/>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38.463,07</w:t>
            </w:r>
          </w:p>
        </w:tc>
        <w:tc>
          <w:tcPr>
            <w:tcW w:w="1842" w:type="dxa"/>
            <w:shd w:val="clear" w:color="auto" w:fill="auto"/>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CIB COMMERCE d.o.o, Buzet</w:t>
            </w:r>
          </w:p>
        </w:tc>
        <w:tc>
          <w:tcPr>
            <w:tcW w:w="2977" w:type="dxa"/>
            <w:shd w:val="clear" w:color="auto" w:fill="auto"/>
            <w:vAlign w:val="center"/>
          </w:tcPr>
          <w:p w:rsidR="007A1C46" w:rsidRPr="00755CD8" w:rsidRDefault="007A1C46" w:rsidP="007A1C46">
            <w:pPr>
              <w:rPr>
                <w:rFonts w:eastAsia="Times New Roman" w:cs="Calibri"/>
                <w:sz w:val="18"/>
                <w:szCs w:val="18"/>
                <w:lang w:eastAsia="hr-HR"/>
              </w:rPr>
            </w:pPr>
            <w:r w:rsidRPr="00755CD8">
              <w:rPr>
                <w:rFonts w:eastAsia="Times New Roman" w:cs="Calibri"/>
                <w:sz w:val="18"/>
                <w:szCs w:val="18"/>
                <w:lang w:eastAsia="hr-HR"/>
              </w:rPr>
              <w:t>Robotski uređaj za rehabilitaciju donjih ekstremiteta</w:t>
            </w:r>
          </w:p>
        </w:tc>
        <w:tc>
          <w:tcPr>
            <w:tcW w:w="1418" w:type="dxa"/>
            <w:shd w:val="clear" w:color="auto" w:fill="auto"/>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04-124/1-2023</w:t>
            </w:r>
          </w:p>
        </w:tc>
      </w:tr>
      <w:tr w:rsidR="007A1C46" w:rsidRPr="00755CD8" w:rsidTr="00755CD8">
        <w:trPr>
          <w:trHeight w:val="706"/>
        </w:trPr>
        <w:tc>
          <w:tcPr>
            <w:tcW w:w="567" w:type="dxa"/>
            <w:shd w:val="clear" w:color="auto" w:fill="auto"/>
            <w:noWrap/>
            <w:vAlign w:val="center"/>
          </w:tcPr>
          <w:p w:rsidR="007A1C46" w:rsidRPr="00755CD8" w:rsidRDefault="007A1C46" w:rsidP="007A1C46">
            <w:pPr>
              <w:spacing w:after="0" w:line="240" w:lineRule="auto"/>
              <w:jc w:val="center"/>
              <w:rPr>
                <w:rFonts w:eastAsia="Times New Roman" w:cs="Calibri"/>
                <w:sz w:val="18"/>
                <w:szCs w:val="18"/>
                <w:lang w:eastAsia="hr-HR"/>
              </w:rPr>
            </w:pPr>
            <w:r>
              <w:rPr>
                <w:rFonts w:eastAsia="Times New Roman" w:cs="Calibri"/>
                <w:sz w:val="18"/>
                <w:szCs w:val="18"/>
                <w:lang w:eastAsia="hr-HR"/>
              </w:rPr>
              <w:t>10</w:t>
            </w:r>
            <w:r w:rsidRPr="00755CD8">
              <w:rPr>
                <w:rFonts w:eastAsia="Times New Roman" w:cs="Calibri"/>
                <w:sz w:val="18"/>
                <w:szCs w:val="18"/>
                <w:lang w:eastAsia="hr-HR"/>
              </w:rPr>
              <w:t>.</w:t>
            </w:r>
          </w:p>
        </w:tc>
        <w:tc>
          <w:tcPr>
            <w:tcW w:w="1135" w:type="dxa"/>
            <w:shd w:val="clear" w:color="auto" w:fill="auto"/>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04.07.2023.</w:t>
            </w:r>
          </w:p>
        </w:tc>
        <w:tc>
          <w:tcPr>
            <w:tcW w:w="1417" w:type="dxa"/>
            <w:shd w:val="clear" w:color="auto" w:fill="auto"/>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Garancija br. 2304003634</w:t>
            </w:r>
          </w:p>
        </w:tc>
        <w:tc>
          <w:tcPr>
            <w:tcW w:w="1560" w:type="dxa"/>
            <w:shd w:val="clear" w:color="auto" w:fill="EAF1DD"/>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5.693,99</w:t>
            </w:r>
          </w:p>
        </w:tc>
        <w:tc>
          <w:tcPr>
            <w:tcW w:w="1842" w:type="dxa"/>
            <w:shd w:val="clear" w:color="auto" w:fill="auto"/>
            <w:vAlign w:val="center"/>
          </w:tcPr>
          <w:p w:rsidR="007A1C46" w:rsidRPr="00755CD8" w:rsidRDefault="007A1C46" w:rsidP="007A1C46">
            <w:pPr>
              <w:spacing w:after="0" w:line="240" w:lineRule="auto"/>
              <w:rPr>
                <w:rFonts w:eastAsia="Times New Roman" w:cs="Calibri"/>
                <w:sz w:val="18"/>
                <w:szCs w:val="18"/>
                <w:lang w:eastAsia="hr-HR"/>
              </w:rPr>
            </w:pPr>
            <w:proofErr w:type="spellStart"/>
            <w:r w:rsidRPr="00755CD8">
              <w:rPr>
                <w:rFonts w:eastAsia="Times New Roman" w:cs="Calibri"/>
                <w:sz w:val="18"/>
                <w:szCs w:val="18"/>
                <w:lang w:eastAsia="hr-HR"/>
              </w:rPr>
              <w:t>Panon</w:t>
            </w:r>
            <w:proofErr w:type="spellEnd"/>
            <w:r w:rsidRPr="00755CD8">
              <w:rPr>
                <w:rFonts w:eastAsia="Times New Roman" w:cs="Calibri"/>
                <w:sz w:val="18"/>
                <w:szCs w:val="18"/>
                <w:lang w:eastAsia="hr-HR"/>
              </w:rPr>
              <w:t xml:space="preserve"> </w:t>
            </w:r>
            <w:proofErr w:type="spellStart"/>
            <w:r w:rsidRPr="00755CD8">
              <w:rPr>
                <w:rFonts w:eastAsia="Times New Roman" w:cs="Calibri"/>
                <w:sz w:val="18"/>
                <w:szCs w:val="18"/>
                <w:lang w:eastAsia="hr-HR"/>
              </w:rPr>
              <w:t>Trade</w:t>
            </w:r>
            <w:proofErr w:type="spellEnd"/>
            <w:r w:rsidRPr="00755CD8">
              <w:rPr>
                <w:rFonts w:eastAsia="Times New Roman" w:cs="Calibri"/>
                <w:sz w:val="18"/>
                <w:szCs w:val="18"/>
                <w:lang w:eastAsia="hr-HR"/>
              </w:rPr>
              <w:t xml:space="preserve"> d.o.o.</w:t>
            </w:r>
          </w:p>
        </w:tc>
        <w:tc>
          <w:tcPr>
            <w:tcW w:w="2977" w:type="dxa"/>
            <w:shd w:val="clear" w:color="auto" w:fill="auto"/>
            <w:vAlign w:val="center"/>
          </w:tcPr>
          <w:p w:rsidR="007A1C46" w:rsidRPr="00755CD8" w:rsidRDefault="007A1C46" w:rsidP="007A1C46">
            <w:pPr>
              <w:rPr>
                <w:rFonts w:eastAsia="Times New Roman" w:cs="Calibri"/>
                <w:sz w:val="18"/>
                <w:szCs w:val="18"/>
                <w:lang w:eastAsia="hr-HR"/>
              </w:rPr>
            </w:pPr>
            <w:r w:rsidRPr="00755CD8">
              <w:rPr>
                <w:rFonts w:eastAsia="Times New Roman" w:cs="Calibri"/>
                <w:sz w:val="18"/>
                <w:szCs w:val="18"/>
                <w:lang w:eastAsia="hr-HR"/>
              </w:rPr>
              <w:t>Opći medicinski uređaji</w:t>
            </w:r>
          </w:p>
        </w:tc>
        <w:tc>
          <w:tcPr>
            <w:tcW w:w="1418" w:type="dxa"/>
            <w:shd w:val="clear" w:color="auto" w:fill="auto"/>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04-124/5-2023</w:t>
            </w:r>
          </w:p>
        </w:tc>
      </w:tr>
      <w:tr w:rsidR="007A1C46" w:rsidRPr="00755CD8" w:rsidTr="00755CD8">
        <w:trPr>
          <w:trHeight w:val="706"/>
        </w:trPr>
        <w:tc>
          <w:tcPr>
            <w:tcW w:w="567" w:type="dxa"/>
            <w:shd w:val="clear" w:color="auto" w:fill="auto"/>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w:t>
            </w:r>
            <w:r>
              <w:rPr>
                <w:rFonts w:eastAsia="Times New Roman" w:cs="Calibri"/>
                <w:sz w:val="18"/>
                <w:szCs w:val="18"/>
                <w:lang w:eastAsia="hr-HR"/>
              </w:rPr>
              <w:t>1</w:t>
            </w:r>
            <w:r w:rsidRPr="00755CD8">
              <w:rPr>
                <w:rFonts w:eastAsia="Times New Roman" w:cs="Calibri"/>
                <w:sz w:val="18"/>
                <w:szCs w:val="18"/>
                <w:lang w:eastAsia="hr-HR"/>
              </w:rPr>
              <w:t>.</w:t>
            </w:r>
          </w:p>
        </w:tc>
        <w:tc>
          <w:tcPr>
            <w:tcW w:w="1135" w:type="dxa"/>
            <w:shd w:val="clear" w:color="auto" w:fill="auto"/>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21.03.2023.</w:t>
            </w:r>
          </w:p>
        </w:tc>
        <w:tc>
          <w:tcPr>
            <w:tcW w:w="1417" w:type="dxa"/>
            <w:shd w:val="clear" w:color="auto" w:fill="auto"/>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Garancija br. 6200093802</w:t>
            </w:r>
          </w:p>
        </w:tc>
        <w:tc>
          <w:tcPr>
            <w:tcW w:w="1560" w:type="dxa"/>
            <w:shd w:val="clear" w:color="auto" w:fill="EAF1DD"/>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20.204,72</w:t>
            </w:r>
          </w:p>
        </w:tc>
        <w:tc>
          <w:tcPr>
            <w:tcW w:w="1842" w:type="dxa"/>
            <w:shd w:val="clear" w:color="auto" w:fill="auto"/>
            <w:vAlign w:val="center"/>
          </w:tcPr>
          <w:p w:rsidR="007A1C46" w:rsidRPr="00755CD8" w:rsidRDefault="007A1C46" w:rsidP="007A1C46">
            <w:pPr>
              <w:spacing w:after="0" w:line="240" w:lineRule="auto"/>
              <w:rPr>
                <w:rFonts w:eastAsia="Times New Roman" w:cs="Calibri"/>
                <w:sz w:val="18"/>
                <w:szCs w:val="18"/>
                <w:lang w:eastAsia="hr-HR"/>
              </w:rPr>
            </w:pPr>
            <w:proofErr w:type="spellStart"/>
            <w:r w:rsidRPr="00755CD8">
              <w:rPr>
                <w:rFonts w:eastAsia="Times New Roman" w:cs="Calibri"/>
                <w:sz w:val="18"/>
                <w:szCs w:val="18"/>
                <w:lang w:eastAsia="hr-HR"/>
              </w:rPr>
              <w:t>Sitolor</w:t>
            </w:r>
            <w:proofErr w:type="spellEnd"/>
            <w:r w:rsidRPr="00755CD8">
              <w:rPr>
                <w:rFonts w:eastAsia="Times New Roman" w:cs="Calibri"/>
                <w:sz w:val="18"/>
                <w:szCs w:val="18"/>
                <w:lang w:eastAsia="hr-HR"/>
              </w:rPr>
              <w:t xml:space="preserve"> d.o.o.</w:t>
            </w:r>
          </w:p>
        </w:tc>
        <w:tc>
          <w:tcPr>
            <w:tcW w:w="2977" w:type="dxa"/>
            <w:shd w:val="clear" w:color="auto" w:fill="auto"/>
            <w:vAlign w:val="center"/>
          </w:tcPr>
          <w:p w:rsidR="007A1C46" w:rsidRPr="00755CD8" w:rsidRDefault="007A1C46" w:rsidP="007A1C46">
            <w:pPr>
              <w:rPr>
                <w:rFonts w:eastAsia="Times New Roman" w:cs="Calibri"/>
                <w:sz w:val="18"/>
                <w:szCs w:val="18"/>
                <w:lang w:eastAsia="hr-HR"/>
              </w:rPr>
            </w:pPr>
            <w:r w:rsidRPr="00755CD8">
              <w:rPr>
                <w:rFonts w:eastAsia="Times New Roman" w:cs="Calibri"/>
                <w:sz w:val="18"/>
                <w:szCs w:val="18"/>
                <w:lang w:eastAsia="hr-HR"/>
              </w:rPr>
              <w:t>Izvođenje radova na sanaciji AB ploča (Minerva)</w:t>
            </w:r>
          </w:p>
        </w:tc>
        <w:tc>
          <w:tcPr>
            <w:tcW w:w="1418" w:type="dxa"/>
            <w:shd w:val="clear" w:color="auto" w:fill="auto"/>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04-625/13-2022</w:t>
            </w:r>
          </w:p>
        </w:tc>
      </w:tr>
      <w:tr w:rsidR="007A1C46" w:rsidRPr="00755CD8" w:rsidTr="00755CD8">
        <w:trPr>
          <w:trHeight w:val="706"/>
        </w:trPr>
        <w:tc>
          <w:tcPr>
            <w:tcW w:w="567" w:type="dxa"/>
            <w:shd w:val="clear" w:color="auto" w:fill="auto"/>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w:t>
            </w:r>
            <w:r>
              <w:rPr>
                <w:rFonts w:eastAsia="Times New Roman" w:cs="Calibri"/>
                <w:sz w:val="18"/>
                <w:szCs w:val="18"/>
                <w:lang w:eastAsia="hr-HR"/>
              </w:rPr>
              <w:t>2</w:t>
            </w:r>
            <w:r w:rsidRPr="00755CD8">
              <w:rPr>
                <w:rFonts w:eastAsia="Times New Roman" w:cs="Calibri"/>
                <w:sz w:val="18"/>
                <w:szCs w:val="18"/>
                <w:lang w:eastAsia="hr-HR"/>
              </w:rPr>
              <w:t>.</w:t>
            </w:r>
          </w:p>
        </w:tc>
        <w:tc>
          <w:tcPr>
            <w:tcW w:w="1135" w:type="dxa"/>
            <w:shd w:val="clear" w:color="auto" w:fill="auto"/>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31.03.2023.</w:t>
            </w:r>
          </w:p>
        </w:tc>
        <w:tc>
          <w:tcPr>
            <w:tcW w:w="1417" w:type="dxa"/>
            <w:shd w:val="clear" w:color="auto" w:fill="auto"/>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Garancija br. 16043001/2023</w:t>
            </w:r>
          </w:p>
        </w:tc>
        <w:tc>
          <w:tcPr>
            <w:tcW w:w="1560" w:type="dxa"/>
            <w:shd w:val="clear" w:color="auto" w:fill="EAF1DD"/>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8.815,85</w:t>
            </w:r>
          </w:p>
        </w:tc>
        <w:tc>
          <w:tcPr>
            <w:tcW w:w="1842" w:type="dxa"/>
            <w:shd w:val="clear" w:color="auto" w:fill="auto"/>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 xml:space="preserve">Dogan </w:t>
            </w:r>
            <w:proofErr w:type="spellStart"/>
            <w:r w:rsidRPr="00755CD8">
              <w:rPr>
                <w:rFonts w:eastAsia="Times New Roman" w:cs="Calibri"/>
                <w:sz w:val="18"/>
                <w:szCs w:val="18"/>
                <w:lang w:eastAsia="hr-HR"/>
              </w:rPr>
              <w:t>Septem</w:t>
            </w:r>
            <w:proofErr w:type="spellEnd"/>
            <w:r w:rsidRPr="00755CD8">
              <w:rPr>
                <w:rFonts w:eastAsia="Times New Roman" w:cs="Calibri"/>
                <w:sz w:val="18"/>
                <w:szCs w:val="18"/>
                <w:lang w:eastAsia="hr-HR"/>
              </w:rPr>
              <w:t xml:space="preserve"> d.o.o., Sesvete</w:t>
            </w:r>
          </w:p>
        </w:tc>
        <w:tc>
          <w:tcPr>
            <w:tcW w:w="2977" w:type="dxa"/>
            <w:shd w:val="clear" w:color="auto" w:fill="auto"/>
            <w:vAlign w:val="center"/>
          </w:tcPr>
          <w:p w:rsidR="007A1C46" w:rsidRPr="00755CD8" w:rsidRDefault="007A1C46" w:rsidP="007A1C46">
            <w:pPr>
              <w:rPr>
                <w:rFonts w:eastAsia="Times New Roman" w:cs="Calibri"/>
                <w:sz w:val="18"/>
                <w:szCs w:val="18"/>
                <w:lang w:eastAsia="hr-HR"/>
              </w:rPr>
            </w:pPr>
            <w:r w:rsidRPr="00755CD8">
              <w:rPr>
                <w:rFonts w:eastAsia="Times New Roman" w:cs="Calibri"/>
                <w:sz w:val="18"/>
                <w:szCs w:val="18"/>
                <w:lang w:eastAsia="hr-HR"/>
              </w:rPr>
              <w:t>Uređaj za vježbanje hodanja</w:t>
            </w:r>
          </w:p>
        </w:tc>
        <w:tc>
          <w:tcPr>
            <w:tcW w:w="1418" w:type="dxa"/>
            <w:shd w:val="clear" w:color="auto" w:fill="auto"/>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04-124/3-2023</w:t>
            </w:r>
          </w:p>
        </w:tc>
      </w:tr>
      <w:tr w:rsidR="007A1C46" w:rsidRPr="00755CD8" w:rsidTr="00755CD8">
        <w:trPr>
          <w:trHeight w:val="706"/>
        </w:trPr>
        <w:tc>
          <w:tcPr>
            <w:tcW w:w="567" w:type="dxa"/>
            <w:shd w:val="clear" w:color="auto" w:fill="auto"/>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w:t>
            </w:r>
            <w:r>
              <w:rPr>
                <w:rFonts w:eastAsia="Times New Roman" w:cs="Calibri"/>
                <w:sz w:val="18"/>
                <w:szCs w:val="18"/>
                <w:lang w:eastAsia="hr-HR"/>
              </w:rPr>
              <w:t>3</w:t>
            </w:r>
            <w:r w:rsidRPr="00755CD8">
              <w:rPr>
                <w:rFonts w:eastAsia="Times New Roman" w:cs="Calibri"/>
                <w:sz w:val="18"/>
                <w:szCs w:val="18"/>
                <w:lang w:eastAsia="hr-HR"/>
              </w:rPr>
              <w:t>.</w:t>
            </w:r>
          </w:p>
        </w:tc>
        <w:tc>
          <w:tcPr>
            <w:tcW w:w="1135" w:type="dxa"/>
            <w:shd w:val="clear" w:color="auto" w:fill="auto"/>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26.01.2023.</w:t>
            </w:r>
          </w:p>
        </w:tc>
        <w:tc>
          <w:tcPr>
            <w:tcW w:w="1417" w:type="dxa"/>
            <w:shd w:val="clear" w:color="auto" w:fill="auto"/>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Garancija br. 16042994/2023</w:t>
            </w:r>
          </w:p>
        </w:tc>
        <w:tc>
          <w:tcPr>
            <w:tcW w:w="1560" w:type="dxa"/>
            <w:shd w:val="clear" w:color="auto" w:fill="EAF1DD"/>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10.541,25</w:t>
            </w:r>
          </w:p>
        </w:tc>
        <w:tc>
          <w:tcPr>
            <w:tcW w:w="1842" w:type="dxa"/>
            <w:shd w:val="clear" w:color="auto" w:fill="auto"/>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 xml:space="preserve">Dogan </w:t>
            </w:r>
            <w:proofErr w:type="spellStart"/>
            <w:r w:rsidRPr="00755CD8">
              <w:rPr>
                <w:rFonts w:eastAsia="Times New Roman" w:cs="Calibri"/>
                <w:sz w:val="18"/>
                <w:szCs w:val="18"/>
                <w:lang w:eastAsia="hr-HR"/>
              </w:rPr>
              <w:t>Septem</w:t>
            </w:r>
            <w:proofErr w:type="spellEnd"/>
            <w:r w:rsidRPr="00755CD8">
              <w:rPr>
                <w:rFonts w:eastAsia="Times New Roman" w:cs="Calibri"/>
                <w:sz w:val="18"/>
                <w:szCs w:val="18"/>
                <w:lang w:eastAsia="hr-HR"/>
              </w:rPr>
              <w:t xml:space="preserve"> d.o.o., Sesvete</w:t>
            </w:r>
          </w:p>
        </w:tc>
        <w:tc>
          <w:tcPr>
            <w:tcW w:w="2977" w:type="dxa"/>
            <w:shd w:val="clear" w:color="auto" w:fill="auto"/>
            <w:vAlign w:val="center"/>
          </w:tcPr>
          <w:p w:rsidR="007A1C46" w:rsidRPr="00755CD8" w:rsidRDefault="007A1C46" w:rsidP="007A1C46">
            <w:pPr>
              <w:rPr>
                <w:rFonts w:eastAsia="Times New Roman" w:cs="Calibri"/>
                <w:sz w:val="18"/>
                <w:szCs w:val="18"/>
                <w:lang w:eastAsia="hr-HR"/>
              </w:rPr>
            </w:pPr>
            <w:r w:rsidRPr="00755CD8">
              <w:rPr>
                <w:rFonts w:eastAsia="Times New Roman" w:cs="Calibri"/>
                <w:sz w:val="18"/>
                <w:szCs w:val="18"/>
                <w:lang w:eastAsia="hr-HR"/>
              </w:rPr>
              <w:t xml:space="preserve">Uređaj za postupnu </w:t>
            </w:r>
            <w:proofErr w:type="spellStart"/>
            <w:r w:rsidRPr="00755CD8">
              <w:rPr>
                <w:rFonts w:eastAsia="Times New Roman" w:cs="Calibri"/>
                <w:sz w:val="18"/>
                <w:szCs w:val="18"/>
                <w:lang w:eastAsia="hr-HR"/>
              </w:rPr>
              <w:t>vertikalizaciju</w:t>
            </w:r>
            <w:proofErr w:type="spellEnd"/>
            <w:r w:rsidRPr="00755CD8">
              <w:rPr>
                <w:rFonts w:eastAsia="Times New Roman" w:cs="Calibri"/>
                <w:sz w:val="18"/>
                <w:szCs w:val="18"/>
                <w:lang w:eastAsia="hr-HR"/>
              </w:rPr>
              <w:t xml:space="preserve"> pacijenta</w:t>
            </w:r>
          </w:p>
        </w:tc>
        <w:tc>
          <w:tcPr>
            <w:tcW w:w="1418" w:type="dxa"/>
            <w:shd w:val="clear" w:color="auto" w:fill="auto"/>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04-124/2-2023</w:t>
            </w:r>
          </w:p>
        </w:tc>
      </w:tr>
      <w:tr w:rsidR="007A1C46" w:rsidRPr="00755CD8" w:rsidTr="00755CD8">
        <w:trPr>
          <w:trHeight w:val="706"/>
        </w:trPr>
        <w:tc>
          <w:tcPr>
            <w:tcW w:w="567" w:type="dxa"/>
            <w:shd w:val="clear" w:color="auto" w:fill="auto"/>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w:t>
            </w:r>
            <w:r>
              <w:rPr>
                <w:rFonts w:eastAsia="Times New Roman" w:cs="Calibri"/>
                <w:sz w:val="18"/>
                <w:szCs w:val="18"/>
                <w:lang w:eastAsia="hr-HR"/>
              </w:rPr>
              <w:t>4</w:t>
            </w:r>
            <w:r w:rsidRPr="00755CD8">
              <w:rPr>
                <w:rFonts w:eastAsia="Times New Roman" w:cs="Calibri"/>
                <w:sz w:val="18"/>
                <w:szCs w:val="18"/>
                <w:lang w:eastAsia="hr-HR"/>
              </w:rPr>
              <w:t>.</w:t>
            </w:r>
          </w:p>
        </w:tc>
        <w:tc>
          <w:tcPr>
            <w:tcW w:w="1135" w:type="dxa"/>
            <w:shd w:val="clear" w:color="auto" w:fill="auto"/>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02.05.2023.</w:t>
            </w:r>
          </w:p>
        </w:tc>
        <w:tc>
          <w:tcPr>
            <w:tcW w:w="1417" w:type="dxa"/>
            <w:shd w:val="clear" w:color="auto" w:fill="auto"/>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Jamstvo br. 545370</w:t>
            </w:r>
          </w:p>
        </w:tc>
        <w:tc>
          <w:tcPr>
            <w:tcW w:w="1560" w:type="dxa"/>
            <w:shd w:val="clear" w:color="auto" w:fill="EAF1DD"/>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64.801,12</w:t>
            </w:r>
          </w:p>
        </w:tc>
        <w:tc>
          <w:tcPr>
            <w:tcW w:w="1842" w:type="dxa"/>
            <w:shd w:val="clear" w:color="auto" w:fill="auto"/>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 xml:space="preserve">Zajednica gospodarskih subjekata </w:t>
            </w:r>
            <w:proofErr w:type="spellStart"/>
            <w:r w:rsidRPr="00755CD8">
              <w:rPr>
                <w:rFonts w:eastAsia="Times New Roman" w:cs="Calibri"/>
                <w:sz w:val="18"/>
                <w:szCs w:val="18"/>
                <w:lang w:eastAsia="hr-HR"/>
              </w:rPr>
              <w:t>Orto</w:t>
            </w:r>
            <w:proofErr w:type="spellEnd"/>
            <w:r w:rsidRPr="00755CD8">
              <w:rPr>
                <w:rFonts w:eastAsia="Times New Roman" w:cs="Calibri"/>
                <w:sz w:val="18"/>
                <w:szCs w:val="18"/>
                <w:lang w:eastAsia="hr-HR"/>
              </w:rPr>
              <w:t xml:space="preserve"> Rea d.o.o. i </w:t>
            </w:r>
            <w:proofErr w:type="spellStart"/>
            <w:r w:rsidRPr="00755CD8">
              <w:rPr>
                <w:rFonts w:eastAsia="Times New Roman" w:cs="Calibri"/>
                <w:sz w:val="18"/>
                <w:szCs w:val="18"/>
                <w:lang w:eastAsia="hr-HR"/>
              </w:rPr>
              <w:t>Nostrum</w:t>
            </w:r>
            <w:proofErr w:type="spellEnd"/>
            <w:r w:rsidRPr="00755CD8">
              <w:rPr>
                <w:rFonts w:eastAsia="Times New Roman" w:cs="Calibri"/>
                <w:sz w:val="18"/>
                <w:szCs w:val="18"/>
                <w:lang w:eastAsia="hr-HR"/>
              </w:rPr>
              <w:t xml:space="preserve"> </w:t>
            </w:r>
            <w:proofErr w:type="spellStart"/>
            <w:r w:rsidRPr="00755CD8">
              <w:rPr>
                <w:rFonts w:eastAsia="Times New Roman" w:cs="Calibri"/>
                <w:sz w:val="18"/>
                <w:szCs w:val="18"/>
                <w:lang w:eastAsia="hr-HR"/>
              </w:rPr>
              <w:t>Medical</w:t>
            </w:r>
            <w:proofErr w:type="spellEnd"/>
            <w:r w:rsidRPr="00755CD8">
              <w:rPr>
                <w:rFonts w:eastAsia="Times New Roman" w:cs="Calibri"/>
                <w:sz w:val="18"/>
                <w:szCs w:val="18"/>
                <w:lang w:eastAsia="hr-HR"/>
              </w:rPr>
              <w:t xml:space="preserve"> d.o.o.</w:t>
            </w:r>
          </w:p>
        </w:tc>
        <w:tc>
          <w:tcPr>
            <w:tcW w:w="2977" w:type="dxa"/>
            <w:shd w:val="clear" w:color="auto" w:fill="auto"/>
            <w:vAlign w:val="center"/>
          </w:tcPr>
          <w:p w:rsidR="007A1C46" w:rsidRPr="00755CD8" w:rsidRDefault="007A1C46" w:rsidP="007A1C46">
            <w:pPr>
              <w:rPr>
                <w:rFonts w:eastAsia="Times New Roman" w:cs="Calibri"/>
                <w:sz w:val="18"/>
                <w:szCs w:val="18"/>
                <w:lang w:eastAsia="hr-HR"/>
              </w:rPr>
            </w:pPr>
            <w:r w:rsidRPr="00755CD8">
              <w:rPr>
                <w:rFonts w:eastAsia="Times New Roman" w:cs="Calibri"/>
                <w:sz w:val="18"/>
                <w:szCs w:val="18"/>
                <w:lang w:eastAsia="hr-HR"/>
              </w:rPr>
              <w:t>Medicinski i nemedicinski tipski namještaj</w:t>
            </w:r>
          </w:p>
        </w:tc>
        <w:tc>
          <w:tcPr>
            <w:tcW w:w="1418" w:type="dxa"/>
            <w:shd w:val="clear" w:color="auto" w:fill="auto"/>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04-124/6-2023</w:t>
            </w:r>
          </w:p>
        </w:tc>
      </w:tr>
      <w:tr w:rsidR="007A1C46" w:rsidRPr="00755CD8" w:rsidTr="00755CD8">
        <w:trPr>
          <w:trHeight w:val="706"/>
        </w:trPr>
        <w:tc>
          <w:tcPr>
            <w:tcW w:w="567" w:type="dxa"/>
            <w:shd w:val="clear" w:color="auto" w:fill="auto"/>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w:t>
            </w:r>
            <w:r>
              <w:rPr>
                <w:rFonts w:eastAsia="Times New Roman" w:cs="Calibri"/>
                <w:sz w:val="18"/>
                <w:szCs w:val="18"/>
                <w:lang w:eastAsia="hr-HR"/>
              </w:rPr>
              <w:t>5</w:t>
            </w:r>
            <w:r w:rsidRPr="00755CD8">
              <w:rPr>
                <w:rFonts w:eastAsia="Times New Roman" w:cs="Calibri"/>
                <w:sz w:val="18"/>
                <w:szCs w:val="18"/>
                <w:lang w:eastAsia="hr-HR"/>
              </w:rPr>
              <w:t>.</w:t>
            </w:r>
          </w:p>
        </w:tc>
        <w:tc>
          <w:tcPr>
            <w:tcW w:w="1135" w:type="dxa"/>
            <w:shd w:val="clear" w:color="auto" w:fill="auto"/>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28.04.2023.</w:t>
            </w:r>
          </w:p>
        </w:tc>
        <w:tc>
          <w:tcPr>
            <w:tcW w:w="1417" w:type="dxa"/>
            <w:shd w:val="clear" w:color="auto" w:fill="auto"/>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Garancija br. G/876/23</w:t>
            </w:r>
          </w:p>
        </w:tc>
        <w:tc>
          <w:tcPr>
            <w:tcW w:w="1560" w:type="dxa"/>
            <w:shd w:val="clear" w:color="auto" w:fill="EAF1DD"/>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17.381,33</w:t>
            </w:r>
          </w:p>
        </w:tc>
        <w:tc>
          <w:tcPr>
            <w:tcW w:w="1842" w:type="dxa"/>
            <w:shd w:val="clear" w:color="auto" w:fill="auto"/>
            <w:vAlign w:val="center"/>
          </w:tcPr>
          <w:p w:rsidR="007A1C46" w:rsidRPr="00755CD8" w:rsidRDefault="007A1C46" w:rsidP="007A1C46">
            <w:pPr>
              <w:spacing w:after="0" w:line="240" w:lineRule="auto"/>
              <w:rPr>
                <w:rFonts w:eastAsia="Times New Roman" w:cs="Calibri"/>
                <w:sz w:val="18"/>
                <w:szCs w:val="18"/>
                <w:lang w:eastAsia="hr-HR"/>
              </w:rPr>
            </w:pPr>
            <w:proofErr w:type="spellStart"/>
            <w:r w:rsidRPr="00755CD8">
              <w:rPr>
                <w:rFonts w:eastAsia="Times New Roman" w:cs="Calibri"/>
                <w:sz w:val="18"/>
                <w:szCs w:val="18"/>
                <w:lang w:eastAsia="hr-HR"/>
              </w:rPr>
              <w:t>Medis</w:t>
            </w:r>
            <w:proofErr w:type="spellEnd"/>
            <w:r w:rsidRPr="00755CD8">
              <w:rPr>
                <w:rFonts w:eastAsia="Times New Roman" w:cs="Calibri"/>
                <w:sz w:val="18"/>
                <w:szCs w:val="18"/>
                <w:lang w:eastAsia="hr-HR"/>
              </w:rPr>
              <w:t xml:space="preserve"> Adria d.o.o., Zagreb</w:t>
            </w:r>
          </w:p>
        </w:tc>
        <w:tc>
          <w:tcPr>
            <w:tcW w:w="2977" w:type="dxa"/>
            <w:shd w:val="clear" w:color="auto" w:fill="auto"/>
            <w:vAlign w:val="center"/>
          </w:tcPr>
          <w:p w:rsidR="007A1C46" w:rsidRPr="00755CD8" w:rsidRDefault="007A1C46" w:rsidP="007A1C46">
            <w:pPr>
              <w:rPr>
                <w:rFonts w:eastAsia="Times New Roman" w:cs="Calibri"/>
                <w:sz w:val="18"/>
                <w:szCs w:val="18"/>
                <w:lang w:eastAsia="hr-HR"/>
              </w:rPr>
            </w:pPr>
            <w:r w:rsidRPr="00755CD8">
              <w:rPr>
                <w:rFonts w:eastAsia="Times New Roman" w:cs="Calibri"/>
                <w:sz w:val="18"/>
                <w:szCs w:val="18"/>
                <w:lang w:eastAsia="hr-HR"/>
              </w:rPr>
              <w:t>Uređaji za fizikalnu terapiju</w:t>
            </w:r>
          </w:p>
        </w:tc>
        <w:tc>
          <w:tcPr>
            <w:tcW w:w="1418" w:type="dxa"/>
            <w:shd w:val="clear" w:color="auto" w:fill="auto"/>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04-124/4-2023</w:t>
            </w:r>
          </w:p>
        </w:tc>
      </w:tr>
      <w:tr w:rsidR="007A1C46" w:rsidRPr="00755CD8" w:rsidTr="00755CD8">
        <w:trPr>
          <w:trHeight w:val="706"/>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w:t>
            </w:r>
            <w:r>
              <w:rPr>
                <w:rFonts w:eastAsia="Times New Roman" w:cs="Calibri"/>
                <w:sz w:val="18"/>
                <w:szCs w:val="18"/>
                <w:lang w:eastAsia="hr-HR"/>
              </w:rPr>
              <w:t>6</w:t>
            </w:r>
            <w:r w:rsidRPr="00755CD8">
              <w:rPr>
                <w:rFonts w:eastAsia="Times New Roman" w:cs="Calibri"/>
                <w:sz w:val="18"/>
                <w:szCs w:val="18"/>
                <w:lang w:eastAsia="hr-HR"/>
              </w:rPr>
              <w:t>.</w:t>
            </w:r>
          </w:p>
        </w:tc>
        <w:tc>
          <w:tcPr>
            <w:tcW w:w="1135"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19.07.2023.</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 xml:space="preserve">Garancija </w:t>
            </w:r>
            <w:proofErr w:type="spellStart"/>
            <w:r w:rsidRPr="00755CD8">
              <w:rPr>
                <w:rFonts w:eastAsia="Times New Roman" w:cs="Calibri"/>
                <w:sz w:val="18"/>
                <w:szCs w:val="18"/>
                <w:lang w:eastAsia="hr-HR"/>
              </w:rPr>
              <w:t>br</w:t>
            </w:r>
            <w:proofErr w:type="spellEnd"/>
            <w:r w:rsidRPr="00755CD8">
              <w:rPr>
                <w:rFonts w:eastAsia="Times New Roman" w:cs="Calibri"/>
                <w:sz w:val="18"/>
                <w:szCs w:val="18"/>
                <w:lang w:eastAsia="hr-HR"/>
              </w:rPr>
              <w:t xml:space="preserve"> 4101118117</w:t>
            </w:r>
          </w:p>
        </w:tc>
        <w:tc>
          <w:tcPr>
            <w:tcW w:w="1560" w:type="dxa"/>
            <w:shd w:val="clear" w:color="auto" w:fill="EAF1DD"/>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1.695,88</w:t>
            </w:r>
          </w:p>
        </w:tc>
        <w:tc>
          <w:tcPr>
            <w:tcW w:w="1842"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proofErr w:type="spellStart"/>
            <w:r w:rsidRPr="00755CD8">
              <w:rPr>
                <w:rFonts w:eastAsia="Times New Roman" w:cs="Calibri"/>
                <w:sz w:val="18"/>
                <w:szCs w:val="18"/>
                <w:lang w:eastAsia="hr-HR"/>
              </w:rPr>
              <w:t>Pharmacol</w:t>
            </w:r>
            <w:proofErr w:type="spellEnd"/>
            <w:r w:rsidRPr="00755CD8">
              <w:rPr>
                <w:rFonts w:eastAsia="Times New Roman" w:cs="Calibri"/>
                <w:sz w:val="18"/>
                <w:szCs w:val="18"/>
                <w:lang w:eastAsia="hr-HR"/>
              </w:rPr>
              <w:t xml:space="preserve"> d.o.o., Zagreb</w:t>
            </w:r>
          </w:p>
        </w:tc>
        <w:tc>
          <w:tcPr>
            <w:tcW w:w="2977" w:type="dxa"/>
            <w:shd w:val="clear" w:color="auto" w:fill="FFFFFF"/>
            <w:vAlign w:val="center"/>
          </w:tcPr>
          <w:p w:rsidR="007A1C46" w:rsidRPr="00755CD8" w:rsidRDefault="007A1C46" w:rsidP="007A1C46">
            <w:pPr>
              <w:rPr>
                <w:rFonts w:eastAsia="Times New Roman" w:cs="Calibri"/>
                <w:sz w:val="18"/>
                <w:szCs w:val="18"/>
                <w:lang w:eastAsia="hr-HR"/>
              </w:rPr>
            </w:pPr>
            <w:r w:rsidRPr="00755CD8">
              <w:rPr>
                <w:rFonts w:eastAsia="Times New Roman" w:cs="Calibri"/>
                <w:sz w:val="18"/>
                <w:szCs w:val="18"/>
                <w:lang w:eastAsia="hr-HR"/>
              </w:rPr>
              <w:t>Dezinficijensi</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04-488/10-2023</w:t>
            </w:r>
          </w:p>
        </w:tc>
      </w:tr>
      <w:tr w:rsidR="007A1C46" w:rsidRPr="00755CD8" w:rsidTr="00755CD8">
        <w:trPr>
          <w:trHeight w:val="706"/>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w:t>
            </w:r>
            <w:r>
              <w:rPr>
                <w:rFonts w:eastAsia="Times New Roman" w:cs="Calibri"/>
                <w:sz w:val="18"/>
                <w:szCs w:val="18"/>
                <w:lang w:eastAsia="hr-HR"/>
              </w:rPr>
              <w:t>7</w:t>
            </w:r>
            <w:r w:rsidRPr="00755CD8">
              <w:rPr>
                <w:rFonts w:eastAsia="Times New Roman" w:cs="Calibri"/>
                <w:sz w:val="18"/>
                <w:szCs w:val="18"/>
                <w:lang w:eastAsia="hr-HR"/>
              </w:rPr>
              <w:t>.</w:t>
            </w:r>
          </w:p>
        </w:tc>
        <w:tc>
          <w:tcPr>
            <w:tcW w:w="1135"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03.07.2023.</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Bankarska garancija broj 58029974</w:t>
            </w:r>
          </w:p>
        </w:tc>
        <w:tc>
          <w:tcPr>
            <w:tcW w:w="1560" w:type="dxa"/>
            <w:shd w:val="clear" w:color="auto" w:fill="EAF1DD"/>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43.001,00</w:t>
            </w:r>
          </w:p>
        </w:tc>
        <w:tc>
          <w:tcPr>
            <w:tcW w:w="1842"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BE-LUX OPREMA d.o.o., Zagreb</w:t>
            </w:r>
          </w:p>
        </w:tc>
        <w:tc>
          <w:tcPr>
            <w:tcW w:w="2977" w:type="dxa"/>
            <w:shd w:val="clear" w:color="auto" w:fill="FFFFFF"/>
            <w:vAlign w:val="center"/>
          </w:tcPr>
          <w:p w:rsidR="007A1C46" w:rsidRPr="00755CD8" w:rsidRDefault="007A1C46" w:rsidP="007A1C46">
            <w:pPr>
              <w:rPr>
                <w:rFonts w:eastAsia="Times New Roman" w:cs="Calibri"/>
                <w:sz w:val="18"/>
                <w:szCs w:val="18"/>
                <w:lang w:eastAsia="hr-HR"/>
              </w:rPr>
            </w:pPr>
            <w:r w:rsidRPr="00755CD8">
              <w:rPr>
                <w:rFonts w:eastAsia="Times New Roman" w:cs="Calibri"/>
                <w:sz w:val="18"/>
                <w:szCs w:val="18"/>
                <w:lang w:eastAsia="hr-HR"/>
              </w:rPr>
              <w:t>Oprema za praonicu rublja</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04-124/8-2023</w:t>
            </w:r>
          </w:p>
        </w:tc>
      </w:tr>
      <w:tr w:rsidR="007A1C46" w:rsidRPr="00755CD8" w:rsidTr="00755CD8">
        <w:trPr>
          <w:trHeight w:val="706"/>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w:t>
            </w:r>
            <w:r>
              <w:rPr>
                <w:rFonts w:eastAsia="Times New Roman" w:cs="Calibri"/>
                <w:sz w:val="18"/>
                <w:szCs w:val="18"/>
                <w:lang w:eastAsia="hr-HR"/>
              </w:rPr>
              <w:t>8</w:t>
            </w:r>
            <w:r w:rsidRPr="00755CD8">
              <w:rPr>
                <w:rFonts w:eastAsia="Times New Roman" w:cs="Calibri"/>
                <w:sz w:val="18"/>
                <w:szCs w:val="18"/>
                <w:lang w:eastAsia="hr-HR"/>
              </w:rPr>
              <w:t>.</w:t>
            </w:r>
          </w:p>
        </w:tc>
        <w:tc>
          <w:tcPr>
            <w:tcW w:w="1135"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13.07.2023.</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I izmjena uvjeta bankarske garancije broj 58029974</w:t>
            </w:r>
          </w:p>
        </w:tc>
        <w:tc>
          <w:tcPr>
            <w:tcW w:w="1560" w:type="dxa"/>
            <w:shd w:val="clear" w:color="auto" w:fill="EAF1DD"/>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w:t>
            </w:r>
          </w:p>
        </w:tc>
        <w:tc>
          <w:tcPr>
            <w:tcW w:w="1842"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BE-LUX OPREMA d.o.o., Zagreb</w:t>
            </w:r>
          </w:p>
        </w:tc>
        <w:tc>
          <w:tcPr>
            <w:tcW w:w="2977" w:type="dxa"/>
            <w:shd w:val="clear" w:color="auto" w:fill="FFFFFF"/>
            <w:vAlign w:val="center"/>
          </w:tcPr>
          <w:p w:rsidR="007A1C46" w:rsidRPr="00755CD8" w:rsidRDefault="007A1C46" w:rsidP="007A1C46">
            <w:pPr>
              <w:rPr>
                <w:rFonts w:eastAsia="Times New Roman" w:cs="Calibri"/>
                <w:sz w:val="18"/>
                <w:szCs w:val="18"/>
                <w:lang w:eastAsia="hr-HR"/>
              </w:rPr>
            </w:pPr>
            <w:r w:rsidRPr="00755CD8">
              <w:rPr>
                <w:rFonts w:eastAsia="Times New Roman" w:cs="Calibri"/>
                <w:sz w:val="18"/>
                <w:szCs w:val="18"/>
                <w:lang w:eastAsia="hr-HR"/>
              </w:rPr>
              <w:t>Oprema za praonicu rublja</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04-124/8-2023</w:t>
            </w:r>
          </w:p>
        </w:tc>
      </w:tr>
      <w:tr w:rsidR="007A1C46" w:rsidRPr="00755CD8" w:rsidTr="00755CD8">
        <w:trPr>
          <w:trHeight w:val="706"/>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w:t>
            </w:r>
            <w:r>
              <w:rPr>
                <w:rFonts w:eastAsia="Times New Roman" w:cs="Calibri"/>
                <w:sz w:val="18"/>
                <w:szCs w:val="18"/>
                <w:lang w:eastAsia="hr-HR"/>
              </w:rPr>
              <w:t>9</w:t>
            </w:r>
            <w:r w:rsidRPr="00755CD8">
              <w:rPr>
                <w:rFonts w:eastAsia="Times New Roman" w:cs="Calibri"/>
                <w:sz w:val="18"/>
                <w:szCs w:val="18"/>
                <w:lang w:eastAsia="hr-HR"/>
              </w:rPr>
              <w:t>.</w:t>
            </w:r>
          </w:p>
        </w:tc>
        <w:tc>
          <w:tcPr>
            <w:tcW w:w="1135"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05.12.2023.</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Bankarska garancija br. 5402392749</w:t>
            </w:r>
          </w:p>
        </w:tc>
        <w:tc>
          <w:tcPr>
            <w:tcW w:w="1560" w:type="dxa"/>
            <w:shd w:val="clear" w:color="auto" w:fill="EAF1DD"/>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6.021,50</w:t>
            </w:r>
          </w:p>
        </w:tc>
        <w:tc>
          <w:tcPr>
            <w:tcW w:w="1842"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proofErr w:type="spellStart"/>
            <w:r w:rsidRPr="00755CD8">
              <w:rPr>
                <w:rFonts w:eastAsia="Times New Roman" w:cs="Calibri"/>
                <w:sz w:val="18"/>
                <w:szCs w:val="18"/>
                <w:lang w:eastAsia="hr-HR"/>
              </w:rPr>
              <w:t>Raystar</w:t>
            </w:r>
            <w:proofErr w:type="spellEnd"/>
            <w:r w:rsidRPr="00755CD8">
              <w:rPr>
                <w:rFonts w:eastAsia="Times New Roman" w:cs="Calibri"/>
                <w:sz w:val="18"/>
                <w:szCs w:val="18"/>
                <w:lang w:eastAsia="hr-HR"/>
              </w:rPr>
              <w:t xml:space="preserve"> d.o.o.</w:t>
            </w:r>
          </w:p>
        </w:tc>
        <w:tc>
          <w:tcPr>
            <w:tcW w:w="2977" w:type="dxa"/>
            <w:shd w:val="clear" w:color="auto" w:fill="FFFFFF"/>
            <w:vAlign w:val="center"/>
          </w:tcPr>
          <w:p w:rsidR="007A1C46" w:rsidRPr="00755CD8" w:rsidRDefault="007A1C46" w:rsidP="007A1C46">
            <w:pPr>
              <w:rPr>
                <w:rFonts w:eastAsia="Times New Roman" w:cs="Calibri"/>
                <w:sz w:val="18"/>
                <w:szCs w:val="18"/>
                <w:lang w:eastAsia="hr-HR"/>
              </w:rPr>
            </w:pPr>
            <w:r w:rsidRPr="00755CD8">
              <w:rPr>
                <w:rFonts w:eastAsia="Times New Roman" w:cs="Calibri"/>
                <w:sz w:val="18"/>
                <w:szCs w:val="18"/>
                <w:lang w:eastAsia="hr-HR"/>
              </w:rPr>
              <w:t>Digitalni uređaj za virtualnu rehabilitaciju i trening</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04-487/10-2023</w:t>
            </w:r>
          </w:p>
        </w:tc>
      </w:tr>
      <w:tr w:rsidR="007A1C46" w:rsidRPr="00755CD8" w:rsidTr="00755CD8">
        <w:trPr>
          <w:trHeight w:val="706"/>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Pr>
                <w:rFonts w:eastAsia="Times New Roman" w:cs="Calibri"/>
                <w:sz w:val="18"/>
                <w:szCs w:val="18"/>
                <w:lang w:eastAsia="hr-HR"/>
              </w:rPr>
              <w:t>20</w:t>
            </w:r>
            <w:r w:rsidRPr="00755CD8">
              <w:rPr>
                <w:rFonts w:eastAsia="Times New Roman" w:cs="Calibri"/>
                <w:sz w:val="18"/>
                <w:szCs w:val="18"/>
                <w:lang w:eastAsia="hr-HR"/>
              </w:rPr>
              <w:t>.</w:t>
            </w:r>
          </w:p>
        </w:tc>
        <w:tc>
          <w:tcPr>
            <w:tcW w:w="1135"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14.12.2023.</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Bankarska garancija br. 58030281</w:t>
            </w:r>
          </w:p>
        </w:tc>
        <w:tc>
          <w:tcPr>
            <w:tcW w:w="1560" w:type="dxa"/>
            <w:shd w:val="clear" w:color="auto" w:fill="EAF1DD"/>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14.921,20</w:t>
            </w:r>
          </w:p>
        </w:tc>
        <w:tc>
          <w:tcPr>
            <w:tcW w:w="1842"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Bilić-</w:t>
            </w:r>
            <w:proofErr w:type="spellStart"/>
            <w:r w:rsidRPr="00755CD8">
              <w:rPr>
                <w:rFonts w:eastAsia="Times New Roman" w:cs="Calibri"/>
                <w:sz w:val="18"/>
                <w:szCs w:val="18"/>
                <w:lang w:eastAsia="hr-HR"/>
              </w:rPr>
              <w:t>Erić</w:t>
            </w:r>
            <w:proofErr w:type="spellEnd"/>
            <w:r w:rsidRPr="00755CD8">
              <w:rPr>
                <w:rFonts w:eastAsia="Times New Roman" w:cs="Calibri"/>
                <w:sz w:val="18"/>
                <w:szCs w:val="18"/>
                <w:lang w:eastAsia="hr-HR"/>
              </w:rPr>
              <w:t xml:space="preserve"> d.o.o.</w:t>
            </w:r>
          </w:p>
        </w:tc>
        <w:tc>
          <w:tcPr>
            <w:tcW w:w="2977" w:type="dxa"/>
            <w:shd w:val="clear" w:color="auto" w:fill="FFFFFF"/>
            <w:vAlign w:val="center"/>
          </w:tcPr>
          <w:p w:rsidR="007A1C46" w:rsidRPr="00755CD8" w:rsidRDefault="007A1C46" w:rsidP="007A1C46">
            <w:pPr>
              <w:rPr>
                <w:rFonts w:eastAsia="Times New Roman" w:cs="Calibri"/>
                <w:sz w:val="18"/>
                <w:szCs w:val="18"/>
                <w:lang w:eastAsia="hr-HR"/>
              </w:rPr>
            </w:pPr>
            <w:r w:rsidRPr="00755CD8">
              <w:rPr>
                <w:rFonts w:eastAsia="Times New Roman" w:cs="Calibri"/>
                <w:sz w:val="18"/>
                <w:szCs w:val="18"/>
                <w:lang w:eastAsia="hr-HR"/>
              </w:rPr>
              <w:t>Usluge zaštitarskih službi</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04-1378/11-2023</w:t>
            </w:r>
          </w:p>
        </w:tc>
      </w:tr>
      <w:tr w:rsidR="007A1C46" w:rsidRPr="00755CD8" w:rsidTr="00755CD8">
        <w:trPr>
          <w:trHeight w:val="706"/>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Pr>
                <w:rFonts w:eastAsia="Times New Roman" w:cs="Calibri"/>
                <w:sz w:val="18"/>
                <w:szCs w:val="18"/>
                <w:lang w:eastAsia="hr-HR"/>
              </w:rPr>
              <w:t>21.</w:t>
            </w:r>
          </w:p>
        </w:tc>
        <w:tc>
          <w:tcPr>
            <w:tcW w:w="1135"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12.12.2023.</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Bankarska garancija br. 5402393926</w:t>
            </w:r>
          </w:p>
        </w:tc>
        <w:tc>
          <w:tcPr>
            <w:tcW w:w="1560" w:type="dxa"/>
            <w:shd w:val="clear" w:color="auto" w:fill="EAF1DD"/>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13.842,07</w:t>
            </w:r>
          </w:p>
        </w:tc>
        <w:tc>
          <w:tcPr>
            <w:tcW w:w="1842"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Vindija d.d.</w:t>
            </w:r>
          </w:p>
        </w:tc>
        <w:tc>
          <w:tcPr>
            <w:tcW w:w="2977" w:type="dxa"/>
            <w:shd w:val="clear" w:color="auto" w:fill="FFFFFF"/>
            <w:vAlign w:val="center"/>
          </w:tcPr>
          <w:p w:rsidR="007A1C46" w:rsidRPr="00755CD8" w:rsidRDefault="007A1C46" w:rsidP="007A1C46">
            <w:pPr>
              <w:rPr>
                <w:rFonts w:eastAsia="Times New Roman" w:cs="Calibri"/>
                <w:sz w:val="18"/>
                <w:szCs w:val="18"/>
                <w:lang w:eastAsia="hr-HR"/>
              </w:rPr>
            </w:pPr>
            <w:r w:rsidRPr="00755CD8">
              <w:rPr>
                <w:rFonts w:eastAsia="Times New Roman" w:cs="Calibri"/>
                <w:sz w:val="18"/>
                <w:szCs w:val="18"/>
                <w:lang w:eastAsia="hr-HR"/>
              </w:rPr>
              <w:t>Piletina i puretina, mliječne prerađevine te mlijeko i mliječni proizvodi</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04-1517/35-2023</w:t>
            </w:r>
          </w:p>
        </w:tc>
      </w:tr>
      <w:tr w:rsidR="007A1C46" w:rsidRPr="00755CD8" w:rsidTr="00755CD8">
        <w:trPr>
          <w:trHeight w:val="706"/>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2</w:t>
            </w:r>
            <w:r>
              <w:rPr>
                <w:rFonts w:eastAsia="Times New Roman" w:cs="Calibri"/>
                <w:sz w:val="18"/>
                <w:szCs w:val="18"/>
                <w:lang w:eastAsia="hr-HR"/>
              </w:rPr>
              <w:t>2</w:t>
            </w:r>
            <w:r w:rsidRPr="00755CD8">
              <w:rPr>
                <w:rFonts w:eastAsia="Times New Roman" w:cs="Calibri"/>
                <w:sz w:val="18"/>
                <w:szCs w:val="18"/>
                <w:lang w:eastAsia="hr-HR"/>
              </w:rPr>
              <w:t>.</w:t>
            </w:r>
          </w:p>
        </w:tc>
        <w:tc>
          <w:tcPr>
            <w:tcW w:w="1135"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14.12.2023.</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Bankarska garancija br. 5402394381</w:t>
            </w:r>
          </w:p>
        </w:tc>
        <w:tc>
          <w:tcPr>
            <w:tcW w:w="1560" w:type="dxa"/>
            <w:shd w:val="clear" w:color="auto" w:fill="EAF1DD"/>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15.433,33</w:t>
            </w:r>
          </w:p>
        </w:tc>
        <w:tc>
          <w:tcPr>
            <w:tcW w:w="1842"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proofErr w:type="spellStart"/>
            <w:r w:rsidRPr="00755CD8">
              <w:rPr>
                <w:rFonts w:eastAsia="Times New Roman" w:cs="Calibri"/>
                <w:sz w:val="18"/>
                <w:szCs w:val="18"/>
                <w:lang w:eastAsia="hr-HR"/>
              </w:rPr>
              <w:t>Vugrinec</w:t>
            </w:r>
            <w:proofErr w:type="spellEnd"/>
            <w:r w:rsidRPr="00755CD8">
              <w:rPr>
                <w:rFonts w:eastAsia="Times New Roman" w:cs="Calibri"/>
                <w:sz w:val="18"/>
                <w:szCs w:val="18"/>
                <w:lang w:eastAsia="hr-HR"/>
              </w:rPr>
              <w:t xml:space="preserve"> d.o.o.</w:t>
            </w:r>
          </w:p>
        </w:tc>
        <w:tc>
          <w:tcPr>
            <w:tcW w:w="2977" w:type="dxa"/>
            <w:shd w:val="clear" w:color="auto" w:fill="FFFFFF"/>
            <w:vAlign w:val="center"/>
          </w:tcPr>
          <w:p w:rsidR="007A1C46" w:rsidRPr="00755CD8" w:rsidRDefault="007A1C46" w:rsidP="007A1C46">
            <w:pPr>
              <w:rPr>
                <w:rFonts w:eastAsia="Times New Roman" w:cs="Calibri"/>
                <w:sz w:val="18"/>
                <w:szCs w:val="18"/>
                <w:lang w:eastAsia="hr-HR"/>
              </w:rPr>
            </w:pPr>
            <w:r w:rsidRPr="00755CD8">
              <w:rPr>
                <w:rFonts w:eastAsia="Times New Roman" w:cs="Calibri"/>
                <w:sz w:val="18"/>
                <w:szCs w:val="18"/>
                <w:lang w:eastAsia="hr-HR"/>
              </w:rPr>
              <w:t>Svinjetina i junetina</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04-1517/39-2023</w:t>
            </w:r>
          </w:p>
        </w:tc>
      </w:tr>
      <w:tr w:rsidR="007A1C46" w:rsidRPr="00755CD8" w:rsidTr="00755CD8">
        <w:trPr>
          <w:trHeight w:val="706"/>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lastRenderedPageBreak/>
              <w:t>2</w:t>
            </w:r>
            <w:r>
              <w:rPr>
                <w:rFonts w:eastAsia="Times New Roman" w:cs="Calibri"/>
                <w:sz w:val="18"/>
                <w:szCs w:val="18"/>
                <w:lang w:eastAsia="hr-HR"/>
              </w:rPr>
              <w:t>3</w:t>
            </w:r>
            <w:r w:rsidRPr="00755CD8">
              <w:rPr>
                <w:rFonts w:eastAsia="Times New Roman" w:cs="Calibri"/>
                <w:sz w:val="18"/>
                <w:szCs w:val="18"/>
                <w:lang w:eastAsia="hr-HR"/>
              </w:rPr>
              <w:t>.</w:t>
            </w:r>
          </w:p>
        </w:tc>
        <w:tc>
          <w:tcPr>
            <w:tcW w:w="1135"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12.01.2024.</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Bankarska garancija br. 5402399738</w:t>
            </w:r>
          </w:p>
        </w:tc>
        <w:tc>
          <w:tcPr>
            <w:tcW w:w="1560" w:type="dxa"/>
            <w:shd w:val="clear" w:color="auto" w:fill="EAF1DD"/>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12.020,29</w:t>
            </w:r>
          </w:p>
        </w:tc>
        <w:tc>
          <w:tcPr>
            <w:tcW w:w="1842"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proofErr w:type="spellStart"/>
            <w:r w:rsidRPr="00755CD8">
              <w:rPr>
                <w:rFonts w:eastAsia="Times New Roman" w:cs="Calibri"/>
                <w:sz w:val="18"/>
                <w:szCs w:val="18"/>
                <w:lang w:eastAsia="hr-HR"/>
              </w:rPr>
              <w:t>Pert</w:t>
            </w:r>
            <w:proofErr w:type="spellEnd"/>
            <w:r w:rsidRPr="00755CD8">
              <w:rPr>
                <w:rFonts w:eastAsia="Times New Roman" w:cs="Calibri"/>
                <w:sz w:val="18"/>
                <w:szCs w:val="18"/>
                <w:lang w:eastAsia="hr-HR"/>
              </w:rPr>
              <w:t xml:space="preserve"> d.o.o.</w:t>
            </w:r>
          </w:p>
        </w:tc>
        <w:tc>
          <w:tcPr>
            <w:tcW w:w="2977" w:type="dxa"/>
            <w:shd w:val="clear" w:color="auto" w:fill="FFFFFF"/>
            <w:vAlign w:val="center"/>
          </w:tcPr>
          <w:p w:rsidR="007A1C46" w:rsidRPr="00755CD8" w:rsidRDefault="007A1C46" w:rsidP="007A1C46">
            <w:pPr>
              <w:rPr>
                <w:rFonts w:eastAsia="Times New Roman" w:cs="Calibri"/>
                <w:sz w:val="18"/>
                <w:szCs w:val="18"/>
                <w:lang w:eastAsia="hr-HR"/>
              </w:rPr>
            </w:pPr>
            <w:r w:rsidRPr="00755CD8">
              <w:rPr>
                <w:rFonts w:eastAsia="Times New Roman" w:cs="Calibri"/>
                <w:sz w:val="18"/>
                <w:szCs w:val="18"/>
                <w:lang w:eastAsia="hr-HR"/>
              </w:rPr>
              <w:t xml:space="preserve">Smrznuti morski i slatkovodni plodovi, smrznuti </w:t>
            </w:r>
            <w:proofErr w:type="spellStart"/>
            <w:r w:rsidRPr="00755CD8">
              <w:rPr>
                <w:rFonts w:eastAsia="Times New Roman" w:cs="Calibri"/>
                <w:sz w:val="18"/>
                <w:szCs w:val="18"/>
                <w:lang w:eastAsia="hr-HR"/>
              </w:rPr>
              <w:t>proizodi</w:t>
            </w:r>
            <w:proofErr w:type="spellEnd"/>
            <w:r w:rsidRPr="00755CD8">
              <w:rPr>
                <w:rFonts w:eastAsia="Times New Roman" w:cs="Calibri"/>
                <w:sz w:val="18"/>
                <w:szCs w:val="18"/>
                <w:lang w:eastAsia="hr-HR"/>
              </w:rPr>
              <w:t>, ulje, marmelada…</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04-1517/34-2023</w:t>
            </w:r>
          </w:p>
        </w:tc>
      </w:tr>
      <w:tr w:rsidR="007A1C46" w:rsidRPr="00755CD8" w:rsidTr="00755CD8">
        <w:trPr>
          <w:trHeight w:val="706"/>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2</w:t>
            </w:r>
            <w:r>
              <w:rPr>
                <w:rFonts w:eastAsia="Times New Roman" w:cs="Calibri"/>
                <w:sz w:val="18"/>
                <w:szCs w:val="18"/>
                <w:lang w:eastAsia="hr-HR"/>
              </w:rPr>
              <w:t>4</w:t>
            </w:r>
            <w:r w:rsidRPr="00755CD8">
              <w:rPr>
                <w:rFonts w:eastAsia="Times New Roman" w:cs="Calibri"/>
                <w:sz w:val="18"/>
                <w:szCs w:val="18"/>
                <w:lang w:eastAsia="hr-HR"/>
              </w:rPr>
              <w:t>.</w:t>
            </w:r>
          </w:p>
        </w:tc>
        <w:tc>
          <w:tcPr>
            <w:tcW w:w="1135"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11.01.2024.</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Bankarska garancija br. 2404000200</w:t>
            </w:r>
          </w:p>
        </w:tc>
        <w:tc>
          <w:tcPr>
            <w:tcW w:w="1560" w:type="dxa"/>
            <w:shd w:val="clear" w:color="auto" w:fill="EAF1DD"/>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3.880,87</w:t>
            </w:r>
          </w:p>
        </w:tc>
        <w:tc>
          <w:tcPr>
            <w:tcW w:w="1842"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Podravka d.d.</w:t>
            </w:r>
          </w:p>
        </w:tc>
        <w:tc>
          <w:tcPr>
            <w:tcW w:w="2977" w:type="dxa"/>
            <w:shd w:val="clear" w:color="auto" w:fill="FFFFFF"/>
            <w:vAlign w:val="center"/>
          </w:tcPr>
          <w:p w:rsidR="007A1C46" w:rsidRPr="00755CD8" w:rsidRDefault="007A1C46" w:rsidP="007A1C46">
            <w:pPr>
              <w:rPr>
                <w:rFonts w:eastAsia="Times New Roman" w:cs="Calibri"/>
                <w:sz w:val="18"/>
                <w:szCs w:val="18"/>
                <w:lang w:eastAsia="hr-HR"/>
              </w:rPr>
            </w:pPr>
            <w:r w:rsidRPr="00755CD8">
              <w:rPr>
                <w:rFonts w:eastAsia="Times New Roman" w:cs="Calibri"/>
                <w:sz w:val="18"/>
                <w:szCs w:val="18"/>
                <w:lang w:eastAsia="hr-HR"/>
              </w:rPr>
              <w:t>Sol, majoneza, senf i umaci, tjestenina i konzervirano povrće</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04-1517/36-2023</w:t>
            </w:r>
          </w:p>
        </w:tc>
      </w:tr>
      <w:tr w:rsidR="007A1C46" w:rsidRPr="00755CD8" w:rsidTr="00755CD8">
        <w:trPr>
          <w:trHeight w:val="706"/>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2</w:t>
            </w:r>
            <w:r>
              <w:rPr>
                <w:rFonts w:eastAsia="Times New Roman" w:cs="Calibri"/>
                <w:sz w:val="18"/>
                <w:szCs w:val="18"/>
                <w:lang w:eastAsia="hr-HR"/>
              </w:rPr>
              <w:t>5</w:t>
            </w:r>
            <w:r w:rsidRPr="00755CD8">
              <w:rPr>
                <w:rFonts w:eastAsia="Times New Roman" w:cs="Calibri"/>
                <w:sz w:val="18"/>
                <w:szCs w:val="18"/>
                <w:lang w:eastAsia="hr-HR"/>
              </w:rPr>
              <w:t>.</w:t>
            </w:r>
          </w:p>
        </w:tc>
        <w:tc>
          <w:tcPr>
            <w:tcW w:w="1135"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15.01.2024.</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 xml:space="preserve">Bankarska garancija </w:t>
            </w:r>
            <w:proofErr w:type="spellStart"/>
            <w:r w:rsidRPr="00755CD8">
              <w:rPr>
                <w:rFonts w:eastAsia="Times New Roman" w:cs="Calibri"/>
                <w:sz w:val="18"/>
                <w:szCs w:val="18"/>
                <w:lang w:eastAsia="hr-HR"/>
              </w:rPr>
              <w:t>br</w:t>
            </w:r>
            <w:proofErr w:type="spellEnd"/>
            <w:r w:rsidRPr="00755CD8">
              <w:rPr>
                <w:rFonts w:eastAsia="Times New Roman" w:cs="Calibri"/>
                <w:sz w:val="18"/>
                <w:szCs w:val="18"/>
                <w:lang w:eastAsia="hr-HR"/>
              </w:rPr>
              <w:t xml:space="preserve"> 5402400015</w:t>
            </w:r>
          </w:p>
        </w:tc>
        <w:tc>
          <w:tcPr>
            <w:tcW w:w="1560" w:type="dxa"/>
            <w:shd w:val="clear" w:color="auto" w:fill="EAF1DD"/>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6.023,13</w:t>
            </w:r>
          </w:p>
        </w:tc>
        <w:tc>
          <w:tcPr>
            <w:tcW w:w="1842"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Zagrebačke pekarne Klara</w:t>
            </w:r>
          </w:p>
        </w:tc>
        <w:tc>
          <w:tcPr>
            <w:tcW w:w="2977" w:type="dxa"/>
            <w:shd w:val="clear" w:color="auto" w:fill="FFFFFF"/>
            <w:vAlign w:val="center"/>
          </w:tcPr>
          <w:p w:rsidR="007A1C46" w:rsidRPr="00755CD8" w:rsidRDefault="007A1C46" w:rsidP="007A1C46">
            <w:pPr>
              <w:rPr>
                <w:rFonts w:eastAsia="Times New Roman" w:cs="Calibri"/>
                <w:sz w:val="18"/>
                <w:szCs w:val="18"/>
                <w:lang w:eastAsia="hr-HR"/>
              </w:rPr>
            </w:pPr>
            <w:r w:rsidRPr="00755CD8">
              <w:rPr>
                <w:rFonts w:eastAsia="Times New Roman" w:cs="Calibri"/>
                <w:sz w:val="18"/>
                <w:szCs w:val="18"/>
                <w:lang w:eastAsia="hr-HR"/>
              </w:rPr>
              <w:t>Krušni proizvodi</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04-1517/40-2023</w:t>
            </w:r>
          </w:p>
        </w:tc>
      </w:tr>
      <w:tr w:rsidR="007A1C46" w:rsidRPr="00755CD8" w:rsidTr="00755CD8">
        <w:trPr>
          <w:trHeight w:val="706"/>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2</w:t>
            </w:r>
            <w:r>
              <w:rPr>
                <w:rFonts w:eastAsia="Times New Roman" w:cs="Calibri"/>
                <w:sz w:val="18"/>
                <w:szCs w:val="18"/>
                <w:lang w:eastAsia="hr-HR"/>
              </w:rPr>
              <w:t>6</w:t>
            </w:r>
            <w:r w:rsidRPr="00755CD8">
              <w:rPr>
                <w:rFonts w:eastAsia="Times New Roman" w:cs="Calibri"/>
                <w:sz w:val="18"/>
                <w:szCs w:val="18"/>
                <w:lang w:eastAsia="hr-HR"/>
              </w:rPr>
              <w:t>.</w:t>
            </w:r>
          </w:p>
        </w:tc>
        <w:tc>
          <w:tcPr>
            <w:tcW w:w="1135"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23.01.2024.</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Bankarska garancija 5402401823</w:t>
            </w:r>
          </w:p>
        </w:tc>
        <w:tc>
          <w:tcPr>
            <w:tcW w:w="1560" w:type="dxa"/>
            <w:shd w:val="clear" w:color="auto" w:fill="EAF1DD"/>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7.159,35</w:t>
            </w:r>
          </w:p>
        </w:tc>
        <w:tc>
          <w:tcPr>
            <w:tcW w:w="1842"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Orange d.o.o.</w:t>
            </w:r>
          </w:p>
        </w:tc>
        <w:tc>
          <w:tcPr>
            <w:tcW w:w="2977" w:type="dxa"/>
            <w:shd w:val="clear" w:color="auto" w:fill="FFFFFF"/>
            <w:vAlign w:val="center"/>
          </w:tcPr>
          <w:p w:rsidR="007A1C46" w:rsidRPr="00755CD8" w:rsidRDefault="007A1C46" w:rsidP="007A1C46">
            <w:pPr>
              <w:rPr>
                <w:rFonts w:eastAsia="Times New Roman" w:cs="Calibri"/>
                <w:sz w:val="18"/>
                <w:szCs w:val="18"/>
                <w:lang w:eastAsia="hr-HR"/>
              </w:rPr>
            </w:pPr>
            <w:r w:rsidRPr="00755CD8">
              <w:rPr>
                <w:rFonts w:eastAsia="Times New Roman" w:cs="Calibri"/>
                <w:sz w:val="18"/>
                <w:szCs w:val="18"/>
                <w:lang w:eastAsia="hr-HR"/>
              </w:rPr>
              <w:t>Svježe povrće i voće</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04-1517/33-2023</w:t>
            </w:r>
          </w:p>
        </w:tc>
      </w:tr>
      <w:tr w:rsidR="007A1C46" w:rsidRPr="00755CD8" w:rsidTr="00755CD8">
        <w:trPr>
          <w:trHeight w:val="706"/>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2</w:t>
            </w:r>
            <w:r>
              <w:rPr>
                <w:rFonts w:eastAsia="Times New Roman" w:cs="Calibri"/>
                <w:sz w:val="18"/>
                <w:szCs w:val="18"/>
                <w:lang w:eastAsia="hr-HR"/>
              </w:rPr>
              <w:t>7</w:t>
            </w:r>
            <w:r w:rsidRPr="00755CD8">
              <w:rPr>
                <w:rFonts w:eastAsia="Times New Roman" w:cs="Calibri"/>
                <w:sz w:val="18"/>
                <w:szCs w:val="18"/>
                <w:lang w:eastAsia="hr-HR"/>
              </w:rPr>
              <w:t>.</w:t>
            </w:r>
          </w:p>
        </w:tc>
        <w:tc>
          <w:tcPr>
            <w:tcW w:w="1135"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01.02.2024.</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Bankarska garancija br. 4101139865</w:t>
            </w:r>
          </w:p>
        </w:tc>
        <w:tc>
          <w:tcPr>
            <w:tcW w:w="1560" w:type="dxa"/>
            <w:shd w:val="clear" w:color="auto" w:fill="EAF1DD"/>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4.541,14</w:t>
            </w:r>
          </w:p>
        </w:tc>
        <w:tc>
          <w:tcPr>
            <w:tcW w:w="1842"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proofErr w:type="spellStart"/>
            <w:r w:rsidRPr="00755CD8">
              <w:rPr>
                <w:rFonts w:eastAsia="Times New Roman" w:cs="Calibri"/>
                <w:sz w:val="18"/>
                <w:szCs w:val="18"/>
                <w:lang w:eastAsia="hr-HR"/>
              </w:rPr>
              <w:t>Tapess</w:t>
            </w:r>
            <w:proofErr w:type="spellEnd"/>
            <w:r w:rsidRPr="00755CD8">
              <w:rPr>
                <w:rFonts w:eastAsia="Times New Roman" w:cs="Calibri"/>
                <w:sz w:val="18"/>
                <w:szCs w:val="18"/>
                <w:lang w:eastAsia="hr-HR"/>
              </w:rPr>
              <w:t xml:space="preserve"> d.o.o.</w:t>
            </w:r>
          </w:p>
        </w:tc>
        <w:tc>
          <w:tcPr>
            <w:tcW w:w="2977" w:type="dxa"/>
            <w:shd w:val="clear" w:color="auto" w:fill="FFFFFF"/>
            <w:vAlign w:val="center"/>
          </w:tcPr>
          <w:p w:rsidR="007A1C46" w:rsidRPr="00755CD8" w:rsidRDefault="007A1C46" w:rsidP="007A1C46">
            <w:pPr>
              <w:rPr>
                <w:rFonts w:eastAsia="Times New Roman" w:cs="Calibri"/>
                <w:sz w:val="18"/>
                <w:szCs w:val="18"/>
                <w:lang w:eastAsia="hr-HR"/>
              </w:rPr>
            </w:pPr>
            <w:r w:rsidRPr="00755CD8">
              <w:rPr>
                <w:rFonts w:eastAsia="Times New Roman" w:cs="Calibri"/>
                <w:sz w:val="18"/>
                <w:szCs w:val="18"/>
                <w:lang w:eastAsia="hr-HR"/>
              </w:rPr>
              <w:t>Tekuća sredstva za strojno i ručno pranje, pribor za čišćenje i papirnata konfekcija</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04-14610/25-2023</w:t>
            </w:r>
          </w:p>
        </w:tc>
      </w:tr>
      <w:tr w:rsidR="007A1C46" w:rsidRPr="00755CD8" w:rsidTr="00755CD8">
        <w:trPr>
          <w:trHeight w:val="706"/>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2</w:t>
            </w:r>
            <w:r>
              <w:rPr>
                <w:rFonts w:eastAsia="Times New Roman" w:cs="Calibri"/>
                <w:sz w:val="18"/>
                <w:szCs w:val="18"/>
                <w:lang w:eastAsia="hr-HR"/>
              </w:rPr>
              <w:t>8</w:t>
            </w:r>
            <w:r w:rsidRPr="00755CD8">
              <w:rPr>
                <w:rFonts w:eastAsia="Times New Roman" w:cs="Calibri"/>
                <w:sz w:val="18"/>
                <w:szCs w:val="18"/>
                <w:lang w:eastAsia="hr-HR"/>
              </w:rPr>
              <w:t>.</w:t>
            </w:r>
          </w:p>
        </w:tc>
        <w:tc>
          <w:tcPr>
            <w:tcW w:w="1135"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21.06.2024.</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Bankarska garancija br. 2404003768</w:t>
            </w:r>
          </w:p>
        </w:tc>
        <w:tc>
          <w:tcPr>
            <w:tcW w:w="1560" w:type="dxa"/>
            <w:shd w:val="clear" w:color="auto" w:fill="EAF1DD"/>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3.989,80</w:t>
            </w:r>
          </w:p>
        </w:tc>
        <w:tc>
          <w:tcPr>
            <w:tcW w:w="1842"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Bio ekspert d.o.o.</w:t>
            </w:r>
          </w:p>
        </w:tc>
        <w:tc>
          <w:tcPr>
            <w:tcW w:w="2977" w:type="dxa"/>
            <w:shd w:val="clear" w:color="auto" w:fill="FFFFFF"/>
            <w:vAlign w:val="center"/>
          </w:tcPr>
          <w:p w:rsidR="007A1C46" w:rsidRPr="00755CD8" w:rsidRDefault="007A1C46" w:rsidP="007A1C46">
            <w:pPr>
              <w:rPr>
                <w:rFonts w:eastAsia="Times New Roman" w:cs="Calibri"/>
                <w:sz w:val="18"/>
                <w:szCs w:val="18"/>
                <w:lang w:eastAsia="hr-HR"/>
              </w:rPr>
            </w:pPr>
            <w:r w:rsidRPr="00755CD8">
              <w:rPr>
                <w:rFonts w:eastAsia="Times New Roman" w:cs="Calibri"/>
                <w:sz w:val="18"/>
                <w:szCs w:val="18"/>
                <w:lang w:eastAsia="hr-HR"/>
              </w:rPr>
              <w:t>Isporuka i montaža dva aerobna digestora te edukacija osoblja za rad na uređaju</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Ugovor: 04-463/11-2024</w:t>
            </w:r>
          </w:p>
        </w:tc>
      </w:tr>
      <w:tr w:rsidR="007A1C46" w:rsidRPr="00755CD8" w:rsidTr="00755CD8">
        <w:trPr>
          <w:trHeight w:val="706"/>
        </w:trPr>
        <w:tc>
          <w:tcPr>
            <w:tcW w:w="3119" w:type="dxa"/>
            <w:gridSpan w:val="3"/>
            <w:shd w:val="clear" w:color="auto" w:fill="00B0F0"/>
            <w:noWrap/>
            <w:vAlign w:val="center"/>
          </w:tcPr>
          <w:p w:rsidR="007A1C46" w:rsidRPr="00755CD8" w:rsidRDefault="007A1C46" w:rsidP="007A1C46">
            <w:pPr>
              <w:spacing w:after="0" w:line="240" w:lineRule="auto"/>
              <w:rPr>
                <w:rFonts w:eastAsia="Times New Roman" w:cs="Calibri"/>
                <w:b/>
                <w:sz w:val="18"/>
                <w:szCs w:val="18"/>
                <w:lang w:eastAsia="hr-HR"/>
              </w:rPr>
            </w:pPr>
            <w:r w:rsidRPr="00755CD8">
              <w:rPr>
                <w:rFonts w:eastAsia="Times New Roman" w:cs="Calibri"/>
                <w:b/>
                <w:sz w:val="18"/>
                <w:szCs w:val="18"/>
                <w:lang w:eastAsia="hr-HR"/>
              </w:rPr>
              <w:t>SVEUKUPNO PRIMLJENE GARANCIJE</w:t>
            </w:r>
          </w:p>
        </w:tc>
        <w:tc>
          <w:tcPr>
            <w:tcW w:w="1560" w:type="dxa"/>
            <w:shd w:val="clear" w:color="auto" w:fill="00B0F0"/>
            <w:vAlign w:val="center"/>
          </w:tcPr>
          <w:p w:rsidR="007A1C46" w:rsidRPr="00755CD8" w:rsidRDefault="00182ED4" w:rsidP="007A1C46">
            <w:pPr>
              <w:spacing w:after="0" w:line="240" w:lineRule="auto"/>
              <w:jc w:val="right"/>
              <w:rPr>
                <w:rFonts w:eastAsia="Times New Roman" w:cs="Calibri"/>
                <w:sz w:val="18"/>
                <w:szCs w:val="18"/>
                <w:lang w:eastAsia="hr-HR"/>
              </w:rPr>
            </w:pPr>
            <w:r>
              <w:rPr>
                <w:rFonts w:eastAsia="Times New Roman" w:cs="Calibri"/>
                <w:b/>
                <w:sz w:val="18"/>
                <w:szCs w:val="18"/>
                <w:lang w:eastAsia="hr-HR"/>
              </w:rPr>
              <w:t>3.222.576,60</w:t>
            </w:r>
          </w:p>
        </w:tc>
        <w:tc>
          <w:tcPr>
            <w:tcW w:w="1842" w:type="dxa"/>
            <w:shd w:val="clear" w:color="auto" w:fill="00B0F0"/>
            <w:vAlign w:val="center"/>
          </w:tcPr>
          <w:p w:rsidR="007A1C46" w:rsidRPr="00755CD8" w:rsidRDefault="007A1C46" w:rsidP="007A1C46">
            <w:pPr>
              <w:spacing w:after="0" w:line="240" w:lineRule="auto"/>
              <w:rPr>
                <w:rFonts w:eastAsia="Times New Roman" w:cs="Calibri"/>
                <w:sz w:val="18"/>
                <w:szCs w:val="18"/>
                <w:lang w:eastAsia="hr-HR"/>
              </w:rPr>
            </w:pPr>
          </w:p>
        </w:tc>
        <w:tc>
          <w:tcPr>
            <w:tcW w:w="2977" w:type="dxa"/>
            <w:shd w:val="clear" w:color="auto" w:fill="00B0F0"/>
            <w:vAlign w:val="center"/>
          </w:tcPr>
          <w:p w:rsidR="007A1C46" w:rsidRPr="00755CD8" w:rsidRDefault="007A1C46" w:rsidP="007A1C46">
            <w:pPr>
              <w:spacing w:after="0" w:line="240" w:lineRule="auto"/>
              <w:rPr>
                <w:rFonts w:eastAsia="Times New Roman" w:cs="Calibri"/>
                <w:sz w:val="18"/>
                <w:szCs w:val="18"/>
                <w:lang w:eastAsia="hr-HR"/>
              </w:rPr>
            </w:pPr>
          </w:p>
        </w:tc>
        <w:tc>
          <w:tcPr>
            <w:tcW w:w="1418" w:type="dxa"/>
            <w:shd w:val="clear" w:color="auto" w:fill="00B0F0"/>
            <w:noWrap/>
            <w:vAlign w:val="center"/>
          </w:tcPr>
          <w:p w:rsidR="007A1C46" w:rsidRPr="00755CD8" w:rsidRDefault="007A1C46" w:rsidP="007A1C46">
            <w:pPr>
              <w:spacing w:after="0" w:line="240" w:lineRule="auto"/>
              <w:rPr>
                <w:rFonts w:eastAsia="Times New Roman" w:cs="Calibri"/>
                <w:sz w:val="18"/>
                <w:szCs w:val="18"/>
                <w:lang w:eastAsia="hr-HR"/>
              </w:rPr>
            </w:pPr>
          </w:p>
        </w:tc>
      </w:tr>
      <w:tr w:rsidR="007A1C46" w:rsidRPr="00755CD8" w:rsidTr="00755CD8">
        <w:trPr>
          <w:trHeight w:val="353"/>
        </w:trPr>
        <w:tc>
          <w:tcPr>
            <w:tcW w:w="10916" w:type="dxa"/>
            <w:gridSpan w:val="7"/>
            <w:shd w:val="clear" w:color="auto" w:fill="D9D9D9"/>
          </w:tcPr>
          <w:p w:rsidR="007A1C46" w:rsidRPr="00755CD8" w:rsidRDefault="007A1C46" w:rsidP="007A1C46">
            <w:pPr>
              <w:spacing w:after="0" w:line="240" w:lineRule="auto"/>
              <w:rPr>
                <w:rFonts w:eastAsia="Times New Roman" w:cs="Calibri"/>
                <w:b/>
                <w:bCs/>
                <w:color w:val="000000"/>
                <w:sz w:val="18"/>
                <w:szCs w:val="18"/>
                <w:lang w:eastAsia="hr-HR"/>
              </w:rPr>
            </w:pPr>
          </w:p>
        </w:tc>
      </w:tr>
      <w:tr w:rsidR="007A1C46" w:rsidRPr="00755CD8" w:rsidTr="00755CD8">
        <w:trPr>
          <w:trHeight w:val="353"/>
        </w:trPr>
        <w:tc>
          <w:tcPr>
            <w:tcW w:w="567" w:type="dxa"/>
            <w:shd w:val="clear" w:color="auto" w:fill="D9D9D9"/>
          </w:tcPr>
          <w:p w:rsidR="007A1C46" w:rsidRPr="00755CD8" w:rsidRDefault="007A1C46" w:rsidP="007A1C46">
            <w:pPr>
              <w:spacing w:after="0" w:line="240" w:lineRule="auto"/>
              <w:rPr>
                <w:rFonts w:eastAsia="Times New Roman" w:cs="Calibri"/>
                <w:b/>
                <w:bCs/>
                <w:color w:val="000000"/>
                <w:sz w:val="18"/>
                <w:szCs w:val="18"/>
                <w:lang w:eastAsia="hr-HR"/>
              </w:rPr>
            </w:pPr>
          </w:p>
        </w:tc>
        <w:tc>
          <w:tcPr>
            <w:tcW w:w="10349" w:type="dxa"/>
            <w:gridSpan w:val="6"/>
            <w:shd w:val="clear" w:color="auto" w:fill="D9D9D9"/>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b/>
                <w:bCs/>
                <w:color w:val="000000"/>
                <w:sz w:val="18"/>
                <w:szCs w:val="18"/>
                <w:lang w:eastAsia="hr-HR"/>
              </w:rPr>
              <w:t>PRIMLJENI DEPOZITI</w:t>
            </w:r>
          </w:p>
        </w:tc>
      </w:tr>
      <w:tr w:rsidR="007A1C46" w:rsidRPr="00755CD8" w:rsidTr="000F4F1F">
        <w:trPr>
          <w:trHeight w:val="615"/>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w:t>
            </w:r>
          </w:p>
        </w:tc>
        <w:tc>
          <w:tcPr>
            <w:tcW w:w="1135"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24.11.2022.</w:t>
            </w:r>
          </w:p>
        </w:tc>
        <w:tc>
          <w:tcPr>
            <w:tcW w:w="1417" w:type="dxa"/>
            <w:shd w:val="clear" w:color="auto" w:fill="FFFFFF"/>
            <w:noWrap/>
            <w:vAlign w:val="center"/>
          </w:tcPr>
          <w:p w:rsidR="007A1C46" w:rsidRPr="00755CD8" w:rsidRDefault="007A1C46" w:rsidP="007A1C46">
            <w:pPr>
              <w:spacing w:after="0" w:line="240" w:lineRule="auto"/>
              <w:rPr>
                <w:rFonts w:cs="Calibri"/>
                <w:sz w:val="18"/>
                <w:szCs w:val="18"/>
              </w:rPr>
            </w:pPr>
            <w:r w:rsidRPr="00755CD8">
              <w:rPr>
                <w:rFonts w:eastAsia="Times New Roman" w:cs="Calibri"/>
                <w:sz w:val="18"/>
                <w:szCs w:val="18"/>
                <w:lang w:eastAsia="hr-HR"/>
              </w:rPr>
              <w:t>Novčani polog</w:t>
            </w:r>
          </w:p>
        </w:tc>
        <w:tc>
          <w:tcPr>
            <w:tcW w:w="1560" w:type="dxa"/>
            <w:shd w:val="clear" w:color="auto" w:fill="EAF1DD"/>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1.753,95</w:t>
            </w:r>
          </w:p>
        </w:tc>
        <w:tc>
          <w:tcPr>
            <w:tcW w:w="1842"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proofErr w:type="spellStart"/>
            <w:r>
              <w:rPr>
                <w:rFonts w:eastAsia="Times New Roman" w:cs="Calibri"/>
                <w:sz w:val="18"/>
                <w:szCs w:val="18"/>
                <w:lang w:eastAsia="hr-HR"/>
              </w:rPr>
              <w:t>Zubak</w:t>
            </w:r>
            <w:proofErr w:type="spellEnd"/>
            <w:r>
              <w:rPr>
                <w:rFonts w:eastAsia="Times New Roman" w:cs="Calibri"/>
                <w:sz w:val="18"/>
                <w:szCs w:val="18"/>
                <w:lang w:eastAsia="hr-HR"/>
              </w:rPr>
              <w:t xml:space="preserve"> grupa </w:t>
            </w:r>
            <w:r w:rsidRPr="00755CD8">
              <w:rPr>
                <w:rFonts w:eastAsia="Times New Roman" w:cs="Calibri"/>
                <w:sz w:val="18"/>
                <w:szCs w:val="18"/>
                <w:lang w:eastAsia="hr-HR"/>
              </w:rPr>
              <w:t>d.o.o.</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Osobno vozilo</w:t>
            </w:r>
          </w:p>
        </w:tc>
        <w:tc>
          <w:tcPr>
            <w:tcW w:w="1418"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cs="Calibri"/>
                <w:sz w:val="18"/>
                <w:szCs w:val="18"/>
              </w:rPr>
              <w:t>Ugovor: 01-1649/14-2O22.</w:t>
            </w:r>
          </w:p>
        </w:tc>
      </w:tr>
      <w:tr w:rsidR="007A1C46" w:rsidRPr="00755CD8" w:rsidTr="000F4F1F">
        <w:trPr>
          <w:trHeight w:val="615"/>
        </w:trPr>
        <w:tc>
          <w:tcPr>
            <w:tcW w:w="567" w:type="dxa"/>
            <w:shd w:val="clear" w:color="auto" w:fill="auto"/>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2.</w:t>
            </w:r>
          </w:p>
        </w:tc>
        <w:tc>
          <w:tcPr>
            <w:tcW w:w="1135" w:type="dxa"/>
            <w:shd w:val="clear" w:color="auto" w:fill="auto"/>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03.02.2023.</w:t>
            </w:r>
          </w:p>
        </w:tc>
        <w:tc>
          <w:tcPr>
            <w:tcW w:w="1417" w:type="dxa"/>
            <w:shd w:val="clear" w:color="auto" w:fill="auto"/>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Novčani polog</w:t>
            </w:r>
          </w:p>
        </w:tc>
        <w:tc>
          <w:tcPr>
            <w:tcW w:w="1560" w:type="dxa"/>
            <w:shd w:val="clear" w:color="auto" w:fill="EAF1DD"/>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3.937,89</w:t>
            </w:r>
          </w:p>
        </w:tc>
        <w:tc>
          <w:tcPr>
            <w:tcW w:w="1842" w:type="dxa"/>
            <w:shd w:val="clear" w:color="auto" w:fill="auto"/>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CONTRAST promidžba i usluge</w:t>
            </w:r>
          </w:p>
        </w:tc>
        <w:tc>
          <w:tcPr>
            <w:tcW w:w="2977" w:type="dxa"/>
            <w:shd w:val="clear" w:color="auto" w:fill="auto"/>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Računalna i multimedijska oprema</w:t>
            </w:r>
          </w:p>
        </w:tc>
        <w:tc>
          <w:tcPr>
            <w:tcW w:w="1418" w:type="dxa"/>
            <w:shd w:val="clear" w:color="auto" w:fill="auto"/>
            <w:noWrap/>
            <w:vAlign w:val="center"/>
          </w:tcPr>
          <w:p w:rsidR="007A1C46" w:rsidRPr="00755CD8" w:rsidRDefault="007A1C46" w:rsidP="007A1C46">
            <w:pPr>
              <w:spacing w:after="0" w:line="240" w:lineRule="auto"/>
              <w:rPr>
                <w:rFonts w:cs="Calibri"/>
                <w:sz w:val="18"/>
                <w:szCs w:val="18"/>
              </w:rPr>
            </w:pPr>
            <w:r w:rsidRPr="00755CD8">
              <w:rPr>
                <w:rFonts w:cs="Calibri"/>
                <w:sz w:val="18"/>
                <w:szCs w:val="18"/>
              </w:rPr>
              <w:t>Ugovor: 04-124/9-2023</w:t>
            </w:r>
          </w:p>
        </w:tc>
      </w:tr>
      <w:tr w:rsidR="007A1C46" w:rsidRPr="00755CD8" w:rsidTr="000F4F1F">
        <w:trPr>
          <w:trHeight w:val="615"/>
        </w:trPr>
        <w:tc>
          <w:tcPr>
            <w:tcW w:w="567" w:type="dxa"/>
            <w:shd w:val="clear" w:color="auto" w:fill="auto"/>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3.</w:t>
            </w:r>
          </w:p>
        </w:tc>
        <w:tc>
          <w:tcPr>
            <w:tcW w:w="1135" w:type="dxa"/>
            <w:shd w:val="clear" w:color="auto" w:fill="auto"/>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11.01.2023.</w:t>
            </w:r>
          </w:p>
        </w:tc>
        <w:tc>
          <w:tcPr>
            <w:tcW w:w="1417" w:type="dxa"/>
            <w:shd w:val="clear" w:color="auto" w:fill="auto"/>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Novčani polog</w:t>
            </w:r>
          </w:p>
        </w:tc>
        <w:tc>
          <w:tcPr>
            <w:tcW w:w="1560" w:type="dxa"/>
            <w:shd w:val="clear" w:color="auto" w:fill="EAF1DD"/>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1.099,08</w:t>
            </w:r>
          </w:p>
        </w:tc>
        <w:tc>
          <w:tcPr>
            <w:tcW w:w="1842" w:type="dxa"/>
            <w:shd w:val="clear" w:color="auto" w:fill="auto"/>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 xml:space="preserve">Saponia </w:t>
            </w:r>
            <w:proofErr w:type="spellStart"/>
            <w:r w:rsidRPr="00755CD8">
              <w:rPr>
                <w:rFonts w:eastAsia="Times New Roman" w:cs="Calibri"/>
                <w:sz w:val="18"/>
                <w:szCs w:val="18"/>
                <w:lang w:eastAsia="hr-HR"/>
              </w:rPr>
              <w:t>d.d</w:t>
            </w:r>
            <w:proofErr w:type="spellEnd"/>
          </w:p>
        </w:tc>
        <w:tc>
          <w:tcPr>
            <w:tcW w:w="2977" w:type="dxa"/>
            <w:shd w:val="clear" w:color="auto" w:fill="auto"/>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Tekuća sredstva za strojno pranje i ispiranje rublja</w:t>
            </w:r>
          </w:p>
        </w:tc>
        <w:tc>
          <w:tcPr>
            <w:tcW w:w="1418" w:type="dxa"/>
            <w:shd w:val="clear" w:color="auto" w:fill="auto"/>
            <w:noWrap/>
            <w:vAlign w:val="center"/>
          </w:tcPr>
          <w:p w:rsidR="007A1C46" w:rsidRPr="00755CD8" w:rsidRDefault="007A1C46" w:rsidP="007A1C46">
            <w:pPr>
              <w:spacing w:after="0" w:line="240" w:lineRule="auto"/>
              <w:rPr>
                <w:rFonts w:cs="Calibri"/>
                <w:sz w:val="18"/>
                <w:szCs w:val="18"/>
              </w:rPr>
            </w:pPr>
            <w:r w:rsidRPr="00755CD8">
              <w:rPr>
                <w:rFonts w:cs="Calibri"/>
                <w:sz w:val="18"/>
                <w:szCs w:val="18"/>
              </w:rPr>
              <w:t>Ugovor: 04-1502/18-2022</w:t>
            </w:r>
          </w:p>
        </w:tc>
      </w:tr>
      <w:tr w:rsidR="007A1C46" w:rsidRPr="00755CD8" w:rsidTr="000F4F1F">
        <w:trPr>
          <w:trHeight w:val="615"/>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4.</w:t>
            </w:r>
          </w:p>
        </w:tc>
        <w:tc>
          <w:tcPr>
            <w:tcW w:w="1135"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06.06.2023.</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Novčani polog</w:t>
            </w:r>
          </w:p>
        </w:tc>
        <w:tc>
          <w:tcPr>
            <w:tcW w:w="1560" w:type="dxa"/>
            <w:shd w:val="clear" w:color="auto" w:fill="EAF1DD"/>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19.868,87</w:t>
            </w:r>
          </w:p>
        </w:tc>
        <w:tc>
          <w:tcPr>
            <w:tcW w:w="1842"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PROKLIMA TIM d.o.o</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Namještaj po mjeri</w:t>
            </w:r>
          </w:p>
        </w:tc>
        <w:tc>
          <w:tcPr>
            <w:tcW w:w="1418" w:type="dxa"/>
            <w:shd w:val="clear" w:color="auto" w:fill="FFFFFF"/>
            <w:noWrap/>
            <w:vAlign w:val="center"/>
          </w:tcPr>
          <w:p w:rsidR="007A1C46" w:rsidRPr="00755CD8" w:rsidRDefault="007A1C46" w:rsidP="007A1C46">
            <w:pPr>
              <w:spacing w:after="0" w:line="240" w:lineRule="auto"/>
              <w:rPr>
                <w:rFonts w:cs="Calibri"/>
                <w:sz w:val="18"/>
                <w:szCs w:val="18"/>
              </w:rPr>
            </w:pPr>
            <w:r w:rsidRPr="00755CD8">
              <w:rPr>
                <w:rFonts w:cs="Calibri"/>
                <w:sz w:val="18"/>
                <w:szCs w:val="18"/>
              </w:rPr>
              <w:t>Ugovor: 04-124/7-2023</w:t>
            </w:r>
          </w:p>
        </w:tc>
      </w:tr>
      <w:tr w:rsidR="007A1C46" w:rsidRPr="00755CD8" w:rsidTr="000F4F1F">
        <w:trPr>
          <w:trHeight w:val="615"/>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5.</w:t>
            </w:r>
          </w:p>
        </w:tc>
        <w:tc>
          <w:tcPr>
            <w:tcW w:w="1135"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10.08.2023.</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Novčani polog</w:t>
            </w:r>
          </w:p>
        </w:tc>
        <w:tc>
          <w:tcPr>
            <w:tcW w:w="1560" w:type="dxa"/>
            <w:shd w:val="clear" w:color="auto" w:fill="EAF1DD"/>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2.082,29</w:t>
            </w:r>
          </w:p>
        </w:tc>
        <w:tc>
          <w:tcPr>
            <w:tcW w:w="1842"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Zavod za javno zdravstvo</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proofErr w:type="spellStart"/>
            <w:r w:rsidRPr="00755CD8">
              <w:rPr>
                <w:rFonts w:eastAsia="Times New Roman" w:cs="Calibri"/>
                <w:sz w:val="18"/>
                <w:szCs w:val="18"/>
                <w:lang w:eastAsia="hr-HR"/>
              </w:rPr>
              <w:t>Dezinfekscija</w:t>
            </w:r>
            <w:proofErr w:type="spellEnd"/>
            <w:r w:rsidRPr="00755CD8">
              <w:rPr>
                <w:rFonts w:eastAsia="Times New Roman" w:cs="Calibri"/>
                <w:sz w:val="18"/>
                <w:szCs w:val="18"/>
                <w:lang w:eastAsia="hr-HR"/>
              </w:rPr>
              <w:t>, deratizacija i dezinsekcija</w:t>
            </w:r>
          </w:p>
        </w:tc>
        <w:tc>
          <w:tcPr>
            <w:tcW w:w="1418" w:type="dxa"/>
            <w:shd w:val="clear" w:color="auto" w:fill="FFFFFF"/>
            <w:noWrap/>
            <w:vAlign w:val="center"/>
          </w:tcPr>
          <w:p w:rsidR="007A1C46" w:rsidRPr="00755CD8" w:rsidRDefault="007A1C46" w:rsidP="007A1C46">
            <w:pPr>
              <w:spacing w:after="0" w:line="240" w:lineRule="auto"/>
              <w:rPr>
                <w:rFonts w:cs="Calibri"/>
                <w:sz w:val="18"/>
                <w:szCs w:val="18"/>
              </w:rPr>
            </w:pPr>
            <w:r w:rsidRPr="00755CD8">
              <w:rPr>
                <w:rFonts w:cs="Calibri"/>
                <w:sz w:val="18"/>
                <w:szCs w:val="18"/>
              </w:rPr>
              <w:t>Ugovor: 04-1160/4-2023</w:t>
            </w:r>
          </w:p>
        </w:tc>
      </w:tr>
      <w:tr w:rsidR="007A1C46" w:rsidRPr="00755CD8" w:rsidTr="000F4F1F">
        <w:trPr>
          <w:trHeight w:val="615"/>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6.</w:t>
            </w:r>
          </w:p>
        </w:tc>
        <w:tc>
          <w:tcPr>
            <w:tcW w:w="1135"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25.08.2023.</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Novčani polog</w:t>
            </w:r>
          </w:p>
        </w:tc>
        <w:tc>
          <w:tcPr>
            <w:tcW w:w="1560" w:type="dxa"/>
            <w:shd w:val="clear" w:color="auto" w:fill="EAF1DD"/>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1.370,00</w:t>
            </w:r>
          </w:p>
        </w:tc>
        <w:tc>
          <w:tcPr>
            <w:tcW w:w="1842"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Premium d.o.o.</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Ugostiteljske potrepštine</w:t>
            </w:r>
          </w:p>
        </w:tc>
        <w:tc>
          <w:tcPr>
            <w:tcW w:w="1418" w:type="dxa"/>
            <w:shd w:val="clear" w:color="auto" w:fill="FFFFFF"/>
            <w:noWrap/>
            <w:vAlign w:val="center"/>
          </w:tcPr>
          <w:p w:rsidR="007A1C46" w:rsidRPr="00755CD8" w:rsidRDefault="007A1C46" w:rsidP="007A1C46">
            <w:pPr>
              <w:spacing w:after="0" w:line="240" w:lineRule="auto"/>
              <w:rPr>
                <w:rFonts w:cs="Calibri"/>
                <w:sz w:val="18"/>
                <w:szCs w:val="18"/>
              </w:rPr>
            </w:pPr>
            <w:r w:rsidRPr="00755CD8">
              <w:rPr>
                <w:rFonts w:cs="Calibri"/>
                <w:sz w:val="18"/>
                <w:szCs w:val="18"/>
              </w:rPr>
              <w:t>Ugovor: 04-1081/3-2023</w:t>
            </w:r>
          </w:p>
        </w:tc>
      </w:tr>
      <w:tr w:rsidR="007A1C46" w:rsidRPr="00755CD8" w:rsidTr="000F4F1F">
        <w:trPr>
          <w:trHeight w:val="615"/>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7.</w:t>
            </w:r>
          </w:p>
        </w:tc>
        <w:tc>
          <w:tcPr>
            <w:tcW w:w="1135"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23.10.2023.</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Novčani polog</w:t>
            </w:r>
          </w:p>
        </w:tc>
        <w:tc>
          <w:tcPr>
            <w:tcW w:w="1560" w:type="dxa"/>
            <w:shd w:val="clear" w:color="auto" w:fill="EAF1DD"/>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1.239,66</w:t>
            </w:r>
          </w:p>
        </w:tc>
        <w:tc>
          <w:tcPr>
            <w:tcW w:w="1842"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proofErr w:type="spellStart"/>
            <w:r w:rsidRPr="00755CD8">
              <w:rPr>
                <w:rFonts w:eastAsia="Times New Roman" w:cs="Calibri"/>
                <w:sz w:val="18"/>
                <w:szCs w:val="18"/>
                <w:lang w:eastAsia="hr-HR"/>
              </w:rPr>
              <w:t>Remondis</w:t>
            </w:r>
            <w:proofErr w:type="spellEnd"/>
            <w:r w:rsidRPr="00755CD8">
              <w:rPr>
                <w:rFonts w:eastAsia="Times New Roman" w:cs="Calibri"/>
                <w:sz w:val="18"/>
                <w:szCs w:val="18"/>
                <w:lang w:eastAsia="hr-HR"/>
              </w:rPr>
              <w:t xml:space="preserve"> </w:t>
            </w:r>
            <w:proofErr w:type="spellStart"/>
            <w:r w:rsidRPr="00755CD8">
              <w:rPr>
                <w:rFonts w:eastAsia="Times New Roman" w:cs="Calibri"/>
                <w:sz w:val="18"/>
                <w:szCs w:val="18"/>
                <w:lang w:eastAsia="hr-HR"/>
              </w:rPr>
              <w:t>Medison</w:t>
            </w:r>
            <w:proofErr w:type="spellEnd"/>
            <w:r w:rsidRPr="00755CD8">
              <w:rPr>
                <w:rFonts w:eastAsia="Times New Roman" w:cs="Calibri"/>
                <w:sz w:val="18"/>
                <w:szCs w:val="18"/>
                <w:lang w:eastAsia="hr-HR"/>
              </w:rPr>
              <w:t xml:space="preserve"> d.o.o.</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Odvoz i zbrinjavanje infektivnog i opasnog otpada</w:t>
            </w:r>
          </w:p>
        </w:tc>
        <w:tc>
          <w:tcPr>
            <w:tcW w:w="1418" w:type="dxa"/>
            <w:shd w:val="clear" w:color="auto" w:fill="FFFFFF"/>
            <w:noWrap/>
            <w:vAlign w:val="center"/>
          </w:tcPr>
          <w:p w:rsidR="007A1C46" w:rsidRPr="00755CD8" w:rsidRDefault="007A1C46" w:rsidP="007A1C46">
            <w:pPr>
              <w:spacing w:after="0" w:line="240" w:lineRule="auto"/>
              <w:rPr>
                <w:rFonts w:cs="Calibri"/>
                <w:sz w:val="18"/>
                <w:szCs w:val="18"/>
              </w:rPr>
            </w:pPr>
            <w:r w:rsidRPr="00755CD8">
              <w:rPr>
                <w:rFonts w:cs="Calibri"/>
                <w:sz w:val="18"/>
                <w:szCs w:val="18"/>
              </w:rPr>
              <w:t>Ugovor: 04-1373/6-2023</w:t>
            </w:r>
          </w:p>
        </w:tc>
      </w:tr>
      <w:tr w:rsidR="007A1C46" w:rsidRPr="00755CD8" w:rsidTr="000F4F1F">
        <w:trPr>
          <w:trHeight w:val="615"/>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8.</w:t>
            </w:r>
          </w:p>
        </w:tc>
        <w:tc>
          <w:tcPr>
            <w:tcW w:w="1135"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12.12.2023.</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Novčani polog</w:t>
            </w:r>
          </w:p>
        </w:tc>
        <w:tc>
          <w:tcPr>
            <w:tcW w:w="1560" w:type="dxa"/>
            <w:shd w:val="clear" w:color="auto" w:fill="EAF1DD"/>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3.144,40</w:t>
            </w:r>
          </w:p>
        </w:tc>
        <w:tc>
          <w:tcPr>
            <w:tcW w:w="1842"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Mesna industrija Vajda d.o.o</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Svinjski proizvodi</w:t>
            </w:r>
          </w:p>
        </w:tc>
        <w:tc>
          <w:tcPr>
            <w:tcW w:w="1418" w:type="dxa"/>
            <w:shd w:val="clear" w:color="auto" w:fill="FFFFFF"/>
            <w:noWrap/>
            <w:vAlign w:val="center"/>
          </w:tcPr>
          <w:p w:rsidR="007A1C46" w:rsidRPr="00755CD8" w:rsidRDefault="007A1C46" w:rsidP="007A1C46">
            <w:pPr>
              <w:spacing w:after="0" w:line="240" w:lineRule="auto"/>
              <w:rPr>
                <w:rFonts w:cs="Calibri"/>
                <w:sz w:val="18"/>
                <w:szCs w:val="18"/>
              </w:rPr>
            </w:pPr>
            <w:r w:rsidRPr="00755CD8">
              <w:rPr>
                <w:rFonts w:cs="Calibri"/>
                <w:sz w:val="18"/>
                <w:szCs w:val="18"/>
              </w:rPr>
              <w:t>Ugovor: 04-1517/32-2023</w:t>
            </w:r>
          </w:p>
        </w:tc>
      </w:tr>
      <w:tr w:rsidR="007A1C46" w:rsidRPr="00755CD8" w:rsidTr="000F4F1F">
        <w:trPr>
          <w:trHeight w:val="615"/>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9.</w:t>
            </w:r>
          </w:p>
        </w:tc>
        <w:tc>
          <w:tcPr>
            <w:tcW w:w="1135"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10.01.2024.</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Novčani polog</w:t>
            </w:r>
          </w:p>
        </w:tc>
        <w:tc>
          <w:tcPr>
            <w:tcW w:w="1560" w:type="dxa"/>
            <w:shd w:val="clear" w:color="auto" w:fill="EAF1DD"/>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1.398,84</w:t>
            </w:r>
          </w:p>
        </w:tc>
        <w:tc>
          <w:tcPr>
            <w:tcW w:w="1842"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Ledo plus d.o.o.</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Sladoled</w:t>
            </w:r>
          </w:p>
        </w:tc>
        <w:tc>
          <w:tcPr>
            <w:tcW w:w="1418" w:type="dxa"/>
            <w:shd w:val="clear" w:color="auto" w:fill="FFFFFF"/>
            <w:noWrap/>
            <w:vAlign w:val="center"/>
          </w:tcPr>
          <w:p w:rsidR="007A1C46" w:rsidRPr="00755CD8" w:rsidRDefault="007A1C46" w:rsidP="007A1C46">
            <w:pPr>
              <w:spacing w:after="0" w:line="240" w:lineRule="auto"/>
              <w:rPr>
                <w:rFonts w:cs="Calibri"/>
                <w:sz w:val="18"/>
                <w:szCs w:val="18"/>
              </w:rPr>
            </w:pPr>
            <w:r w:rsidRPr="00755CD8">
              <w:rPr>
                <w:rFonts w:cs="Calibri"/>
                <w:sz w:val="18"/>
                <w:szCs w:val="18"/>
              </w:rPr>
              <w:t>Ugovor: 04-1517/31-2023</w:t>
            </w:r>
          </w:p>
        </w:tc>
      </w:tr>
      <w:tr w:rsidR="007A1C46" w:rsidRPr="00755CD8" w:rsidTr="000F4F1F">
        <w:trPr>
          <w:trHeight w:val="615"/>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10.</w:t>
            </w:r>
          </w:p>
        </w:tc>
        <w:tc>
          <w:tcPr>
            <w:tcW w:w="1135"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19.01.2024.</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Novčani polog</w:t>
            </w:r>
          </w:p>
        </w:tc>
        <w:tc>
          <w:tcPr>
            <w:tcW w:w="1560" w:type="dxa"/>
            <w:shd w:val="clear" w:color="auto" w:fill="EAF1DD"/>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11.379,91</w:t>
            </w:r>
          </w:p>
        </w:tc>
        <w:tc>
          <w:tcPr>
            <w:tcW w:w="1842"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proofErr w:type="spellStart"/>
            <w:r w:rsidRPr="00755CD8">
              <w:rPr>
                <w:rFonts w:eastAsia="Times New Roman" w:cs="Calibri"/>
                <w:sz w:val="18"/>
                <w:szCs w:val="18"/>
                <w:lang w:eastAsia="hr-HR"/>
              </w:rPr>
              <w:t>Roto</w:t>
            </w:r>
            <w:proofErr w:type="spellEnd"/>
            <w:r w:rsidRPr="00755CD8">
              <w:rPr>
                <w:rFonts w:eastAsia="Times New Roman" w:cs="Calibri"/>
                <w:sz w:val="18"/>
                <w:szCs w:val="18"/>
                <w:lang w:eastAsia="hr-HR"/>
              </w:rPr>
              <w:t xml:space="preserve"> </w:t>
            </w:r>
            <w:proofErr w:type="spellStart"/>
            <w:r w:rsidRPr="00755CD8">
              <w:rPr>
                <w:rFonts w:eastAsia="Times New Roman" w:cs="Calibri"/>
                <w:sz w:val="18"/>
                <w:szCs w:val="18"/>
                <w:lang w:eastAsia="hr-HR"/>
              </w:rPr>
              <w:t>dinamic</w:t>
            </w:r>
            <w:proofErr w:type="spellEnd"/>
            <w:r w:rsidRPr="00755CD8">
              <w:rPr>
                <w:rFonts w:eastAsia="Times New Roman" w:cs="Calibri"/>
                <w:sz w:val="18"/>
                <w:szCs w:val="18"/>
                <w:lang w:eastAsia="hr-HR"/>
              </w:rPr>
              <w:t xml:space="preserve"> d.o.o.</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Pivo, bezalkoholna pića, žestoka pića, vina i razne potrepštine za ugostiteljstvo</w:t>
            </w:r>
          </w:p>
        </w:tc>
        <w:tc>
          <w:tcPr>
            <w:tcW w:w="1418" w:type="dxa"/>
            <w:shd w:val="clear" w:color="auto" w:fill="FFFFFF"/>
            <w:noWrap/>
            <w:vAlign w:val="center"/>
          </w:tcPr>
          <w:p w:rsidR="007A1C46" w:rsidRPr="00755CD8" w:rsidRDefault="007A1C46" w:rsidP="007A1C46">
            <w:pPr>
              <w:spacing w:after="0" w:line="240" w:lineRule="auto"/>
              <w:rPr>
                <w:rFonts w:cs="Calibri"/>
                <w:sz w:val="18"/>
                <w:szCs w:val="18"/>
              </w:rPr>
            </w:pPr>
            <w:r w:rsidRPr="00755CD8">
              <w:rPr>
                <w:rFonts w:cs="Calibri"/>
                <w:sz w:val="18"/>
                <w:szCs w:val="18"/>
              </w:rPr>
              <w:t>Ugovor: 04-1517/37-2023</w:t>
            </w:r>
          </w:p>
        </w:tc>
      </w:tr>
      <w:tr w:rsidR="007A1C46" w:rsidRPr="00755CD8" w:rsidTr="000F4F1F">
        <w:trPr>
          <w:trHeight w:val="615"/>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11.</w:t>
            </w:r>
          </w:p>
        </w:tc>
        <w:tc>
          <w:tcPr>
            <w:tcW w:w="1135"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22.01.2024.</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Novčani polog</w:t>
            </w:r>
          </w:p>
        </w:tc>
        <w:tc>
          <w:tcPr>
            <w:tcW w:w="1560" w:type="dxa"/>
            <w:shd w:val="clear" w:color="auto" w:fill="EAF1DD"/>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7.204,70</w:t>
            </w:r>
          </w:p>
        </w:tc>
        <w:tc>
          <w:tcPr>
            <w:tcW w:w="1842"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proofErr w:type="spellStart"/>
            <w:r w:rsidRPr="00755CD8">
              <w:rPr>
                <w:rFonts w:eastAsia="Times New Roman" w:cs="Calibri"/>
                <w:sz w:val="18"/>
                <w:szCs w:val="18"/>
                <w:lang w:eastAsia="hr-HR"/>
              </w:rPr>
              <w:t>Agrodalm</w:t>
            </w:r>
            <w:proofErr w:type="spellEnd"/>
            <w:r w:rsidRPr="00755CD8">
              <w:rPr>
                <w:rFonts w:eastAsia="Times New Roman" w:cs="Calibri"/>
                <w:sz w:val="18"/>
                <w:szCs w:val="18"/>
                <w:lang w:eastAsia="hr-HR"/>
              </w:rPr>
              <w:t xml:space="preserve"> d.o.o.</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Guljeni asortiman povrća</w:t>
            </w:r>
          </w:p>
        </w:tc>
        <w:tc>
          <w:tcPr>
            <w:tcW w:w="1418" w:type="dxa"/>
            <w:shd w:val="clear" w:color="auto" w:fill="FFFFFF"/>
            <w:noWrap/>
            <w:vAlign w:val="center"/>
          </w:tcPr>
          <w:p w:rsidR="007A1C46" w:rsidRPr="00755CD8" w:rsidRDefault="007A1C46" w:rsidP="007A1C46">
            <w:pPr>
              <w:spacing w:after="0" w:line="240" w:lineRule="auto"/>
              <w:rPr>
                <w:rFonts w:cs="Calibri"/>
                <w:sz w:val="18"/>
                <w:szCs w:val="18"/>
              </w:rPr>
            </w:pPr>
            <w:r w:rsidRPr="00755CD8">
              <w:rPr>
                <w:rFonts w:cs="Calibri"/>
                <w:sz w:val="18"/>
                <w:szCs w:val="18"/>
              </w:rPr>
              <w:t>Ugovor: 04-1517/28-2023</w:t>
            </w:r>
          </w:p>
        </w:tc>
      </w:tr>
      <w:tr w:rsidR="007A1C46" w:rsidRPr="00755CD8" w:rsidTr="000F4F1F">
        <w:trPr>
          <w:trHeight w:val="615"/>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lastRenderedPageBreak/>
              <w:t>12.</w:t>
            </w:r>
          </w:p>
        </w:tc>
        <w:tc>
          <w:tcPr>
            <w:tcW w:w="1135"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07.02.2024.</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Novčani polog</w:t>
            </w:r>
          </w:p>
        </w:tc>
        <w:tc>
          <w:tcPr>
            <w:tcW w:w="1560" w:type="dxa"/>
            <w:shd w:val="clear" w:color="auto" w:fill="EAF1DD"/>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5.956,16</w:t>
            </w:r>
          </w:p>
        </w:tc>
        <w:tc>
          <w:tcPr>
            <w:tcW w:w="1842"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Konzum plus d.o.o.</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Ocat, konzervirano voće, kava i kavovina, voda, čokolada, kekse</w:t>
            </w:r>
          </w:p>
        </w:tc>
        <w:tc>
          <w:tcPr>
            <w:tcW w:w="1418" w:type="dxa"/>
            <w:shd w:val="clear" w:color="auto" w:fill="FFFFFF"/>
            <w:noWrap/>
            <w:vAlign w:val="center"/>
          </w:tcPr>
          <w:p w:rsidR="007A1C46" w:rsidRPr="00755CD8" w:rsidRDefault="007A1C46" w:rsidP="007A1C46">
            <w:pPr>
              <w:spacing w:after="0" w:line="240" w:lineRule="auto"/>
              <w:rPr>
                <w:rFonts w:cs="Calibri"/>
                <w:sz w:val="18"/>
                <w:szCs w:val="18"/>
              </w:rPr>
            </w:pPr>
            <w:r w:rsidRPr="00755CD8">
              <w:rPr>
                <w:rFonts w:cs="Calibri"/>
                <w:sz w:val="18"/>
                <w:szCs w:val="18"/>
              </w:rPr>
              <w:t>Ugovor: 04-1517/30-2023</w:t>
            </w:r>
          </w:p>
        </w:tc>
      </w:tr>
      <w:tr w:rsidR="007A1C46" w:rsidRPr="00755CD8" w:rsidTr="000F4F1F">
        <w:trPr>
          <w:trHeight w:val="615"/>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13.</w:t>
            </w:r>
          </w:p>
        </w:tc>
        <w:tc>
          <w:tcPr>
            <w:tcW w:w="1135"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19.02.2024.</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Novčani polog</w:t>
            </w:r>
          </w:p>
        </w:tc>
        <w:tc>
          <w:tcPr>
            <w:tcW w:w="1560" w:type="dxa"/>
            <w:shd w:val="clear" w:color="auto" w:fill="EAF1DD"/>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4.921,22</w:t>
            </w:r>
          </w:p>
        </w:tc>
        <w:tc>
          <w:tcPr>
            <w:tcW w:w="1842"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NTL Sjever</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Proizvodi od zrna žitarice, riža, šećer, margarin, žvakače gume..</w:t>
            </w:r>
          </w:p>
        </w:tc>
        <w:tc>
          <w:tcPr>
            <w:tcW w:w="1418" w:type="dxa"/>
            <w:shd w:val="clear" w:color="auto" w:fill="FFFFFF"/>
            <w:noWrap/>
            <w:vAlign w:val="center"/>
          </w:tcPr>
          <w:p w:rsidR="007A1C46" w:rsidRPr="00755CD8" w:rsidRDefault="007A1C46" w:rsidP="007A1C46">
            <w:pPr>
              <w:spacing w:after="0" w:line="240" w:lineRule="auto"/>
              <w:rPr>
                <w:rFonts w:cs="Calibri"/>
                <w:sz w:val="18"/>
                <w:szCs w:val="18"/>
              </w:rPr>
            </w:pPr>
            <w:r w:rsidRPr="00755CD8">
              <w:rPr>
                <w:rFonts w:cs="Calibri"/>
                <w:sz w:val="18"/>
                <w:szCs w:val="18"/>
              </w:rPr>
              <w:t>Ugovor: 04-1517/38-2023</w:t>
            </w:r>
          </w:p>
        </w:tc>
      </w:tr>
      <w:tr w:rsidR="007A1C46" w:rsidRPr="00755CD8" w:rsidTr="000F4F1F">
        <w:trPr>
          <w:trHeight w:val="615"/>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14.</w:t>
            </w:r>
          </w:p>
        </w:tc>
        <w:tc>
          <w:tcPr>
            <w:tcW w:w="1135"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21.02.2024.</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Novčani polog</w:t>
            </w:r>
          </w:p>
        </w:tc>
        <w:tc>
          <w:tcPr>
            <w:tcW w:w="1560" w:type="dxa"/>
            <w:shd w:val="clear" w:color="auto" w:fill="EAF1DD"/>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0,27</w:t>
            </w:r>
          </w:p>
        </w:tc>
        <w:tc>
          <w:tcPr>
            <w:tcW w:w="1842"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proofErr w:type="spellStart"/>
            <w:r w:rsidRPr="00755CD8">
              <w:rPr>
                <w:rFonts w:eastAsia="Times New Roman" w:cs="Calibri"/>
                <w:sz w:val="18"/>
                <w:szCs w:val="18"/>
                <w:lang w:eastAsia="hr-HR"/>
              </w:rPr>
              <w:t>Alpha-Medical</w:t>
            </w:r>
            <w:proofErr w:type="spellEnd"/>
            <w:r w:rsidRPr="00755CD8">
              <w:rPr>
                <w:rFonts w:eastAsia="Times New Roman" w:cs="Calibri"/>
                <w:sz w:val="18"/>
                <w:szCs w:val="18"/>
                <w:lang w:eastAsia="hr-HR"/>
              </w:rPr>
              <w:t xml:space="preserve"> </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Tender III grupa 113</w:t>
            </w:r>
          </w:p>
        </w:tc>
        <w:tc>
          <w:tcPr>
            <w:tcW w:w="1418" w:type="dxa"/>
            <w:shd w:val="clear" w:color="auto" w:fill="FFFFFF"/>
            <w:noWrap/>
            <w:vAlign w:val="center"/>
          </w:tcPr>
          <w:p w:rsidR="007A1C46" w:rsidRPr="00755CD8" w:rsidRDefault="007A1C46" w:rsidP="007A1C46">
            <w:pPr>
              <w:spacing w:after="0" w:line="240" w:lineRule="auto"/>
              <w:rPr>
                <w:rFonts w:cs="Calibri"/>
                <w:sz w:val="18"/>
                <w:szCs w:val="18"/>
              </w:rPr>
            </w:pPr>
            <w:r w:rsidRPr="00755CD8">
              <w:rPr>
                <w:rFonts w:cs="Calibri"/>
                <w:sz w:val="18"/>
                <w:szCs w:val="18"/>
              </w:rPr>
              <w:t>Ugovor: 04-134/41-2024</w:t>
            </w:r>
          </w:p>
        </w:tc>
      </w:tr>
      <w:tr w:rsidR="007A1C46" w:rsidRPr="00755CD8" w:rsidTr="000F4F1F">
        <w:trPr>
          <w:trHeight w:val="615"/>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15.</w:t>
            </w:r>
          </w:p>
        </w:tc>
        <w:tc>
          <w:tcPr>
            <w:tcW w:w="1135"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09.04.2024.</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Novčani polog</w:t>
            </w:r>
          </w:p>
        </w:tc>
        <w:tc>
          <w:tcPr>
            <w:tcW w:w="1560" w:type="dxa"/>
            <w:shd w:val="clear" w:color="auto" w:fill="EAF1DD"/>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2.499,72</w:t>
            </w:r>
          </w:p>
        </w:tc>
        <w:tc>
          <w:tcPr>
            <w:tcW w:w="1842"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proofErr w:type="spellStart"/>
            <w:r w:rsidRPr="00755CD8">
              <w:rPr>
                <w:rFonts w:eastAsia="Times New Roman" w:cs="Calibri"/>
                <w:sz w:val="18"/>
                <w:szCs w:val="18"/>
                <w:lang w:eastAsia="hr-HR"/>
              </w:rPr>
              <w:t>Uniqa</w:t>
            </w:r>
            <w:proofErr w:type="spellEnd"/>
            <w:r w:rsidRPr="00755CD8">
              <w:rPr>
                <w:rFonts w:eastAsia="Times New Roman" w:cs="Calibri"/>
                <w:sz w:val="18"/>
                <w:szCs w:val="18"/>
                <w:lang w:eastAsia="hr-HR"/>
              </w:rPr>
              <w:t xml:space="preserve"> d.d.</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Police osiguranja</w:t>
            </w:r>
          </w:p>
        </w:tc>
        <w:tc>
          <w:tcPr>
            <w:tcW w:w="1418" w:type="dxa"/>
            <w:shd w:val="clear" w:color="auto" w:fill="FFFFFF"/>
            <w:noWrap/>
            <w:vAlign w:val="center"/>
          </w:tcPr>
          <w:p w:rsidR="007A1C46" w:rsidRPr="00755CD8" w:rsidRDefault="007A1C46" w:rsidP="007A1C46">
            <w:pPr>
              <w:spacing w:after="0" w:line="240" w:lineRule="auto"/>
              <w:rPr>
                <w:rFonts w:cs="Calibri"/>
                <w:sz w:val="18"/>
                <w:szCs w:val="18"/>
              </w:rPr>
            </w:pPr>
            <w:r w:rsidRPr="00755CD8">
              <w:rPr>
                <w:rFonts w:cs="Calibri"/>
                <w:sz w:val="18"/>
                <w:szCs w:val="18"/>
              </w:rPr>
              <w:t>Ugovor: 04-206/11-2024</w:t>
            </w:r>
          </w:p>
        </w:tc>
      </w:tr>
      <w:tr w:rsidR="007A1C46" w:rsidRPr="00755CD8" w:rsidTr="000F4F1F">
        <w:trPr>
          <w:trHeight w:val="615"/>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16.</w:t>
            </w:r>
          </w:p>
        </w:tc>
        <w:tc>
          <w:tcPr>
            <w:tcW w:w="1135"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07.05.2024.</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Novčani polog</w:t>
            </w:r>
          </w:p>
        </w:tc>
        <w:tc>
          <w:tcPr>
            <w:tcW w:w="1560" w:type="dxa"/>
            <w:shd w:val="clear" w:color="auto" w:fill="EAF1DD"/>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1.638,10</w:t>
            </w:r>
          </w:p>
        </w:tc>
        <w:tc>
          <w:tcPr>
            <w:tcW w:w="1842"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Alca d.o.o.</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Papirnati ručnici u roli i papirnati ručnici u roli s ugrađenim nožem</w:t>
            </w:r>
          </w:p>
        </w:tc>
        <w:tc>
          <w:tcPr>
            <w:tcW w:w="1418" w:type="dxa"/>
            <w:shd w:val="clear" w:color="auto" w:fill="FFFFFF"/>
            <w:noWrap/>
            <w:vAlign w:val="center"/>
          </w:tcPr>
          <w:p w:rsidR="007A1C46" w:rsidRPr="00755CD8" w:rsidRDefault="007A1C46" w:rsidP="007A1C46">
            <w:pPr>
              <w:spacing w:after="0" w:line="240" w:lineRule="auto"/>
              <w:rPr>
                <w:rFonts w:cs="Calibri"/>
                <w:sz w:val="18"/>
                <w:szCs w:val="18"/>
              </w:rPr>
            </w:pPr>
            <w:r w:rsidRPr="00755CD8">
              <w:rPr>
                <w:rFonts w:cs="Calibri"/>
                <w:sz w:val="18"/>
                <w:szCs w:val="18"/>
              </w:rPr>
              <w:t>Ugovor: 04-558/4-2024</w:t>
            </w:r>
          </w:p>
        </w:tc>
      </w:tr>
      <w:tr w:rsidR="007A1C46" w:rsidRPr="00755CD8" w:rsidTr="000F4F1F">
        <w:trPr>
          <w:trHeight w:val="615"/>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17.</w:t>
            </w:r>
          </w:p>
        </w:tc>
        <w:tc>
          <w:tcPr>
            <w:tcW w:w="1135"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30.04.2024.</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Novčani polog</w:t>
            </w:r>
          </w:p>
        </w:tc>
        <w:tc>
          <w:tcPr>
            <w:tcW w:w="1560" w:type="dxa"/>
            <w:shd w:val="clear" w:color="auto" w:fill="EAF1DD"/>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26.045,52</w:t>
            </w:r>
          </w:p>
        </w:tc>
        <w:tc>
          <w:tcPr>
            <w:tcW w:w="1842"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Radnik d.d.</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Izvođenje radova rekonstrukcije krovišta i unutrašnjosti bazena IV</w:t>
            </w:r>
          </w:p>
        </w:tc>
        <w:tc>
          <w:tcPr>
            <w:tcW w:w="1418" w:type="dxa"/>
            <w:shd w:val="clear" w:color="auto" w:fill="FFFFFF"/>
            <w:noWrap/>
            <w:vAlign w:val="center"/>
          </w:tcPr>
          <w:p w:rsidR="007A1C46" w:rsidRPr="00755CD8" w:rsidRDefault="007A1C46" w:rsidP="007A1C46">
            <w:pPr>
              <w:spacing w:after="0" w:line="240" w:lineRule="auto"/>
              <w:rPr>
                <w:rFonts w:cs="Calibri"/>
                <w:sz w:val="18"/>
                <w:szCs w:val="18"/>
              </w:rPr>
            </w:pPr>
            <w:r w:rsidRPr="00755CD8">
              <w:rPr>
                <w:rFonts w:cs="Calibri"/>
                <w:sz w:val="18"/>
                <w:szCs w:val="18"/>
              </w:rPr>
              <w:t>Ugovor: 04-2096/8-2023</w:t>
            </w:r>
          </w:p>
        </w:tc>
      </w:tr>
      <w:tr w:rsidR="007A1C46" w:rsidRPr="00755CD8" w:rsidTr="000F4F1F">
        <w:trPr>
          <w:trHeight w:val="624"/>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18.</w:t>
            </w:r>
          </w:p>
        </w:tc>
        <w:tc>
          <w:tcPr>
            <w:tcW w:w="1135"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08.05.2024.</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Novčani polog</w:t>
            </w:r>
          </w:p>
        </w:tc>
        <w:tc>
          <w:tcPr>
            <w:tcW w:w="1560" w:type="dxa"/>
            <w:shd w:val="clear" w:color="auto" w:fill="EAF1DD"/>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10.000,00</w:t>
            </w:r>
          </w:p>
        </w:tc>
        <w:tc>
          <w:tcPr>
            <w:tcW w:w="1842"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DIH TECHNOLOGY</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Za ozbiljnost ponude</w:t>
            </w:r>
          </w:p>
        </w:tc>
        <w:tc>
          <w:tcPr>
            <w:tcW w:w="1418" w:type="dxa"/>
            <w:shd w:val="clear" w:color="auto" w:fill="FFFFFF"/>
            <w:noWrap/>
            <w:vAlign w:val="center"/>
          </w:tcPr>
          <w:p w:rsidR="007A1C46" w:rsidRPr="00755CD8" w:rsidRDefault="007A1C46" w:rsidP="007A1C46">
            <w:pPr>
              <w:spacing w:after="0" w:line="240" w:lineRule="auto"/>
              <w:rPr>
                <w:rFonts w:cs="Calibri"/>
                <w:sz w:val="18"/>
                <w:szCs w:val="18"/>
              </w:rPr>
            </w:pPr>
          </w:p>
        </w:tc>
      </w:tr>
      <w:tr w:rsidR="007A1C46" w:rsidRPr="00755CD8" w:rsidTr="000F4F1F">
        <w:trPr>
          <w:trHeight w:val="615"/>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19.</w:t>
            </w:r>
          </w:p>
        </w:tc>
        <w:tc>
          <w:tcPr>
            <w:tcW w:w="1135"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03.06.2024.</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Novčani polog</w:t>
            </w:r>
          </w:p>
        </w:tc>
        <w:tc>
          <w:tcPr>
            <w:tcW w:w="1560" w:type="dxa"/>
            <w:shd w:val="clear" w:color="auto" w:fill="EAF1DD"/>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3.000,00</w:t>
            </w:r>
          </w:p>
        </w:tc>
        <w:tc>
          <w:tcPr>
            <w:tcW w:w="1842"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Radnik d.d.</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Za ozbiljnost ponude</w:t>
            </w:r>
          </w:p>
        </w:tc>
        <w:tc>
          <w:tcPr>
            <w:tcW w:w="1418" w:type="dxa"/>
            <w:shd w:val="clear" w:color="auto" w:fill="FFFFFF"/>
            <w:noWrap/>
            <w:vAlign w:val="center"/>
          </w:tcPr>
          <w:p w:rsidR="007A1C46" w:rsidRPr="00755CD8" w:rsidRDefault="007A1C46" w:rsidP="007A1C46">
            <w:pPr>
              <w:spacing w:after="0" w:line="240" w:lineRule="auto"/>
              <w:rPr>
                <w:rFonts w:cs="Calibri"/>
                <w:sz w:val="18"/>
                <w:szCs w:val="18"/>
              </w:rPr>
            </w:pPr>
          </w:p>
        </w:tc>
      </w:tr>
      <w:tr w:rsidR="007A1C46" w:rsidRPr="00755CD8" w:rsidTr="000F4F1F">
        <w:trPr>
          <w:trHeight w:val="615"/>
        </w:trPr>
        <w:tc>
          <w:tcPr>
            <w:tcW w:w="567" w:type="dxa"/>
            <w:shd w:val="clear" w:color="auto" w:fill="FFFFFF"/>
            <w:noWrap/>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20.</w:t>
            </w:r>
          </w:p>
        </w:tc>
        <w:tc>
          <w:tcPr>
            <w:tcW w:w="1135"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13.02.2024.</w:t>
            </w:r>
          </w:p>
        </w:tc>
        <w:tc>
          <w:tcPr>
            <w:tcW w:w="1417" w:type="dxa"/>
            <w:shd w:val="clear" w:color="auto" w:fill="FFFFFF"/>
            <w:noWrap/>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Novčani polog</w:t>
            </w:r>
          </w:p>
        </w:tc>
        <w:tc>
          <w:tcPr>
            <w:tcW w:w="1560" w:type="dxa"/>
            <w:shd w:val="clear" w:color="auto" w:fill="EAF1DD"/>
            <w:vAlign w:val="center"/>
          </w:tcPr>
          <w:p w:rsidR="007A1C46" w:rsidRPr="00755CD8" w:rsidRDefault="007A1C46" w:rsidP="007A1C46">
            <w:pPr>
              <w:spacing w:after="0" w:line="240" w:lineRule="auto"/>
              <w:jc w:val="center"/>
              <w:rPr>
                <w:rFonts w:eastAsia="Times New Roman" w:cs="Calibri"/>
                <w:sz w:val="18"/>
                <w:szCs w:val="18"/>
                <w:lang w:eastAsia="hr-HR"/>
              </w:rPr>
            </w:pPr>
            <w:r w:rsidRPr="00755CD8">
              <w:rPr>
                <w:rFonts w:eastAsia="Times New Roman" w:cs="Calibri"/>
                <w:sz w:val="18"/>
                <w:szCs w:val="18"/>
                <w:lang w:eastAsia="hr-HR"/>
              </w:rPr>
              <w:t>2.645,00</w:t>
            </w:r>
          </w:p>
        </w:tc>
        <w:tc>
          <w:tcPr>
            <w:tcW w:w="1842"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proofErr w:type="spellStart"/>
            <w:r w:rsidRPr="00755CD8">
              <w:rPr>
                <w:rFonts w:eastAsia="Times New Roman" w:cs="Calibri"/>
                <w:sz w:val="18"/>
                <w:szCs w:val="18"/>
                <w:lang w:eastAsia="hr-HR"/>
              </w:rPr>
              <w:t>Zubak</w:t>
            </w:r>
            <w:proofErr w:type="spellEnd"/>
            <w:r w:rsidRPr="00755CD8">
              <w:rPr>
                <w:rFonts w:eastAsia="Times New Roman" w:cs="Calibri"/>
                <w:sz w:val="18"/>
                <w:szCs w:val="18"/>
                <w:lang w:eastAsia="hr-HR"/>
              </w:rPr>
              <w:t xml:space="preserve"> grupa d.o.o.</w:t>
            </w:r>
          </w:p>
        </w:tc>
        <w:tc>
          <w:tcPr>
            <w:tcW w:w="2977" w:type="dxa"/>
            <w:shd w:val="clear" w:color="auto" w:fill="FFFFFF"/>
            <w:vAlign w:val="center"/>
          </w:tcPr>
          <w:p w:rsidR="007A1C46" w:rsidRPr="00755CD8" w:rsidRDefault="007A1C46" w:rsidP="007A1C46">
            <w:pPr>
              <w:spacing w:after="0" w:line="240" w:lineRule="auto"/>
              <w:rPr>
                <w:rFonts w:eastAsia="Times New Roman" w:cs="Calibri"/>
                <w:sz w:val="18"/>
                <w:szCs w:val="18"/>
                <w:lang w:eastAsia="hr-HR"/>
              </w:rPr>
            </w:pPr>
            <w:r w:rsidRPr="00755CD8">
              <w:rPr>
                <w:rFonts w:eastAsia="Times New Roman" w:cs="Calibri"/>
                <w:sz w:val="18"/>
                <w:szCs w:val="18"/>
                <w:lang w:eastAsia="hr-HR"/>
              </w:rPr>
              <w:t>Isporuka osobnog vozila</w:t>
            </w:r>
          </w:p>
        </w:tc>
        <w:tc>
          <w:tcPr>
            <w:tcW w:w="1418" w:type="dxa"/>
            <w:shd w:val="clear" w:color="auto" w:fill="FFFFFF"/>
            <w:noWrap/>
            <w:vAlign w:val="center"/>
          </w:tcPr>
          <w:p w:rsidR="007A1C46" w:rsidRPr="00755CD8" w:rsidRDefault="007A1C46" w:rsidP="007A1C46">
            <w:pPr>
              <w:spacing w:after="0" w:line="240" w:lineRule="auto"/>
              <w:rPr>
                <w:rFonts w:cs="Calibri"/>
                <w:sz w:val="18"/>
                <w:szCs w:val="18"/>
              </w:rPr>
            </w:pPr>
            <w:r w:rsidRPr="00755CD8">
              <w:rPr>
                <w:rFonts w:cs="Calibri"/>
                <w:sz w:val="18"/>
                <w:szCs w:val="18"/>
              </w:rPr>
              <w:t>04-245/2-2024</w:t>
            </w:r>
          </w:p>
        </w:tc>
      </w:tr>
      <w:tr w:rsidR="007A1C46" w:rsidRPr="00755CD8" w:rsidTr="00755CD8">
        <w:trPr>
          <w:trHeight w:val="615"/>
        </w:trPr>
        <w:tc>
          <w:tcPr>
            <w:tcW w:w="3119" w:type="dxa"/>
            <w:gridSpan w:val="3"/>
            <w:shd w:val="clear" w:color="auto" w:fill="00B0F0"/>
            <w:noWrap/>
            <w:vAlign w:val="center"/>
          </w:tcPr>
          <w:p w:rsidR="007A1C46" w:rsidRPr="00755CD8" w:rsidRDefault="007A1C46" w:rsidP="007A1C46">
            <w:pPr>
              <w:spacing w:after="0" w:line="240" w:lineRule="auto"/>
              <w:rPr>
                <w:rFonts w:eastAsia="Times New Roman" w:cs="Calibri"/>
                <w:b/>
                <w:color w:val="000000"/>
                <w:sz w:val="18"/>
                <w:szCs w:val="18"/>
                <w:lang w:eastAsia="hr-HR"/>
              </w:rPr>
            </w:pPr>
            <w:r w:rsidRPr="00755CD8">
              <w:rPr>
                <w:rFonts w:eastAsia="Times New Roman" w:cs="Calibri"/>
                <w:b/>
                <w:color w:val="000000"/>
                <w:sz w:val="18"/>
                <w:szCs w:val="18"/>
                <w:lang w:eastAsia="hr-HR"/>
              </w:rPr>
              <w:t>SVEUKUPNO PRIMLJENI DEPOZITI</w:t>
            </w:r>
          </w:p>
        </w:tc>
        <w:tc>
          <w:tcPr>
            <w:tcW w:w="1560" w:type="dxa"/>
            <w:shd w:val="clear" w:color="auto" w:fill="00B0F0"/>
            <w:vAlign w:val="center"/>
          </w:tcPr>
          <w:p w:rsidR="007A1C46" w:rsidRPr="00755CD8" w:rsidRDefault="007A1C46" w:rsidP="007A1C46">
            <w:pPr>
              <w:spacing w:after="0" w:line="240" w:lineRule="auto"/>
              <w:jc w:val="center"/>
              <w:rPr>
                <w:rFonts w:eastAsia="Times New Roman" w:cs="Calibri"/>
                <w:b/>
                <w:sz w:val="18"/>
                <w:szCs w:val="18"/>
                <w:lang w:eastAsia="hr-HR"/>
              </w:rPr>
            </w:pPr>
            <w:r w:rsidRPr="00755CD8">
              <w:rPr>
                <w:rFonts w:eastAsia="Times New Roman" w:cs="Calibri"/>
                <w:b/>
                <w:sz w:val="18"/>
                <w:szCs w:val="18"/>
                <w:lang w:eastAsia="hr-HR"/>
              </w:rPr>
              <w:t>111.185,58</w:t>
            </w:r>
          </w:p>
        </w:tc>
        <w:tc>
          <w:tcPr>
            <w:tcW w:w="1842" w:type="dxa"/>
            <w:shd w:val="clear" w:color="auto" w:fill="00B0F0"/>
            <w:vAlign w:val="center"/>
          </w:tcPr>
          <w:p w:rsidR="007A1C46" w:rsidRPr="00755CD8" w:rsidRDefault="007A1C46" w:rsidP="007A1C46">
            <w:pPr>
              <w:spacing w:after="0" w:line="240" w:lineRule="auto"/>
              <w:rPr>
                <w:rFonts w:eastAsia="Times New Roman" w:cs="Calibri"/>
                <w:sz w:val="18"/>
                <w:szCs w:val="18"/>
                <w:lang w:eastAsia="hr-HR"/>
              </w:rPr>
            </w:pPr>
          </w:p>
        </w:tc>
        <w:tc>
          <w:tcPr>
            <w:tcW w:w="2977" w:type="dxa"/>
            <w:shd w:val="clear" w:color="auto" w:fill="00B0F0"/>
            <w:vAlign w:val="center"/>
          </w:tcPr>
          <w:p w:rsidR="007A1C46" w:rsidRPr="00755CD8" w:rsidRDefault="007A1C46" w:rsidP="007A1C46">
            <w:pPr>
              <w:spacing w:after="0" w:line="240" w:lineRule="auto"/>
              <w:rPr>
                <w:rFonts w:eastAsia="Times New Roman" w:cs="Calibri"/>
                <w:sz w:val="18"/>
                <w:szCs w:val="18"/>
                <w:lang w:eastAsia="hr-HR"/>
              </w:rPr>
            </w:pPr>
          </w:p>
        </w:tc>
        <w:tc>
          <w:tcPr>
            <w:tcW w:w="1418" w:type="dxa"/>
            <w:shd w:val="clear" w:color="auto" w:fill="00B0F0"/>
            <w:noWrap/>
            <w:vAlign w:val="center"/>
          </w:tcPr>
          <w:p w:rsidR="007A1C46" w:rsidRPr="00755CD8" w:rsidRDefault="007A1C46" w:rsidP="007A1C46">
            <w:pPr>
              <w:spacing w:after="0" w:line="240" w:lineRule="auto"/>
              <w:rPr>
                <w:rFonts w:eastAsia="Times New Roman" w:cs="Calibri"/>
                <w:sz w:val="18"/>
                <w:szCs w:val="18"/>
                <w:lang w:eastAsia="hr-HR"/>
              </w:rPr>
            </w:pPr>
          </w:p>
        </w:tc>
      </w:tr>
    </w:tbl>
    <w:p w:rsidR="00DC6B1A" w:rsidRPr="00354E0F" w:rsidRDefault="00DC6B1A" w:rsidP="00EB7AAF">
      <w:pPr>
        <w:tabs>
          <w:tab w:val="left" w:pos="1336"/>
        </w:tabs>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134"/>
        <w:gridCol w:w="1275"/>
        <w:gridCol w:w="851"/>
        <w:gridCol w:w="3119"/>
        <w:gridCol w:w="1275"/>
        <w:gridCol w:w="709"/>
        <w:gridCol w:w="1418"/>
      </w:tblGrid>
      <w:tr w:rsidR="009A1ECD" w:rsidRPr="00911E5D" w:rsidTr="009A1ECD">
        <w:trPr>
          <w:trHeight w:val="320"/>
        </w:trPr>
        <w:tc>
          <w:tcPr>
            <w:tcW w:w="1135" w:type="dxa"/>
            <w:shd w:val="clear" w:color="000000" w:fill="BFBFBF"/>
          </w:tcPr>
          <w:p w:rsidR="009A1ECD" w:rsidRPr="00911E5D" w:rsidRDefault="009A1ECD" w:rsidP="00911E5D">
            <w:pPr>
              <w:spacing w:after="0" w:line="240" w:lineRule="auto"/>
              <w:rPr>
                <w:rFonts w:eastAsia="Times New Roman" w:cs="Calibri"/>
                <w:b/>
                <w:bCs/>
                <w:color w:val="000000"/>
                <w:sz w:val="18"/>
                <w:szCs w:val="18"/>
                <w:lang w:eastAsia="hr-HR"/>
              </w:rPr>
            </w:pPr>
          </w:p>
        </w:tc>
        <w:tc>
          <w:tcPr>
            <w:tcW w:w="9781" w:type="dxa"/>
            <w:gridSpan w:val="7"/>
            <w:shd w:val="clear" w:color="000000" w:fill="BFBFBF"/>
            <w:noWrap/>
            <w:vAlign w:val="center"/>
            <w:hideMark/>
          </w:tcPr>
          <w:p w:rsidR="009A1ECD" w:rsidRPr="00911E5D" w:rsidRDefault="009A1ECD" w:rsidP="009A1ECD">
            <w:pPr>
              <w:spacing w:after="0" w:line="240" w:lineRule="auto"/>
              <w:rPr>
                <w:rFonts w:eastAsia="Times New Roman" w:cs="Calibri"/>
                <w:b/>
                <w:bCs/>
                <w:color w:val="000000"/>
                <w:sz w:val="18"/>
                <w:szCs w:val="18"/>
                <w:lang w:eastAsia="hr-HR"/>
              </w:rPr>
            </w:pPr>
            <w:r w:rsidRPr="00911E5D">
              <w:rPr>
                <w:rFonts w:eastAsia="Times New Roman" w:cs="Calibri"/>
                <w:b/>
                <w:bCs/>
                <w:color w:val="000000"/>
                <w:sz w:val="18"/>
                <w:szCs w:val="18"/>
                <w:lang w:eastAsia="hr-HR"/>
              </w:rPr>
              <w:t>DANA MJENIČNA JAMSTVA</w:t>
            </w:r>
          </w:p>
        </w:tc>
      </w:tr>
      <w:tr w:rsidR="009A1ECD" w:rsidRPr="00911E5D" w:rsidTr="009A1ECD">
        <w:trPr>
          <w:trHeight w:val="582"/>
        </w:trPr>
        <w:tc>
          <w:tcPr>
            <w:tcW w:w="1135" w:type="dxa"/>
            <w:shd w:val="clear" w:color="auto" w:fill="auto"/>
            <w:vAlign w:val="center"/>
            <w:hideMark/>
          </w:tcPr>
          <w:p w:rsidR="009A1ECD" w:rsidRPr="00911E5D" w:rsidRDefault="009A1ECD" w:rsidP="009A1ECD">
            <w:pPr>
              <w:spacing w:after="0" w:line="240" w:lineRule="auto"/>
              <w:jc w:val="center"/>
              <w:rPr>
                <w:rFonts w:eastAsia="Times New Roman" w:cs="Calibri"/>
                <w:color w:val="000000"/>
                <w:sz w:val="18"/>
                <w:szCs w:val="18"/>
                <w:lang w:eastAsia="hr-HR"/>
              </w:rPr>
            </w:pPr>
            <w:r w:rsidRPr="00911E5D">
              <w:rPr>
                <w:rFonts w:eastAsia="Times New Roman" w:cs="Calibri"/>
                <w:color w:val="000000"/>
                <w:sz w:val="18"/>
                <w:szCs w:val="18"/>
                <w:lang w:eastAsia="hr-HR"/>
              </w:rPr>
              <w:t>28.06.2019.</w:t>
            </w:r>
          </w:p>
        </w:tc>
        <w:tc>
          <w:tcPr>
            <w:tcW w:w="1134" w:type="dxa"/>
            <w:shd w:val="clear" w:color="auto" w:fill="auto"/>
            <w:noWrap/>
            <w:vAlign w:val="center"/>
          </w:tcPr>
          <w:p w:rsidR="009A1ECD" w:rsidRPr="00911E5D" w:rsidRDefault="009A1ECD" w:rsidP="00911E5D">
            <w:pPr>
              <w:spacing w:after="0" w:line="240" w:lineRule="auto"/>
              <w:rPr>
                <w:rFonts w:eastAsia="Times New Roman" w:cs="Calibri"/>
                <w:color w:val="000000"/>
                <w:sz w:val="18"/>
                <w:szCs w:val="18"/>
                <w:lang w:eastAsia="hr-HR"/>
              </w:rPr>
            </w:pPr>
            <w:r w:rsidRPr="00911E5D">
              <w:rPr>
                <w:rFonts w:eastAsia="Times New Roman" w:cs="Calibri"/>
                <w:color w:val="000000"/>
                <w:sz w:val="18"/>
                <w:szCs w:val="18"/>
                <w:lang w:eastAsia="hr-HR"/>
              </w:rPr>
              <w:t>Trasirana/ akceptirana Mjenica</w:t>
            </w:r>
          </w:p>
        </w:tc>
        <w:tc>
          <w:tcPr>
            <w:tcW w:w="1275" w:type="dxa"/>
            <w:vAlign w:val="center"/>
          </w:tcPr>
          <w:p w:rsidR="009A1ECD" w:rsidRPr="00911E5D" w:rsidRDefault="009A1ECD" w:rsidP="009A1ECD">
            <w:pPr>
              <w:spacing w:after="0" w:line="240" w:lineRule="auto"/>
              <w:jc w:val="right"/>
              <w:rPr>
                <w:rFonts w:eastAsia="Times New Roman" w:cs="Calibri"/>
                <w:color w:val="000000"/>
                <w:sz w:val="18"/>
                <w:szCs w:val="18"/>
                <w:lang w:eastAsia="hr-HR"/>
              </w:rPr>
            </w:pPr>
            <w:r w:rsidRPr="00911E5D">
              <w:rPr>
                <w:rFonts w:eastAsia="Times New Roman" w:cs="Calibri"/>
                <w:color w:val="000000"/>
                <w:sz w:val="18"/>
                <w:szCs w:val="18"/>
                <w:lang w:eastAsia="hr-HR"/>
              </w:rPr>
              <w:t>552.391,48</w:t>
            </w:r>
          </w:p>
        </w:tc>
        <w:tc>
          <w:tcPr>
            <w:tcW w:w="851" w:type="dxa"/>
            <w:shd w:val="clear" w:color="auto" w:fill="auto"/>
            <w:vAlign w:val="center"/>
            <w:hideMark/>
          </w:tcPr>
          <w:p w:rsidR="009A1ECD" w:rsidRPr="00911E5D" w:rsidRDefault="009A1ECD" w:rsidP="009A1ECD">
            <w:pPr>
              <w:spacing w:after="0" w:line="240" w:lineRule="auto"/>
              <w:jc w:val="center"/>
              <w:rPr>
                <w:rFonts w:eastAsia="Times New Roman" w:cs="Calibri"/>
                <w:color w:val="000000"/>
                <w:sz w:val="18"/>
                <w:szCs w:val="18"/>
                <w:lang w:eastAsia="hr-HR"/>
              </w:rPr>
            </w:pPr>
            <w:r w:rsidRPr="00911E5D">
              <w:rPr>
                <w:rFonts w:eastAsia="Times New Roman" w:cs="Calibri"/>
                <w:color w:val="000000"/>
                <w:sz w:val="18"/>
                <w:szCs w:val="18"/>
                <w:lang w:eastAsia="hr-HR"/>
              </w:rPr>
              <w:t>HBOR</w:t>
            </w:r>
          </w:p>
        </w:tc>
        <w:tc>
          <w:tcPr>
            <w:tcW w:w="3119" w:type="dxa"/>
            <w:shd w:val="clear" w:color="auto" w:fill="auto"/>
            <w:vAlign w:val="center"/>
            <w:hideMark/>
          </w:tcPr>
          <w:p w:rsidR="009A1ECD" w:rsidRPr="00911E5D" w:rsidRDefault="009A1ECD" w:rsidP="00911E5D">
            <w:pPr>
              <w:spacing w:after="0" w:line="240" w:lineRule="auto"/>
              <w:rPr>
                <w:rFonts w:eastAsia="Times New Roman" w:cs="Calibri"/>
                <w:color w:val="000000"/>
                <w:sz w:val="18"/>
                <w:szCs w:val="18"/>
                <w:lang w:eastAsia="hr-HR"/>
              </w:rPr>
            </w:pPr>
            <w:r w:rsidRPr="00911E5D">
              <w:rPr>
                <w:rFonts w:eastAsia="Times New Roman" w:cs="Calibri"/>
                <w:color w:val="000000"/>
                <w:sz w:val="18"/>
                <w:szCs w:val="18"/>
                <w:lang w:eastAsia="hr-HR"/>
              </w:rPr>
              <w:t xml:space="preserve">Za osiguranje obveza po kreditu za objekt </w:t>
            </w:r>
            <w:proofErr w:type="spellStart"/>
            <w:r w:rsidRPr="00911E5D">
              <w:rPr>
                <w:rFonts w:eastAsia="Times New Roman" w:cs="Calibri"/>
                <w:color w:val="000000"/>
                <w:sz w:val="18"/>
                <w:szCs w:val="18"/>
                <w:lang w:eastAsia="hr-HR"/>
              </w:rPr>
              <w:t>Lovrinu</w:t>
            </w:r>
            <w:proofErr w:type="spellEnd"/>
            <w:r w:rsidRPr="00911E5D">
              <w:rPr>
                <w:rFonts w:eastAsia="Times New Roman" w:cs="Calibri"/>
                <w:color w:val="000000"/>
                <w:sz w:val="18"/>
                <w:szCs w:val="18"/>
                <w:lang w:eastAsia="hr-HR"/>
              </w:rPr>
              <w:t xml:space="preserve"> kupelj</w:t>
            </w:r>
          </w:p>
        </w:tc>
        <w:tc>
          <w:tcPr>
            <w:tcW w:w="1275" w:type="dxa"/>
            <w:shd w:val="clear" w:color="auto" w:fill="auto"/>
            <w:noWrap/>
            <w:vAlign w:val="center"/>
            <w:hideMark/>
          </w:tcPr>
          <w:p w:rsidR="009A1ECD" w:rsidRPr="00911E5D" w:rsidRDefault="009A1ECD" w:rsidP="00911E5D">
            <w:pPr>
              <w:spacing w:after="0" w:line="240" w:lineRule="auto"/>
              <w:rPr>
                <w:rFonts w:eastAsia="Times New Roman" w:cs="Calibri"/>
                <w:color w:val="000000"/>
                <w:sz w:val="18"/>
                <w:szCs w:val="18"/>
                <w:lang w:eastAsia="hr-HR"/>
              </w:rPr>
            </w:pPr>
            <w:r w:rsidRPr="00911E5D">
              <w:rPr>
                <w:rFonts w:eastAsia="Times New Roman" w:cs="Calibri"/>
                <w:color w:val="000000"/>
                <w:sz w:val="18"/>
                <w:szCs w:val="18"/>
                <w:lang w:eastAsia="hr-HR"/>
              </w:rPr>
              <w:t>Ugovor: ESEU-19-1100459</w:t>
            </w:r>
          </w:p>
        </w:tc>
        <w:tc>
          <w:tcPr>
            <w:tcW w:w="709" w:type="dxa"/>
            <w:shd w:val="clear" w:color="auto" w:fill="auto"/>
            <w:noWrap/>
            <w:vAlign w:val="center"/>
          </w:tcPr>
          <w:p w:rsidR="009A1ECD" w:rsidRPr="00911E5D" w:rsidRDefault="009A1ECD" w:rsidP="00911E5D">
            <w:pPr>
              <w:spacing w:after="0" w:line="240" w:lineRule="auto"/>
              <w:rPr>
                <w:rFonts w:eastAsia="Times New Roman" w:cs="Calibri"/>
                <w:color w:val="000000"/>
                <w:sz w:val="18"/>
                <w:szCs w:val="18"/>
                <w:lang w:eastAsia="hr-HR"/>
              </w:rPr>
            </w:pPr>
            <w:r w:rsidRPr="00911E5D">
              <w:rPr>
                <w:rFonts w:eastAsia="Times New Roman" w:cs="Calibri"/>
                <w:color w:val="000000"/>
                <w:sz w:val="18"/>
                <w:szCs w:val="18"/>
                <w:lang w:eastAsia="hr-HR"/>
              </w:rPr>
              <w:t>2034</w:t>
            </w:r>
            <w:r>
              <w:rPr>
                <w:rFonts w:eastAsia="Times New Roman" w:cs="Calibri"/>
                <w:color w:val="000000"/>
                <w:sz w:val="18"/>
                <w:szCs w:val="18"/>
                <w:lang w:eastAsia="hr-HR"/>
              </w:rPr>
              <w:t>.</w:t>
            </w:r>
          </w:p>
        </w:tc>
        <w:tc>
          <w:tcPr>
            <w:tcW w:w="1418" w:type="dxa"/>
            <w:shd w:val="clear" w:color="auto" w:fill="auto"/>
          </w:tcPr>
          <w:p w:rsidR="009A1ECD" w:rsidRPr="00911E5D" w:rsidRDefault="009A1ECD" w:rsidP="00911E5D">
            <w:pPr>
              <w:spacing w:after="0" w:line="240" w:lineRule="auto"/>
              <w:rPr>
                <w:rFonts w:eastAsia="Times New Roman" w:cs="Calibri"/>
                <w:b/>
                <w:color w:val="000000"/>
                <w:sz w:val="18"/>
                <w:szCs w:val="18"/>
                <w:u w:val="single"/>
                <w:lang w:eastAsia="hr-HR"/>
              </w:rPr>
            </w:pPr>
            <w:r w:rsidRPr="00911E5D">
              <w:rPr>
                <w:rFonts w:eastAsia="Times New Roman" w:cs="Calibri"/>
                <w:b/>
                <w:color w:val="000000"/>
                <w:sz w:val="18"/>
                <w:szCs w:val="18"/>
                <w:u w:val="single"/>
                <w:lang w:eastAsia="hr-HR"/>
              </w:rPr>
              <w:t>Serija B</w:t>
            </w:r>
          </w:p>
          <w:p w:rsidR="009A1ECD" w:rsidRPr="00911E5D" w:rsidRDefault="009A1ECD" w:rsidP="00911E5D">
            <w:pPr>
              <w:spacing w:after="0" w:line="240" w:lineRule="auto"/>
              <w:rPr>
                <w:rFonts w:eastAsia="Times New Roman" w:cs="Calibri"/>
                <w:color w:val="000000"/>
                <w:sz w:val="18"/>
                <w:szCs w:val="18"/>
                <w:lang w:eastAsia="hr-HR"/>
              </w:rPr>
            </w:pPr>
            <w:r w:rsidRPr="00911E5D">
              <w:rPr>
                <w:rFonts w:eastAsia="Times New Roman" w:cs="Calibri"/>
                <w:color w:val="000000"/>
                <w:sz w:val="18"/>
                <w:szCs w:val="18"/>
                <w:lang w:eastAsia="hr-HR"/>
              </w:rPr>
              <w:t>07904735,</w:t>
            </w:r>
          </w:p>
          <w:p w:rsidR="009A1ECD" w:rsidRPr="00911E5D" w:rsidRDefault="009A1ECD" w:rsidP="00911E5D">
            <w:pPr>
              <w:spacing w:after="0" w:line="240" w:lineRule="auto"/>
              <w:rPr>
                <w:rFonts w:eastAsia="Times New Roman" w:cs="Calibri"/>
                <w:color w:val="000000"/>
                <w:sz w:val="18"/>
                <w:szCs w:val="18"/>
                <w:lang w:eastAsia="hr-HR"/>
              </w:rPr>
            </w:pPr>
            <w:r w:rsidRPr="00911E5D">
              <w:rPr>
                <w:rFonts w:eastAsia="Times New Roman" w:cs="Calibri"/>
                <w:color w:val="000000"/>
                <w:sz w:val="18"/>
                <w:szCs w:val="18"/>
                <w:lang w:eastAsia="hr-HR"/>
              </w:rPr>
              <w:t xml:space="preserve">07904736, </w:t>
            </w:r>
          </w:p>
          <w:p w:rsidR="009A1ECD" w:rsidRPr="00911E5D" w:rsidRDefault="009A1ECD" w:rsidP="00911E5D">
            <w:pPr>
              <w:spacing w:after="0" w:line="240" w:lineRule="auto"/>
              <w:rPr>
                <w:rFonts w:eastAsia="Times New Roman" w:cs="Calibri"/>
                <w:color w:val="000000"/>
                <w:sz w:val="18"/>
                <w:szCs w:val="18"/>
                <w:lang w:eastAsia="hr-HR"/>
              </w:rPr>
            </w:pPr>
            <w:r w:rsidRPr="00911E5D">
              <w:rPr>
                <w:rFonts w:eastAsia="Times New Roman" w:cs="Calibri"/>
                <w:color w:val="000000"/>
                <w:sz w:val="18"/>
                <w:szCs w:val="18"/>
                <w:lang w:eastAsia="hr-HR"/>
              </w:rPr>
              <w:t>07904737.</w:t>
            </w:r>
          </w:p>
        </w:tc>
      </w:tr>
      <w:tr w:rsidR="009A1ECD" w:rsidRPr="00911E5D" w:rsidTr="009A1ECD">
        <w:trPr>
          <w:trHeight w:val="582"/>
        </w:trPr>
        <w:tc>
          <w:tcPr>
            <w:tcW w:w="1135" w:type="dxa"/>
            <w:shd w:val="clear" w:color="auto" w:fill="auto"/>
            <w:vAlign w:val="center"/>
          </w:tcPr>
          <w:p w:rsidR="009A1ECD" w:rsidRPr="00911E5D" w:rsidRDefault="009A1ECD" w:rsidP="009A1ECD">
            <w:pPr>
              <w:spacing w:after="0" w:line="240" w:lineRule="auto"/>
              <w:jc w:val="center"/>
              <w:rPr>
                <w:rFonts w:eastAsia="Times New Roman" w:cs="Calibri"/>
                <w:color w:val="000000"/>
                <w:sz w:val="18"/>
                <w:szCs w:val="18"/>
                <w:lang w:eastAsia="hr-HR"/>
              </w:rPr>
            </w:pPr>
            <w:r w:rsidRPr="00911E5D">
              <w:rPr>
                <w:rFonts w:eastAsia="Times New Roman" w:cs="Calibri"/>
                <w:color w:val="000000"/>
                <w:sz w:val="18"/>
                <w:szCs w:val="18"/>
                <w:lang w:eastAsia="hr-HR"/>
              </w:rPr>
              <w:t>28.06.2019.</w:t>
            </w:r>
          </w:p>
        </w:tc>
        <w:tc>
          <w:tcPr>
            <w:tcW w:w="1134" w:type="dxa"/>
            <w:shd w:val="clear" w:color="auto" w:fill="auto"/>
            <w:noWrap/>
            <w:vAlign w:val="center"/>
          </w:tcPr>
          <w:p w:rsidR="009A1ECD" w:rsidRPr="00911E5D" w:rsidRDefault="009A1ECD" w:rsidP="00911E5D">
            <w:pPr>
              <w:spacing w:after="0" w:line="240" w:lineRule="auto"/>
              <w:rPr>
                <w:rFonts w:eastAsia="Times New Roman" w:cs="Calibri"/>
                <w:color w:val="000000"/>
                <w:sz w:val="18"/>
                <w:szCs w:val="18"/>
                <w:lang w:eastAsia="hr-HR"/>
              </w:rPr>
            </w:pPr>
            <w:r w:rsidRPr="00911E5D">
              <w:rPr>
                <w:rFonts w:eastAsia="Times New Roman" w:cs="Calibri"/>
                <w:color w:val="000000"/>
                <w:sz w:val="18"/>
                <w:szCs w:val="18"/>
                <w:lang w:eastAsia="hr-HR"/>
              </w:rPr>
              <w:t>Trasirana/ akceptirana Mjenica</w:t>
            </w:r>
          </w:p>
        </w:tc>
        <w:tc>
          <w:tcPr>
            <w:tcW w:w="1275" w:type="dxa"/>
            <w:vAlign w:val="center"/>
          </w:tcPr>
          <w:p w:rsidR="009A1ECD" w:rsidRPr="00911E5D" w:rsidRDefault="009A1ECD" w:rsidP="009A1ECD">
            <w:pPr>
              <w:spacing w:after="0" w:line="240" w:lineRule="auto"/>
              <w:jc w:val="right"/>
              <w:rPr>
                <w:rFonts w:eastAsia="Times New Roman" w:cs="Calibri"/>
                <w:color w:val="000000"/>
                <w:sz w:val="18"/>
                <w:szCs w:val="18"/>
                <w:lang w:eastAsia="hr-HR"/>
              </w:rPr>
            </w:pPr>
            <w:r w:rsidRPr="00911E5D">
              <w:rPr>
                <w:rFonts w:eastAsia="Times New Roman" w:cs="Calibri"/>
                <w:color w:val="000000"/>
                <w:sz w:val="18"/>
                <w:szCs w:val="18"/>
                <w:lang w:eastAsia="hr-HR"/>
              </w:rPr>
              <w:t>2.745.785,37</w:t>
            </w:r>
          </w:p>
        </w:tc>
        <w:tc>
          <w:tcPr>
            <w:tcW w:w="851" w:type="dxa"/>
            <w:shd w:val="clear" w:color="auto" w:fill="auto"/>
            <w:vAlign w:val="center"/>
          </w:tcPr>
          <w:p w:rsidR="009A1ECD" w:rsidRPr="00911E5D" w:rsidRDefault="009A1ECD" w:rsidP="009A1ECD">
            <w:pPr>
              <w:spacing w:after="0" w:line="240" w:lineRule="auto"/>
              <w:jc w:val="center"/>
              <w:rPr>
                <w:rFonts w:eastAsia="Times New Roman" w:cs="Calibri"/>
                <w:color w:val="000000"/>
                <w:sz w:val="18"/>
                <w:szCs w:val="18"/>
                <w:lang w:eastAsia="hr-HR"/>
              </w:rPr>
            </w:pPr>
            <w:r w:rsidRPr="00911E5D">
              <w:rPr>
                <w:rFonts w:eastAsia="Times New Roman" w:cs="Calibri"/>
                <w:color w:val="000000"/>
                <w:sz w:val="18"/>
                <w:szCs w:val="18"/>
                <w:lang w:eastAsia="hr-HR"/>
              </w:rPr>
              <w:t>HBOR</w:t>
            </w:r>
          </w:p>
        </w:tc>
        <w:tc>
          <w:tcPr>
            <w:tcW w:w="3119" w:type="dxa"/>
            <w:shd w:val="clear" w:color="auto" w:fill="auto"/>
            <w:vAlign w:val="center"/>
          </w:tcPr>
          <w:p w:rsidR="009A1ECD" w:rsidRPr="00911E5D" w:rsidRDefault="009A1ECD" w:rsidP="00911E5D">
            <w:pPr>
              <w:spacing w:after="0" w:line="240" w:lineRule="auto"/>
              <w:rPr>
                <w:rFonts w:eastAsia="Times New Roman" w:cs="Calibri"/>
                <w:color w:val="000000"/>
                <w:sz w:val="18"/>
                <w:szCs w:val="18"/>
                <w:lang w:eastAsia="hr-HR"/>
              </w:rPr>
            </w:pPr>
            <w:r w:rsidRPr="00911E5D">
              <w:rPr>
                <w:rFonts w:eastAsia="Times New Roman" w:cs="Calibri"/>
                <w:color w:val="000000"/>
                <w:sz w:val="18"/>
                <w:szCs w:val="18"/>
                <w:lang w:eastAsia="hr-HR"/>
              </w:rPr>
              <w:t>Za osiguranje obveza po kreditu za skup zgrada Konstantinova kupelj, Terme, Hidroterapija Terme</w:t>
            </w:r>
          </w:p>
        </w:tc>
        <w:tc>
          <w:tcPr>
            <w:tcW w:w="1275" w:type="dxa"/>
            <w:shd w:val="clear" w:color="auto" w:fill="auto"/>
            <w:noWrap/>
            <w:vAlign w:val="center"/>
          </w:tcPr>
          <w:p w:rsidR="009A1ECD" w:rsidRPr="00911E5D" w:rsidRDefault="009A1ECD" w:rsidP="00911E5D">
            <w:pPr>
              <w:spacing w:after="0" w:line="240" w:lineRule="auto"/>
              <w:rPr>
                <w:rFonts w:eastAsia="Times New Roman" w:cs="Calibri"/>
                <w:color w:val="000000"/>
                <w:sz w:val="18"/>
                <w:szCs w:val="18"/>
                <w:lang w:eastAsia="hr-HR"/>
              </w:rPr>
            </w:pPr>
            <w:r w:rsidRPr="00911E5D">
              <w:rPr>
                <w:rFonts w:eastAsia="Times New Roman" w:cs="Calibri"/>
                <w:color w:val="000000"/>
                <w:sz w:val="18"/>
                <w:szCs w:val="18"/>
                <w:lang w:eastAsia="hr-HR"/>
              </w:rPr>
              <w:t>Ugovor: ESEU-19-1100458</w:t>
            </w:r>
          </w:p>
        </w:tc>
        <w:tc>
          <w:tcPr>
            <w:tcW w:w="709" w:type="dxa"/>
            <w:shd w:val="clear" w:color="auto" w:fill="auto"/>
            <w:noWrap/>
            <w:vAlign w:val="center"/>
          </w:tcPr>
          <w:p w:rsidR="009A1ECD" w:rsidRPr="00911E5D" w:rsidRDefault="009A1ECD" w:rsidP="00911E5D">
            <w:pPr>
              <w:spacing w:after="0" w:line="240" w:lineRule="auto"/>
              <w:rPr>
                <w:rFonts w:eastAsia="Times New Roman" w:cs="Calibri"/>
                <w:color w:val="000000"/>
                <w:sz w:val="18"/>
                <w:szCs w:val="18"/>
                <w:lang w:eastAsia="hr-HR"/>
              </w:rPr>
            </w:pPr>
            <w:r w:rsidRPr="00911E5D">
              <w:rPr>
                <w:rFonts w:eastAsia="Times New Roman" w:cs="Calibri"/>
                <w:color w:val="000000"/>
                <w:sz w:val="18"/>
                <w:szCs w:val="18"/>
                <w:lang w:eastAsia="hr-HR"/>
              </w:rPr>
              <w:t>2034.</w:t>
            </w:r>
          </w:p>
        </w:tc>
        <w:tc>
          <w:tcPr>
            <w:tcW w:w="1418" w:type="dxa"/>
            <w:shd w:val="clear" w:color="auto" w:fill="auto"/>
            <w:vAlign w:val="bottom"/>
          </w:tcPr>
          <w:p w:rsidR="009A1ECD" w:rsidRPr="00911E5D" w:rsidRDefault="009A1ECD" w:rsidP="00911E5D">
            <w:pPr>
              <w:spacing w:after="0" w:line="240" w:lineRule="auto"/>
              <w:rPr>
                <w:rFonts w:eastAsia="Times New Roman" w:cs="Calibri"/>
                <w:b/>
                <w:color w:val="000000"/>
                <w:sz w:val="18"/>
                <w:szCs w:val="18"/>
                <w:u w:val="single"/>
                <w:lang w:eastAsia="hr-HR"/>
              </w:rPr>
            </w:pPr>
            <w:r w:rsidRPr="00911E5D">
              <w:rPr>
                <w:rFonts w:eastAsia="Times New Roman" w:cs="Calibri"/>
                <w:b/>
                <w:color w:val="000000"/>
                <w:sz w:val="18"/>
                <w:szCs w:val="18"/>
                <w:u w:val="single"/>
                <w:lang w:eastAsia="hr-HR"/>
              </w:rPr>
              <w:t>Serija B</w:t>
            </w:r>
          </w:p>
          <w:p w:rsidR="009A1ECD" w:rsidRPr="00911E5D" w:rsidRDefault="009A1ECD" w:rsidP="00911E5D">
            <w:pPr>
              <w:spacing w:after="0" w:line="240" w:lineRule="auto"/>
              <w:rPr>
                <w:rFonts w:eastAsia="Times New Roman" w:cs="Calibri"/>
                <w:color w:val="000000"/>
                <w:sz w:val="18"/>
                <w:szCs w:val="18"/>
                <w:lang w:eastAsia="hr-HR"/>
              </w:rPr>
            </w:pPr>
            <w:r w:rsidRPr="00911E5D">
              <w:rPr>
                <w:rFonts w:eastAsia="Times New Roman" w:cs="Calibri"/>
                <w:color w:val="000000"/>
                <w:sz w:val="18"/>
                <w:szCs w:val="18"/>
                <w:lang w:eastAsia="hr-HR"/>
              </w:rPr>
              <w:t>07904743,</w:t>
            </w:r>
          </w:p>
          <w:p w:rsidR="009A1ECD" w:rsidRPr="00911E5D" w:rsidRDefault="009A1ECD" w:rsidP="00911E5D">
            <w:pPr>
              <w:spacing w:after="0" w:line="240" w:lineRule="auto"/>
              <w:rPr>
                <w:rFonts w:eastAsia="Times New Roman" w:cs="Calibri"/>
                <w:color w:val="000000"/>
                <w:sz w:val="18"/>
                <w:szCs w:val="18"/>
                <w:lang w:eastAsia="hr-HR"/>
              </w:rPr>
            </w:pPr>
            <w:r w:rsidRPr="00911E5D">
              <w:rPr>
                <w:rFonts w:eastAsia="Times New Roman" w:cs="Calibri"/>
                <w:color w:val="000000"/>
                <w:sz w:val="18"/>
                <w:szCs w:val="18"/>
                <w:lang w:eastAsia="hr-HR"/>
              </w:rPr>
              <w:t>07904744,</w:t>
            </w:r>
          </w:p>
          <w:p w:rsidR="009A1ECD" w:rsidRPr="00911E5D" w:rsidRDefault="009A1ECD" w:rsidP="00911E5D">
            <w:pPr>
              <w:spacing w:after="0" w:line="240" w:lineRule="auto"/>
              <w:rPr>
                <w:rFonts w:eastAsia="Times New Roman" w:cs="Calibri"/>
                <w:color w:val="000000"/>
                <w:sz w:val="18"/>
                <w:szCs w:val="18"/>
                <w:lang w:eastAsia="hr-HR"/>
              </w:rPr>
            </w:pPr>
            <w:r w:rsidRPr="00911E5D">
              <w:rPr>
                <w:rFonts w:eastAsia="Times New Roman" w:cs="Calibri"/>
                <w:color w:val="000000"/>
                <w:sz w:val="18"/>
                <w:szCs w:val="18"/>
                <w:lang w:eastAsia="hr-HR"/>
              </w:rPr>
              <w:t>07904745,</w:t>
            </w:r>
          </w:p>
          <w:p w:rsidR="009A1ECD" w:rsidRPr="00911E5D" w:rsidRDefault="009A1ECD" w:rsidP="00911E5D">
            <w:pPr>
              <w:spacing w:after="0" w:line="240" w:lineRule="auto"/>
              <w:rPr>
                <w:rFonts w:eastAsia="Times New Roman" w:cs="Calibri"/>
                <w:color w:val="000000"/>
                <w:sz w:val="18"/>
                <w:szCs w:val="18"/>
                <w:lang w:eastAsia="hr-HR"/>
              </w:rPr>
            </w:pPr>
            <w:r w:rsidRPr="00911E5D">
              <w:rPr>
                <w:rFonts w:eastAsia="Times New Roman" w:cs="Calibri"/>
                <w:color w:val="000000"/>
                <w:sz w:val="18"/>
                <w:szCs w:val="18"/>
                <w:lang w:eastAsia="hr-HR"/>
              </w:rPr>
              <w:t>07904746,</w:t>
            </w:r>
          </w:p>
          <w:p w:rsidR="009A1ECD" w:rsidRPr="00911E5D" w:rsidRDefault="009A1ECD" w:rsidP="00911E5D">
            <w:pPr>
              <w:spacing w:after="0" w:line="240" w:lineRule="auto"/>
              <w:rPr>
                <w:rFonts w:eastAsia="Times New Roman" w:cs="Calibri"/>
                <w:color w:val="000000"/>
                <w:sz w:val="18"/>
                <w:szCs w:val="18"/>
                <w:lang w:eastAsia="hr-HR"/>
              </w:rPr>
            </w:pPr>
            <w:r w:rsidRPr="00911E5D">
              <w:rPr>
                <w:rFonts w:eastAsia="Times New Roman" w:cs="Calibri"/>
                <w:color w:val="000000"/>
                <w:sz w:val="18"/>
                <w:szCs w:val="18"/>
                <w:lang w:eastAsia="hr-HR"/>
              </w:rPr>
              <w:t>07904747.</w:t>
            </w:r>
          </w:p>
        </w:tc>
      </w:tr>
      <w:tr w:rsidR="009A1ECD" w:rsidRPr="00911E5D" w:rsidTr="009A1ECD">
        <w:trPr>
          <w:trHeight w:val="582"/>
        </w:trPr>
        <w:tc>
          <w:tcPr>
            <w:tcW w:w="1135" w:type="dxa"/>
            <w:shd w:val="clear" w:color="auto" w:fill="auto"/>
            <w:vAlign w:val="center"/>
          </w:tcPr>
          <w:p w:rsidR="009A1ECD" w:rsidRPr="00911E5D" w:rsidRDefault="009A1ECD" w:rsidP="009A1ECD">
            <w:pPr>
              <w:spacing w:after="0" w:line="240" w:lineRule="auto"/>
              <w:jc w:val="center"/>
              <w:rPr>
                <w:rFonts w:eastAsia="Times New Roman" w:cs="Calibri"/>
                <w:color w:val="000000"/>
                <w:sz w:val="18"/>
                <w:szCs w:val="18"/>
                <w:lang w:eastAsia="hr-HR"/>
              </w:rPr>
            </w:pPr>
            <w:r w:rsidRPr="00911E5D">
              <w:rPr>
                <w:rFonts w:eastAsia="Times New Roman" w:cs="Calibri"/>
                <w:color w:val="000000"/>
                <w:sz w:val="18"/>
                <w:szCs w:val="18"/>
                <w:lang w:eastAsia="hr-HR"/>
              </w:rPr>
              <w:t>28.06.2019.</w:t>
            </w:r>
          </w:p>
        </w:tc>
        <w:tc>
          <w:tcPr>
            <w:tcW w:w="1134" w:type="dxa"/>
            <w:shd w:val="clear" w:color="auto" w:fill="auto"/>
            <w:noWrap/>
            <w:vAlign w:val="center"/>
          </w:tcPr>
          <w:p w:rsidR="009A1ECD" w:rsidRPr="00911E5D" w:rsidRDefault="009A1ECD" w:rsidP="00911E5D">
            <w:pPr>
              <w:spacing w:after="0" w:line="240" w:lineRule="auto"/>
              <w:rPr>
                <w:rFonts w:eastAsia="Times New Roman" w:cs="Calibri"/>
                <w:color w:val="000000"/>
                <w:sz w:val="18"/>
                <w:szCs w:val="18"/>
                <w:lang w:eastAsia="hr-HR"/>
              </w:rPr>
            </w:pPr>
            <w:r w:rsidRPr="00911E5D">
              <w:rPr>
                <w:rFonts w:eastAsia="Times New Roman" w:cs="Calibri"/>
                <w:color w:val="000000"/>
                <w:sz w:val="18"/>
                <w:szCs w:val="18"/>
                <w:lang w:eastAsia="hr-HR"/>
              </w:rPr>
              <w:t>Trasirana/ akceptirana Mjenica</w:t>
            </w:r>
          </w:p>
        </w:tc>
        <w:tc>
          <w:tcPr>
            <w:tcW w:w="1275" w:type="dxa"/>
            <w:vAlign w:val="center"/>
          </w:tcPr>
          <w:p w:rsidR="009A1ECD" w:rsidRPr="00911E5D" w:rsidRDefault="009A1ECD" w:rsidP="009A1ECD">
            <w:pPr>
              <w:spacing w:after="0" w:line="240" w:lineRule="auto"/>
              <w:jc w:val="right"/>
              <w:rPr>
                <w:rFonts w:eastAsia="Times New Roman" w:cs="Calibri"/>
                <w:color w:val="000000"/>
                <w:sz w:val="18"/>
                <w:szCs w:val="18"/>
                <w:lang w:eastAsia="hr-HR"/>
              </w:rPr>
            </w:pPr>
            <w:r w:rsidRPr="00911E5D">
              <w:rPr>
                <w:rFonts w:eastAsia="Times New Roman" w:cs="Calibri"/>
                <w:color w:val="000000"/>
                <w:sz w:val="18"/>
                <w:szCs w:val="18"/>
                <w:lang w:eastAsia="hr-HR"/>
              </w:rPr>
              <w:t>3.407.120,92</w:t>
            </w:r>
          </w:p>
        </w:tc>
        <w:tc>
          <w:tcPr>
            <w:tcW w:w="851" w:type="dxa"/>
            <w:shd w:val="clear" w:color="auto" w:fill="auto"/>
            <w:vAlign w:val="center"/>
          </w:tcPr>
          <w:p w:rsidR="009A1ECD" w:rsidRPr="00911E5D" w:rsidRDefault="009A1ECD" w:rsidP="009A1ECD">
            <w:pPr>
              <w:spacing w:after="0" w:line="240" w:lineRule="auto"/>
              <w:jc w:val="center"/>
              <w:rPr>
                <w:rFonts w:eastAsia="Times New Roman" w:cs="Calibri"/>
                <w:color w:val="000000"/>
                <w:sz w:val="18"/>
                <w:szCs w:val="18"/>
                <w:lang w:eastAsia="hr-HR"/>
              </w:rPr>
            </w:pPr>
            <w:r w:rsidRPr="00911E5D">
              <w:rPr>
                <w:rFonts w:eastAsia="Times New Roman" w:cs="Calibri"/>
                <w:color w:val="000000"/>
                <w:sz w:val="18"/>
                <w:szCs w:val="18"/>
                <w:lang w:eastAsia="hr-HR"/>
              </w:rPr>
              <w:t>HBOR</w:t>
            </w:r>
          </w:p>
        </w:tc>
        <w:tc>
          <w:tcPr>
            <w:tcW w:w="3119" w:type="dxa"/>
            <w:shd w:val="clear" w:color="auto" w:fill="auto"/>
            <w:vAlign w:val="center"/>
          </w:tcPr>
          <w:p w:rsidR="009A1ECD" w:rsidRPr="00911E5D" w:rsidRDefault="009A1ECD" w:rsidP="00911E5D">
            <w:pPr>
              <w:spacing w:after="0" w:line="240" w:lineRule="auto"/>
              <w:rPr>
                <w:rFonts w:eastAsia="Times New Roman" w:cs="Calibri"/>
                <w:color w:val="000000"/>
                <w:sz w:val="18"/>
                <w:szCs w:val="18"/>
                <w:lang w:eastAsia="hr-HR"/>
              </w:rPr>
            </w:pPr>
            <w:r w:rsidRPr="00911E5D">
              <w:rPr>
                <w:rFonts w:eastAsia="Times New Roman" w:cs="Calibri"/>
                <w:color w:val="000000"/>
                <w:sz w:val="18"/>
                <w:szCs w:val="18"/>
                <w:lang w:eastAsia="hr-HR"/>
              </w:rPr>
              <w:t>Za osiguranje obveza po kreditu za objekt Minerva</w:t>
            </w:r>
          </w:p>
        </w:tc>
        <w:tc>
          <w:tcPr>
            <w:tcW w:w="1275" w:type="dxa"/>
            <w:shd w:val="clear" w:color="auto" w:fill="auto"/>
            <w:noWrap/>
            <w:vAlign w:val="center"/>
          </w:tcPr>
          <w:p w:rsidR="009A1ECD" w:rsidRPr="00911E5D" w:rsidRDefault="009A1ECD" w:rsidP="00911E5D">
            <w:pPr>
              <w:spacing w:after="0" w:line="240" w:lineRule="auto"/>
              <w:rPr>
                <w:rFonts w:eastAsia="Times New Roman" w:cs="Calibri"/>
                <w:color w:val="000000"/>
                <w:sz w:val="18"/>
                <w:szCs w:val="18"/>
                <w:lang w:eastAsia="hr-HR"/>
              </w:rPr>
            </w:pPr>
            <w:r w:rsidRPr="00911E5D">
              <w:rPr>
                <w:rFonts w:eastAsia="Times New Roman" w:cs="Calibri"/>
                <w:color w:val="000000"/>
                <w:sz w:val="18"/>
                <w:szCs w:val="18"/>
                <w:lang w:eastAsia="hr-HR"/>
              </w:rPr>
              <w:t>Ugovor: ESEU-19-1100457</w:t>
            </w:r>
          </w:p>
        </w:tc>
        <w:tc>
          <w:tcPr>
            <w:tcW w:w="709" w:type="dxa"/>
            <w:shd w:val="clear" w:color="auto" w:fill="auto"/>
            <w:noWrap/>
            <w:vAlign w:val="center"/>
          </w:tcPr>
          <w:p w:rsidR="009A1ECD" w:rsidRPr="00911E5D" w:rsidRDefault="009A1ECD" w:rsidP="00911E5D">
            <w:pPr>
              <w:spacing w:after="0" w:line="240" w:lineRule="auto"/>
              <w:rPr>
                <w:rFonts w:eastAsia="Times New Roman" w:cs="Calibri"/>
                <w:color w:val="000000"/>
                <w:sz w:val="18"/>
                <w:szCs w:val="18"/>
                <w:lang w:eastAsia="hr-HR"/>
              </w:rPr>
            </w:pPr>
            <w:r w:rsidRPr="00911E5D">
              <w:rPr>
                <w:rFonts w:eastAsia="Times New Roman" w:cs="Calibri"/>
                <w:color w:val="000000"/>
                <w:sz w:val="18"/>
                <w:szCs w:val="18"/>
                <w:lang w:eastAsia="hr-HR"/>
              </w:rPr>
              <w:t>2034.</w:t>
            </w:r>
          </w:p>
        </w:tc>
        <w:tc>
          <w:tcPr>
            <w:tcW w:w="1418" w:type="dxa"/>
            <w:shd w:val="clear" w:color="auto" w:fill="auto"/>
            <w:vAlign w:val="bottom"/>
          </w:tcPr>
          <w:p w:rsidR="009A1ECD" w:rsidRPr="00911E5D" w:rsidRDefault="009A1ECD" w:rsidP="00911E5D">
            <w:pPr>
              <w:spacing w:after="0" w:line="240" w:lineRule="auto"/>
              <w:rPr>
                <w:rFonts w:eastAsia="Times New Roman" w:cs="Calibri"/>
                <w:color w:val="000000"/>
                <w:sz w:val="18"/>
                <w:szCs w:val="18"/>
                <w:lang w:eastAsia="hr-HR"/>
              </w:rPr>
            </w:pPr>
            <w:r w:rsidRPr="00911E5D">
              <w:rPr>
                <w:rFonts w:eastAsia="Times New Roman" w:cs="Calibri"/>
                <w:color w:val="000000"/>
                <w:sz w:val="18"/>
                <w:szCs w:val="18"/>
                <w:lang w:eastAsia="hr-HR"/>
              </w:rPr>
              <w:t>Serija B</w:t>
            </w:r>
          </w:p>
          <w:p w:rsidR="009A1ECD" w:rsidRPr="00911E5D" w:rsidRDefault="009A1ECD" w:rsidP="00911E5D">
            <w:pPr>
              <w:spacing w:after="0" w:line="240" w:lineRule="auto"/>
              <w:rPr>
                <w:rFonts w:eastAsia="Times New Roman" w:cs="Calibri"/>
                <w:color w:val="000000"/>
                <w:sz w:val="18"/>
                <w:szCs w:val="18"/>
                <w:lang w:eastAsia="hr-HR"/>
              </w:rPr>
            </w:pPr>
            <w:r w:rsidRPr="00911E5D">
              <w:rPr>
                <w:rFonts w:eastAsia="Times New Roman" w:cs="Calibri"/>
                <w:color w:val="000000"/>
                <w:sz w:val="18"/>
                <w:szCs w:val="18"/>
                <w:lang w:eastAsia="hr-HR"/>
              </w:rPr>
              <w:t>07904738,</w:t>
            </w:r>
          </w:p>
          <w:p w:rsidR="009A1ECD" w:rsidRPr="00911E5D" w:rsidRDefault="009A1ECD" w:rsidP="00911E5D">
            <w:pPr>
              <w:spacing w:after="0" w:line="240" w:lineRule="auto"/>
              <w:rPr>
                <w:rFonts w:eastAsia="Times New Roman" w:cs="Calibri"/>
                <w:color w:val="000000"/>
                <w:sz w:val="18"/>
                <w:szCs w:val="18"/>
                <w:lang w:eastAsia="hr-HR"/>
              </w:rPr>
            </w:pPr>
            <w:r w:rsidRPr="00911E5D">
              <w:rPr>
                <w:rFonts w:eastAsia="Times New Roman" w:cs="Calibri"/>
                <w:color w:val="000000"/>
                <w:sz w:val="18"/>
                <w:szCs w:val="18"/>
                <w:lang w:eastAsia="hr-HR"/>
              </w:rPr>
              <w:t>07904739,</w:t>
            </w:r>
          </w:p>
          <w:p w:rsidR="009A1ECD" w:rsidRPr="00911E5D" w:rsidRDefault="009A1ECD" w:rsidP="00911E5D">
            <w:pPr>
              <w:spacing w:after="0" w:line="240" w:lineRule="auto"/>
              <w:rPr>
                <w:rFonts w:eastAsia="Times New Roman" w:cs="Calibri"/>
                <w:color w:val="000000"/>
                <w:sz w:val="18"/>
                <w:szCs w:val="18"/>
                <w:lang w:eastAsia="hr-HR"/>
              </w:rPr>
            </w:pPr>
            <w:r w:rsidRPr="00911E5D">
              <w:rPr>
                <w:rFonts w:eastAsia="Times New Roman" w:cs="Calibri"/>
                <w:color w:val="000000"/>
                <w:sz w:val="18"/>
                <w:szCs w:val="18"/>
                <w:lang w:eastAsia="hr-HR"/>
              </w:rPr>
              <w:t>07904740,</w:t>
            </w:r>
          </w:p>
          <w:p w:rsidR="009A1ECD" w:rsidRPr="00911E5D" w:rsidRDefault="009A1ECD" w:rsidP="00911E5D">
            <w:pPr>
              <w:spacing w:after="0" w:line="240" w:lineRule="auto"/>
              <w:rPr>
                <w:rFonts w:eastAsia="Times New Roman" w:cs="Calibri"/>
                <w:color w:val="000000"/>
                <w:sz w:val="18"/>
                <w:szCs w:val="18"/>
                <w:lang w:eastAsia="hr-HR"/>
              </w:rPr>
            </w:pPr>
            <w:r w:rsidRPr="00911E5D">
              <w:rPr>
                <w:rFonts w:eastAsia="Times New Roman" w:cs="Calibri"/>
                <w:color w:val="000000"/>
                <w:sz w:val="18"/>
                <w:szCs w:val="18"/>
                <w:lang w:eastAsia="hr-HR"/>
              </w:rPr>
              <w:t>07904741,</w:t>
            </w:r>
          </w:p>
          <w:p w:rsidR="009A1ECD" w:rsidRPr="00911E5D" w:rsidRDefault="009A1ECD" w:rsidP="00911E5D">
            <w:pPr>
              <w:spacing w:after="0" w:line="240" w:lineRule="auto"/>
              <w:rPr>
                <w:rFonts w:eastAsia="Times New Roman" w:cs="Calibri"/>
                <w:color w:val="000000"/>
                <w:sz w:val="18"/>
                <w:szCs w:val="18"/>
                <w:lang w:eastAsia="hr-HR"/>
              </w:rPr>
            </w:pPr>
            <w:r w:rsidRPr="00911E5D">
              <w:rPr>
                <w:rFonts w:eastAsia="Times New Roman" w:cs="Calibri"/>
                <w:color w:val="000000"/>
                <w:sz w:val="18"/>
                <w:szCs w:val="18"/>
                <w:lang w:eastAsia="hr-HR"/>
              </w:rPr>
              <w:t>07904742.</w:t>
            </w:r>
          </w:p>
        </w:tc>
      </w:tr>
      <w:tr w:rsidR="009A1ECD" w:rsidRPr="00911E5D" w:rsidTr="009A1ECD">
        <w:trPr>
          <w:trHeight w:val="582"/>
        </w:trPr>
        <w:tc>
          <w:tcPr>
            <w:tcW w:w="2269" w:type="dxa"/>
            <w:gridSpan w:val="2"/>
            <w:shd w:val="clear" w:color="auto" w:fill="00B0F0"/>
            <w:vAlign w:val="center"/>
          </w:tcPr>
          <w:p w:rsidR="009A1ECD" w:rsidRPr="00911E5D" w:rsidRDefault="009A1ECD" w:rsidP="00911E5D">
            <w:pPr>
              <w:spacing w:after="0" w:line="240" w:lineRule="auto"/>
              <w:rPr>
                <w:rFonts w:eastAsia="Times New Roman" w:cs="Calibri"/>
                <w:b/>
                <w:color w:val="000000"/>
                <w:sz w:val="18"/>
                <w:szCs w:val="18"/>
                <w:lang w:eastAsia="hr-HR"/>
              </w:rPr>
            </w:pPr>
            <w:r w:rsidRPr="00911E5D">
              <w:rPr>
                <w:rFonts w:eastAsia="Times New Roman" w:cs="Calibri"/>
                <w:b/>
                <w:color w:val="000000"/>
                <w:sz w:val="18"/>
                <w:szCs w:val="18"/>
                <w:lang w:eastAsia="hr-HR"/>
              </w:rPr>
              <w:t>UKUPNO IZDANE MJENICE</w:t>
            </w:r>
          </w:p>
        </w:tc>
        <w:tc>
          <w:tcPr>
            <w:tcW w:w="1275" w:type="dxa"/>
            <w:shd w:val="clear" w:color="auto" w:fill="00B0F0"/>
            <w:vAlign w:val="center"/>
          </w:tcPr>
          <w:p w:rsidR="009A1ECD" w:rsidRPr="00911E5D" w:rsidRDefault="009A1ECD" w:rsidP="009A1ECD">
            <w:pPr>
              <w:spacing w:after="0" w:line="240" w:lineRule="auto"/>
              <w:jc w:val="right"/>
              <w:rPr>
                <w:rFonts w:eastAsia="Times New Roman" w:cs="Calibri"/>
                <w:b/>
                <w:color w:val="000000"/>
                <w:sz w:val="18"/>
                <w:szCs w:val="18"/>
                <w:lang w:eastAsia="hr-HR"/>
              </w:rPr>
            </w:pPr>
            <w:r w:rsidRPr="00911E5D">
              <w:rPr>
                <w:rFonts w:eastAsia="Times New Roman" w:cs="Calibri"/>
                <w:b/>
                <w:color w:val="000000"/>
                <w:sz w:val="18"/>
                <w:szCs w:val="18"/>
                <w:lang w:eastAsia="hr-HR"/>
              </w:rPr>
              <w:t>6.705.297,77</w:t>
            </w:r>
          </w:p>
        </w:tc>
        <w:tc>
          <w:tcPr>
            <w:tcW w:w="7372" w:type="dxa"/>
            <w:gridSpan w:val="5"/>
            <w:shd w:val="clear" w:color="auto" w:fill="00B0F0"/>
            <w:vAlign w:val="center"/>
          </w:tcPr>
          <w:p w:rsidR="009A1ECD" w:rsidRPr="00911E5D" w:rsidRDefault="009A1ECD" w:rsidP="00911E5D">
            <w:pPr>
              <w:spacing w:after="0" w:line="240" w:lineRule="auto"/>
              <w:rPr>
                <w:rFonts w:eastAsia="Times New Roman" w:cs="Calibri"/>
                <w:b/>
                <w:color w:val="000000"/>
                <w:sz w:val="18"/>
                <w:szCs w:val="18"/>
                <w:lang w:eastAsia="hr-HR"/>
              </w:rPr>
            </w:pPr>
          </w:p>
        </w:tc>
      </w:tr>
    </w:tbl>
    <w:p w:rsidR="00911E5D" w:rsidRDefault="00911E5D" w:rsidP="00354E0F">
      <w:pPr>
        <w:tabs>
          <w:tab w:val="left" w:pos="975"/>
        </w:tabs>
      </w:pPr>
    </w:p>
    <w:p w:rsidR="00911E5D" w:rsidRDefault="00911E5D" w:rsidP="00354E0F">
      <w:pPr>
        <w:tabs>
          <w:tab w:val="left" w:pos="975"/>
        </w:tabs>
        <w:sectPr w:rsidR="00911E5D" w:rsidSect="0025277A">
          <w:pgSz w:w="11906" w:h="16838"/>
          <w:pgMar w:top="1418" w:right="1418" w:bottom="1418" w:left="1418" w:header="709" w:footer="709" w:gutter="0"/>
          <w:cols w:space="708"/>
          <w:docGrid w:linePitch="360"/>
        </w:sectPr>
      </w:pPr>
    </w:p>
    <w:p w:rsidR="006B40F1" w:rsidRDefault="009B5948" w:rsidP="00911E5D">
      <w:pPr>
        <w:pStyle w:val="Naslov2"/>
        <w:numPr>
          <w:ilvl w:val="0"/>
          <w:numId w:val="21"/>
        </w:numPr>
        <w:rPr>
          <w:b/>
          <w:i/>
        </w:rPr>
      </w:pPr>
      <w:r w:rsidRPr="00E92300">
        <w:rPr>
          <w:rStyle w:val="Naslov2Char"/>
        </w:rPr>
        <w:lastRenderedPageBreak/>
        <w:t>Tuđa imovina na korištenju</w:t>
      </w:r>
      <w:r w:rsidR="00911E5D">
        <w:rPr>
          <w:b/>
          <w:i/>
        </w:rPr>
        <w:t>:</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668"/>
        <w:gridCol w:w="1313"/>
      </w:tblGrid>
      <w:tr w:rsidR="00D63F25" w:rsidRPr="00D63F25" w:rsidTr="009A1ECD">
        <w:trPr>
          <w:trHeight w:val="295"/>
        </w:trPr>
        <w:tc>
          <w:tcPr>
            <w:tcW w:w="666" w:type="dxa"/>
            <w:shd w:val="clear" w:color="auto" w:fill="auto"/>
            <w:noWrap/>
            <w:vAlign w:val="bottom"/>
            <w:hideMark/>
          </w:tcPr>
          <w:p w:rsidR="00D63F25" w:rsidRPr="00D63F25" w:rsidRDefault="00D63F25" w:rsidP="00D63F25">
            <w:pPr>
              <w:spacing w:after="0" w:line="240" w:lineRule="auto"/>
              <w:jc w:val="center"/>
              <w:rPr>
                <w:rFonts w:eastAsia="Times New Roman" w:cs="Calibri"/>
                <w:b/>
                <w:bCs/>
                <w:color w:val="000000"/>
                <w:lang w:eastAsia="hr-HR"/>
              </w:rPr>
            </w:pPr>
            <w:r w:rsidRPr="00D63F25">
              <w:rPr>
                <w:rFonts w:eastAsia="Times New Roman" w:cs="Calibri"/>
                <w:b/>
                <w:bCs/>
                <w:color w:val="000000"/>
                <w:lang w:eastAsia="hr-HR"/>
              </w:rPr>
              <w:t>RB</w:t>
            </w:r>
          </w:p>
        </w:tc>
        <w:tc>
          <w:tcPr>
            <w:tcW w:w="6668" w:type="dxa"/>
            <w:shd w:val="clear" w:color="auto" w:fill="auto"/>
            <w:noWrap/>
            <w:vAlign w:val="bottom"/>
            <w:hideMark/>
          </w:tcPr>
          <w:p w:rsidR="00D63F25" w:rsidRPr="00D63F25" w:rsidRDefault="00D63F25" w:rsidP="00D63F25">
            <w:pPr>
              <w:spacing w:after="0" w:line="240" w:lineRule="auto"/>
              <w:jc w:val="center"/>
              <w:rPr>
                <w:rFonts w:eastAsia="Times New Roman" w:cs="Calibri"/>
                <w:b/>
                <w:bCs/>
                <w:color w:val="000000"/>
                <w:lang w:eastAsia="hr-HR"/>
              </w:rPr>
            </w:pPr>
            <w:r w:rsidRPr="00D63F25">
              <w:rPr>
                <w:rFonts w:eastAsia="Times New Roman" w:cs="Calibri"/>
                <w:b/>
                <w:bCs/>
                <w:color w:val="000000"/>
                <w:lang w:eastAsia="hr-HR"/>
              </w:rPr>
              <w:t>VRSTA IMOVINE</w:t>
            </w:r>
          </w:p>
        </w:tc>
        <w:tc>
          <w:tcPr>
            <w:tcW w:w="1313" w:type="dxa"/>
            <w:shd w:val="clear" w:color="auto" w:fill="auto"/>
            <w:noWrap/>
            <w:vAlign w:val="center"/>
            <w:hideMark/>
          </w:tcPr>
          <w:p w:rsidR="00D63F25" w:rsidRPr="00D63F25" w:rsidRDefault="009A1ECD" w:rsidP="009A1ECD">
            <w:pPr>
              <w:spacing w:after="0" w:line="240" w:lineRule="auto"/>
              <w:jc w:val="center"/>
              <w:rPr>
                <w:rFonts w:eastAsia="Times New Roman" w:cs="Calibri"/>
                <w:b/>
                <w:bCs/>
                <w:color w:val="000000"/>
                <w:lang w:eastAsia="hr-HR"/>
              </w:rPr>
            </w:pPr>
            <w:r>
              <w:rPr>
                <w:rFonts w:eastAsia="Times New Roman" w:cs="Calibri"/>
                <w:b/>
                <w:bCs/>
                <w:color w:val="000000"/>
                <w:lang w:eastAsia="hr-HR"/>
              </w:rPr>
              <w:t>IZNOS</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1.</w:t>
            </w:r>
          </w:p>
        </w:tc>
        <w:tc>
          <w:tcPr>
            <w:tcW w:w="6668" w:type="dxa"/>
            <w:shd w:val="clear" w:color="auto" w:fill="auto"/>
            <w:noWrap/>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Frižider model USS 6OODTKL - JAMNICA PLUS</w:t>
            </w:r>
          </w:p>
        </w:tc>
        <w:tc>
          <w:tcPr>
            <w:tcW w:w="1313" w:type="dxa"/>
            <w:shd w:val="clear" w:color="auto" w:fill="auto"/>
            <w:noWrap/>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250,00</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2.</w:t>
            </w:r>
          </w:p>
        </w:tc>
        <w:tc>
          <w:tcPr>
            <w:tcW w:w="6668" w:type="dxa"/>
            <w:shd w:val="clear" w:color="auto" w:fill="auto"/>
            <w:noWrap/>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 xml:space="preserve">Frižider model </w:t>
            </w:r>
            <w:proofErr w:type="spellStart"/>
            <w:r w:rsidRPr="00D63F25">
              <w:rPr>
                <w:rFonts w:eastAsia="Times New Roman" w:cs="Calibri"/>
                <w:color w:val="000000"/>
                <w:lang w:eastAsia="hr-HR"/>
              </w:rPr>
              <w:t>Smart</w:t>
            </w:r>
            <w:proofErr w:type="spellEnd"/>
            <w:r w:rsidRPr="00D63F25">
              <w:rPr>
                <w:rFonts w:eastAsia="Times New Roman" w:cs="Calibri"/>
                <w:color w:val="000000"/>
                <w:lang w:eastAsia="hr-HR"/>
              </w:rPr>
              <w:t xml:space="preserve"> </w:t>
            </w:r>
            <w:proofErr w:type="spellStart"/>
            <w:r w:rsidRPr="00D63F25">
              <w:rPr>
                <w:rFonts w:eastAsia="Times New Roman" w:cs="Calibri"/>
                <w:color w:val="000000"/>
                <w:lang w:eastAsia="hr-HR"/>
              </w:rPr>
              <w:t>Cool</w:t>
            </w:r>
            <w:proofErr w:type="spellEnd"/>
            <w:r w:rsidRPr="00D63F25">
              <w:rPr>
                <w:rFonts w:eastAsia="Times New Roman" w:cs="Calibri"/>
                <w:color w:val="000000"/>
                <w:lang w:eastAsia="hr-HR"/>
              </w:rPr>
              <w:t xml:space="preserve"> 350 Zagrebačka pivovara 2 KOM</w:t>
            </w:r>
          </w:p>
        </w:tc>
        <w:tc>
          <w:tcPr>
            <w:tcW w:w="1313" w:type="dxa"/>
            <w:shd w:val="clear" w:color="auto" w:fill="auto"/>
            <w:noWrap/>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500,00</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3.</w:t>
            </w:r>
          </w:p>
        </w:tc>
        <w:tc>
          <w:tcPr>
            <w:tcW w:w="6668" w:type="dxa"/>
            <w:shd w:val="clear" w:color="auto" w:fill="auto"/>
            <w:noWrap/>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Škrinja model L 132791 LEDO</w:t>
            </w:r>
          </w:p>
        </w:tc>
        <w:tc>
          <w:tcPr>
            <w:tcW w:w="1313" w:type="dxa"/>
            <w:shd w:val="clear" w:color="auto" w:fill="auto"/>
            <w:noWrap/>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250,00</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4.</w:t>
            </w:r>
          </w:p>
        </w:tc>
        <w:tc>
          <w:tcPr>
            <w:tcW w:w="6668" w:type="dxa"/>
            <w:shd w:val="clear" w:color="auto" w:fill="auto"/>
            <w:noWrap/>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Frižider model FV 850 - COCA-COLA</w:t>
            </w:r>
          </w:p>
        </w:tc>
        <w:tc>
          <w:tcPr>
            <w:tcW w:w="1313" w:type="dxa"/>
            <w:shd w:val="clear" w:color="auto" w:fill="auto"/>
            <w:noWrap/>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250,00</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5.</w:t>
            </w:r>
          </w:p>
        </w:tc>
        <w:tc>
          <w:tcPr>
            <w:tcW w:w="6668" w:type="dxa"/>
            <w:shd w:val="clear" w:color="auto" w:fill="auto"/>
            <w:noWrap/>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Frižider model ECAO1G F22</w:t>
            </w:r>
          </w:p>
        </w:tc>
        <w:tc>
          <w:tcPr>
            <w:tcW w:w="1313" w:type="dxa"/>
            <w:shd w:val="clear" w:color="auto" w:fill="auto"/>
            <w:noWrap/>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250,00</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6.</w:t>
            </w:r>
          </w:p>
        </w:tc>
        <w:tc>
          <w:tcPr>
            <w:tcW w:w="6668" w:type="dxa"/>
            <w:shd w:val="clear" w:color="auto" w:fill="auto"/>
            <w:noWrap/>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Škrinja model UDD 300 LEDO</w:t>
            </w:r>
          </w:p>
        </w:tc>
        <w:tc>
          <w:tcPr>
            <w:tcW w:w="1313" w:type="dxa"/>
            <w:shd w:val="clear" w:color="auto" w:fill="auto"/>
            <w:noWrap/>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250,00</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7.</w:t>
            </w:r>
          </w:p>
        </w:tc>
        <w:tc>
          <w:tcPr>
            <w:tcW w:w="6668" w:type="dxa"/>
            <w:shd w:val="clear" w:color="auto" w:fill="auto"/>
            <w:noWrap/>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Frižider model ICOOL-500c (R290) COCA COLA</w:t>
            </w:r>
          </w:p>
        </w:tc>
        <w:tc>
          <w:tcPr>
            <w:tcW w:w="1313" w:type="dxa"/>
            <w:shd w:val="clear" w:color="auto" w:fill="auto"/>
            <w:noWrap/>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250,00</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8.</w:t>
            </w:r>
          </w:p>
        </w:tc>
        <w:tc>
          <w:tcPr>
            <w:tcW w:w="6668" w:type="dxa"/>
            <w:shd w:val="clear" w:color="auto" w:fill="auto"/>
            <w:noWrap/>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Škrinja model 0700047091021 VINDIJA DD</w:t>
            </w:r>
          </w:p>
        </w:tc>
        <w:tc>
          <w:tcPr>
            <w:tcW w:w="1313" w:type="dxa"/>
            <w:shd w:val="clear" w:color="auto" w:fill="auto"/>
            <w:noWrap/>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250,00</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9.</w:t>
            </w:r>
          </w:p>
        </w:tc>
        <w:tc>
          <w:tcPr>
            <w:tcW w:w="6668" w:type="dxa"/>
            <w:shd w:val="clear" w:color="auto" w:fill="auto"/>
            <w:noWrap/>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Suncobran LEDO 8 KOM</w:t>
            </w:r>
          </w:p>
        </w:tc>
        <w:tc>
          <w:tcPr>
            <w:tcW w:w="1313" w:type="dxa"/>
            <w:shd w:val="clear" w:color="auto" w:fill="auto"/>
            <w:noWrap/>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800,00</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10.</w:t>
            </w:r>
          </w:p>
        </w:tc>
        <w:tc>
          <w:tcPr>
            <w:tcW w:w="6668" w:type="dxa"/>
            <w:shd w:val="clear" w:color="auto" w:fill="auto"/>
            <w:noWrap/>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Frižider JUCY JAMNICA  1214888</w:t>
            </w:r>
          </w:p>
        </w:tc>
        <w:tc>
          <w:tcPr>
            <w:tcW w:w="1313" w:type="dxa"/>
            <w:shd w:val="clear" w:color="auto" w:fill="auto"/>
            <w:noWrap/>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250,00</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11.</w:t>
            </w:r>
          </w:p>
        </w:tc>
        <w:tc>
          <w:tcPr>
            <w:tcW w:w="6668" w:type="dxa"/>
            <w:shd w:val="clear" w:color="auto" w:fill="auto"/>
            <w:noWrap/>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Frižider JAMNICA 1110038</w:t>
            </w:r>
          </w:p>
        </w:tc>
        <w:tc>
          <w:tcPr>
            <w:tcW w:w="1313" w:type="dxa"/>
            <w:shd w:val="clear" w:color="auto" w:fill="auto"/>
            <w:noWrap/>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250,00</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12.</w:t>
            </w:r>
          </w:p>
        </w:tc>
        <w:tc>
          <w:tcPr>
            <w:tcW w:w="6668" w:type="dxa"/>
            <w:shd w:val="clear" w:color="auto" w:fill="auto"/>
            <w:noWrap/>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Frižider OŽUJSKO ICE STREAM VEGA 70769/18</w:t>
            </w:r>
          </w:p>
        </w:tc>
        <w:tc>
          <w:tcPr>
            <w:tcW w:w="1313" w:type="dxa"/>
            <w:shd w:val="clear" w:color="auto" w:fill="auto"/>
            <w:noWrap/>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250,00</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13.</w:t>
            </w:r>
          </w:p>
        </w:tc>
        <w:tc>
          <w:tcPr>
            <w:tcW w:w="6668" w:type="dxa"/>
            <w:shd w:val="clear" w:color="auto" w:fill="auto"/>
            <w:noWrap/>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Škrinja LEDO L 4 KOM</w:t>
            </w:r>
          </w:p>
        </w:tc>
        <w:tc>
          <w:tcPr>
            <w:tcW w:w="1313" w:type="dxa"/>
            <w:shd w:val="clear" w:color="auto" w:fill="auto"/>
            <w:noWrap/>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1.000,00</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14.</w:t>
            </w:r>
          </w:p>
        </w:tc>
        <w:tc>
          <w:tcPr>
            <w:tcW w:w="6668" w:type="dxa"/>
            <w:shd w:val="clear" w:color="auto" w:fill="auto"/>
            <w:noWrap/>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Frižider PEPSI</w:t>
            </w:r>
          </w:p>
        </w:tc>
        <w:tc>
          <w:tcPr>
            <w:tcW w:w="1313" w:type="dxa"/>
            <w:shd w:val="clear" w:color="auto" w:fill="auto"/>
            <w:noWrap/>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250,00</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15.</w:t>
            </w:r>
          </w:p>
        </w:tc>
        <w:tc>
          <w:tcPr>
            <w:tcW w:w="6668" w:type="dxa"/>
            <w:shd w:val="clear" w:color="auto" w:fill="auto"/>
            <w:noWrap/>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Frižider OŽUJSKO 4 KOM</w:t>
            </w:r>
          </w:p>
        </w:tc>
        <w:tc>
          <w:tcPr>
            <w:tcW w:w="1313" w:type="dxa"/>
            <w:shd w:val="clear" w:color="auto" w:fill="auto"/>
            <w:noWrap/>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1.000,00</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16.</w:t>
            </w:r>
          </w:p>
        </w:tc>
        <w:tc>
          <w:tcPr>
            <w:tcW w:w="6668" w:type="dxa"/>
            <w:shd w:val="clear" w:color="auto" w:fill="auto"/>
            <w:noWrap/>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Frižider PAGO mali</w:t>
            </w:r>
          </w:p>
        </w:tc>
        <w:tc>
          <w:tcPr>
            <w:tcW w:w="1313" w:type="dxa"/>
            <w:shd w:val="clear" w:color="auto" w:fill="auto"/>
            <w:noWrap/>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125,00</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17.</w:t>
            </w:r>
          </w:p>
        </w:tc>
        <w:tc>
          <w:tcPr>
            <w:tcW w:w="6668" w:type="dxa"/>
            <w:shd w:val="clear" w:color="auto" w:fill="auto"/>
            <w:noWrap/>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Frižider OŽUJSKO ICE STRAM VEGA  70771/18</w:t>
            </w:r>
          </w:p>
        </w:tc>
        <w:tc>
          <w:tcPr>
            <w:tcW w:w="1313" w:type="dxa"/>
            <w:shd w:val="clear" w:color="auto" w:fill="auto"/>
            <w:noWrap/>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250,00</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18.</w:t>
            </w:r>
          </w:p>
        </w:tc>
        <w:tc>
          <w:tcPr>
            <w:tcW w:w="6668" w:type="dxa"/>
            <w:shd w:val="clear" w:color="auto" w:fill="auto"/>
            <w:noWrap/>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Frižider VINDI</w:t>
            </w:r>
          </w:p>
        </w:tc>
        <w:tc>
          <w:tcPr>
            <w:tcW w:w="1313" w:type="dxa"/>
            <w:shd w:val="clear" w:color="auto" w:fill="auto"/>
            <w:noWrap/>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250,00</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19.</w:t>
            </w:r>
          </w:p>
        </w:tc>
        <w:tc>
          <w:tcPr>
            <w:tcW w:w="6668" w:type="dxa"/>
            <w:shd w:val="clear" w:color="auto" w:fill="auto"/>
            <w:noWrap/>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Škrinja LEDO L velika</w:t>
            </w:r>
          </w:p>
        </w:tc>
        <w:tc>
          <w:tcPr>
            <w:tcW w:w="1313" w:type="dxa"/>
            <w:shd w:val="clear" w:color="auto" w:fill="auto"/>
            <w:noWrap/>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250,00</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20.</w:t>
            </w:r>
          </w:p>
        </w:tc>
        <w:tc>
          <w:tcPr>
            <w:tcW w:w="6668" w:type="dxa"/>
            <w:shd w:val="clear" w:color="auto" w:fill="auto"/>
            <w:noWrap/>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 xml:space="preserve">Frižider JAMNICA CEDEVITA </w:t>
            </w:r>
          </w:p>
        </w:tc>
        <w:tc>
          <w:tcPr>
            <w:tcW w:w="1313" w:type="dxa"/>
            <w:shd w:val="clear" w:color="auto" w:fill="auto"/>
            <w:noWrap/>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250,00</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21.</w:t>
            </w:r>
          </w:p>
        </w:tc>
        <w:tc>
          <w:tcPr>
            <w:tcW w:w="6668" w:type="dxa"/>
            <w:shd w:val="clear" w:color="auto" w:fill="auto"/>
            <w:noWrap/>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Frižider JAMNICA JANA</w:t>
            </w:r>
          </w:p>
        </w:tc>
        <w:tc>
          <w:tcPr>
            <w:tcW w:w="1313" w:type="dxa"/>
            <w:shd w:val="clear" w:color="auto" w:fill="auto"/>
            <w:noWrap/>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250,00</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22.</w:t>
            </w:r>
          </w:p>
        </w:tc>
        <w:tc>
          <w:tcPr>
            <w:tcW w:w="6668" w:type="dxa"/>
            <w:shd w:val="clear" w:color="auto" w:fill="auto"/>
            <w:noWrap/>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Frižider JAMNICA</w:t>
            </w:r>
          </w:p>
        </w:tc>
        <w:tc>
          <w:tcPr>
            <w:tcW w:w="1313" w:type="dxa"/>
            <w:shd w:val="clear" w:color="auto" w:fill="auto"/>
            <w:noWrap/>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250,00</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23.</w:t>
            </w:r>
          </w:p>
        </w:tc>
        <w:tc>
          <w:tcPr>
            <w:tcW w:w="6668" w:type="dxa"/>
            <w:shd w:val="clear" w:color="auto" w:fill="auto"/>
            <w:noWrap/>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Frižider OŽUJSKO VITRINE</w:t>
            </w:r>
          </w:p>
        </w:tc>
        <w:tc>
          <w:tcPr>
            <w:tcW w:w="1313" w:type="dxa"/>
            <w:shd w:val="clear" w:color="auto" w:fill="auto"/>
            <w:noWrap/>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250,00</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24.</w:t>
            </w:r>
          </w:p>
        </w:tc>
        <w:tc>
          <w:tcPr>
            <w:tcW w:w="6668" w:type="dxa"/>
            <w:shd w:val="clear" w:color="auto" w:fill="auto"/>
            <w:noWrap/>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Frižider OŽUJSKO ICE STEAM VEGA 70776/18</w:t>
            </w:r>
          </w:p>
        </w:tc>
        <w:tc>
          <w:tcPr>
            <w:tcW w:w="1313" w:type="dxa"/>
            <w:shd w:val="clear" w:color="auto" w:fill="auto"/>
            <w:noWrap/>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250,00</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25.</w:t>
            </w:r>
          </w:p>
        </w:tc>
        <w:tc>
          <w:tcPr>
            <w:tcW w:w="6668" w:type="dxa"/>
            <w:shd w:val="clear" w:color="auto" w:fill="auto"/>
            <w:noWrap/>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Škrinja LEDO</w:t>
            </w:r>
          </w:p>
        </w:tc>
        <w:tc>
          <w:tcPr>
            <w:tcW w:w="1313" w:type="dxa"/>
            <w:shd w:val="clear" w:color="auto" w:fill="auto"/>
            <w:noWrap/>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250,00</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26.</w:t>
            </w:r>
          </w:p>
        </w:tc>
        <w:tc>
          <w:tcPr>
            <w:tcW w:w="6668" w:type="dxa"/>
            <w:shd w:val="clear" w:color="auto" w:fill="auto"/>
            <w:noWrap/>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Frižider PAN MALI 2 KOM</w:t>
            </w:r>
          </w:p>
        </w:tc>
        <w:tc>
          <w:tcPr>
            <w:tcW w:w="1313" w:type="dxa"/>
            <w:shd w:val="clear" w:color="auto" w:fill="auto"/>
            <w:noWrap/>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250,00</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27.</w:t>
            </w:r>
          </w:p>
        </w:tc>
        <w:tc>
          <w:tcPr>
            <w:tcW w:w="6668" w:type="dxa"/>
            <w:shd w:val="clear" w:color="auto" w:fill="auto"/>
            <w:noWrap/>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 xml:space="preserve">Frižider VOĆKO MALI </w:t>
            </w:r>
          </w:p>
        </w:tc>
        <w:tc>
          <w:tcPr>
            <w:tcW w:w="1313" w:type="dxa"/>
            <w:shd w:val="clear" w:color="auto" w:fill="auto"/>
            <w:noWrap/>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125,00</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28.</w:t>
            </w:r>
          </w:p>
        </w:tc>
        <w:tc>
          <w:tcPr>
            <w:tcW w:w="6668" w:type="dxa"/>
            <w:shd w:val="clear" w:color="auto" w:fill="auto"/>
            <w:noWrap/>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Suncobran OŽUJSKO 12 KOM</w:t>
            </w:r>
          </w:p>
        </w:tc>
        <w:tc>
          <w:tcPr>
            <w:tcW w:w="1313" w:type="dxa"/>
            <w:shd w:val="clear" w:color="auto" w:fill="auto"/>
            <w:noWrap/>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1.200,00</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29.</w:t>
            </w:r>
          </w:p>
        </w:tc>
        <w:tc>
          <w:tcPr>
            <w:tcW w:w="6668" w:type="dxa"/>
            <w:shd w:val="clear" w:color="auto" w:fill="auto"/>
            <w:noWrap/>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Suncobran JAMNICA 5 kom</w:t>
            </w:r>
          </w:p>
        </w:tc>
        <w:tc>
          <w:tcPr>
            <w:tcW w:w="1313" w:type="dxa"/>
            <w:shd w:val="clear" w:color="auto" w:fill="auto"/>
            <w:noWrap/>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500,00</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30.</w:t>
            </w:r>
          </w:p>
        </w:tc>
        <w:tc>
          <w:tcPr>
            <w:tcW w:w="6668" w:type="dxa"/>
            <w:shd w:val="clear" w:color="auto" w:fill="auto"/>
            <w:noWrap/>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Suncobran LEDO bež 3 kom</w:t>
            </w:r>
          </w:p>
        </w:tc>
        <w:tc>
          <w:tcPr>
            <w:tcW w:w="1313" w:type="dxa"/>
            <w:shd w:val="clear" w:color="auto" w:fill="auto"/>
            <w:noWrap/>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300,00</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31.</w:t>
            </w:r>
          </w:p>
        </w:tc>
        <w:tc>
          <w:tcPr>
            <w:tcW w:w="6668" w:type="dxa"/>
            <w:shd w:val="clear" w:color="auto" w:fill="auto"/>
            <w:noWrap/>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Suncobran UNION</w:t>
            </w:r>
          </w:p>
        </w:tc>
        <w:tc>
          <w:tcPr>
            <w:tcW w:w="1313" w:type="dxa"/>
            <w:shd w:val="clear" w:color="auto" w:fill="auto"/>
            <w:noWrap/>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100,00</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32.</w:t>
            </w:r>
          </w:p>
        </w:tc>
        <w:tc>
          <w:tcPr>
            <w:tcW w:w="6668" w:type="dxa"/>
            <w:shd w:val="clear" w:color="auto" w:fill="auto"/>
            <w:noWrap/>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Stalci za suncobran 3 kom</w:t>
            </w:r>
          </w:p>
        </w:tc>
        <w:tc>
          <w:tcPr>
            <w:tcW w:w="1313" w:type="dxa"/>
            <w:shd w:val="clear" w:color="auto" w:fill="auto"/>
            <w:noWrap/>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75,00</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33.</w:t>
            </w:r>
          </w:p>
        </w:tc>
        <w:tc>
          <w:tcPr>
            <w:tcW w:w="6668" w:type="dxa"/>
            <w:shd w:val="clear" w:color="auto" w:fill="auto"/>
            <w:noWrap/>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Suncobran STAROPRAMEN 2 kom</w:t>
            </w:r>
          </w:p>
        </w:tc>
        <w:tc>
          <w:tcPr>
            <w:tcW w:w="1313" w:type="dxa"/>
            <w:shd w:val="clear" w:color="auto" w:fill="auto"/>
            <w:noWrap/>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200,00</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34.</w:t>
            </w:r>
          </w:p>
        </w:tc>
        <w:tc>
          <w:tcPr>
            <w:tcW w:w="6668" w:type="dxa"/>
            <w:shd w:val="clear" w:color="auto" w:fill="auto"/>
            <w:noWrap/>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Suncobran STELA ARTOIS 2 kom</w:t>
            </w:r>
          </w:p>
        </w:tc>
        <w:tc>
          <w:tcPr>
            <w:tcW w:w="1313" w:type="dxa"/>
            <w:shd w:val="clear" w:color="auto" w:fill="auto"/>
            <w:noWrap/>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200,00</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35.</w:t>
            </w:r>
          </w:p>
        </w:tc>
        <w:tc>
          <w:tcPr>
            <w:tcW w:w="6668" w:type="dxa"/>
            <w:shd w:val="clear" w:color="auto" w:fill="auto"/>
            <w:noWrap/>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Postolja za suncobran 9 kom</w:t>
            </w:r>
          </w:p>
        </w:tc>
        <w:tc>
          <w:tcPr>
            <w:tcW w:w="1313" w:type="dxa"/>
            <w:shd w:val="clear" w:color="auto" w:fill="auto"/>
            <w:noWrap/>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225,00</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36.</w:t>
            </w:r>
          </w:p>
        </w:tc>
        <w:tc>
          <w:tcPr>
            <w:tcW w:w="6668" w:type="dxa"/>
            <w:shd w:val="clear" w:color="auto" w:fill="auto"/>
            <w:noWrap/>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Suncobran PEPSI</w:t>
            </w:r>
          </w:p>
        </w:tc>
        <w:tc>
          <w:tcPr>
            <w:tcW w:w="1313" w:type="dxa"/>
            <w:shd w:val="clear" w:color="auto" w:fill="auto"/>
            <w:noWrap/>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100,00</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37.</w:t>
            </w:r>
          </w:p>
        </w:tc>
        <w:tc>
          <w:tcPr>
            <w:tcW w:w="6668" w:type="dxa"/>
            <w:shd w:val="clear" w:color="auto" w:fill="auto"/>
            <w:noWrap/>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Frižider PAGO mali 19c06656</w:t>
            </w:r>
          </w:p>
        </w:tc>
        <w:tc>
          <w:tcPr>
            <w:tcW w:w="1313" w:type="dxa"/>
            <w:shd w:val="clear" w:color="auto" w:fill="auto"/>
            <w:noWrap/>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125,00</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38.</w:t>
            </w:r>
          </w:p>
        </w:tc>
        <w:tc>
          <w:tcPr>
            <w:tcW w:w="6668" w:type="dxa"/>
            <w:shd w:val="clear" w:color="auto" w:fill="auto"/>
            <w:noWrap/>
            <w:vAlign w:val="center"/>
            <w:hideMark/>
          </w:tcPr>
          <w:p w:rsidR="00D63F25" w:rsidRPr="00D63F25" w:rsidRDefault="00D63F25" w:rsidP="009A1ECD">
            <w:pPr>
              <w:spacing w:after="0" w:line="240" w:lineRule="auto"/>
              <w:rPr>
                <w:rFonts w:eastAsia="Times New Roman" w:cs="Calibri"/>
                <w:color w:val="000000"/>
                <w:lang w:eastAsia="hr-HR"/>
              </w:rPr>
            </w:pPr>
            <w:proofErr w:type="spellStart"/>
            <w:r w:rsidRPr="00D63F25">
              <w:rPr>
                <w:rFonts w:eastAsia="Times New Roman" w:cs="Calibri"/>
                <w:color w:val="000000"/>
                <w:lang w:eastAsia="hr-HR"/>
              </w:rPr>
              <w:t>Caffe</w:t>
            </w:r>
            <w:proofErr w:type="spellEnd"/>
            <w:r w:rsidRPr="00D63F25">
              <w:rPr>
                <w:rFonts w:eastAsia="Times New Roman" w:cs="Calibri"/>
                <w:color w:val="000000"/>
                <w:lang w:eastAsia="hr-HR"/>
              </w:rPr>
              <w:t xml:space="preserve"> aparat FRANCK prijenosni 100539</w:t>
            </w:r>
          </w:p>
        </w:tc>
        <w:tc>
          <w:tcPr>
            <w:tcW w:w="1313" w:type="dxa"/>
            <w:shd w:val="clear" w:color="auto" w:fill="auto"/>
            <w:noWrap/>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100,00</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39.</w:t>
            </w:r>
          </w:p>
        </w:tc>
        <w:tc>
          <w:tcPr>
            <w:tcW w:w="6668" w:type="dxa"/>
            <w:shd w:val="clear" w:color="auto" w:fill="auto"/>
            <w:noWrap/>
            <w:vAlign w:val="center"/>
            <w:hideMark/>
          </w:tcPr>
          <w:p w:rsidR="00D63F25" w:rsidRPr="00D63F25" w:rsidRDefault="00D63F25" w:rsidP="009A1ECD">
            <w:pPr>
              <w:spacing w:after="0" w:line="240" w:lineRule="auto"/>
              <w:rPr>
                <w:rFonts w:eastAsia="Times New Roman" w:cs="Calibri"/>
                <w:color w:val="000000"/>
                <w:lang w:eastAsia="hr-HR"/>
              </w:rPr>
            </w:pPr>
            <w:proofErr w:type="spellStart"/>
            <w:r w:rsidRPr="00D63F25">
              <w:rPr>
                <w:rFonts w:eastAsia="Times New Roman" w:cs="Calibri"/>
                <w:color w:val="000000"/>
                <w:lang w:eastAsia="hr-HR"/>
              </w:rPr>
              <w:t>Caffe</w:t>
            </w:r>
            <w:proofErr w:type="spellEnd"/>
            <w:r w:rsidRPr="00D63F25">
              <w:rPr>
                <w:rFonts w:eastAsia="Times New Roman" w:cs="Calibri"/>
                <w:color w:val="000000"/>
                <w:lang w:eastAsia="hr-HR"/>
              </w:rPr>
              <w:t xml:space="preserve"> aparat FRANCK prijenosni 101054</w:t>
            </w:r>
          </w:p>
        </w:tc>
        <w:tc>
          <w:tcPr>
            <w:tcW w:w="1313" w:type="dxa"/>
            <w:shd w:val="clear" w:color="auto" w:fill="auto"/>
            <w:noWrap/>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100,00</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40.</w:t>
            </w:r>
          </w:p>
        </w:tc>
        <w:tc>
          <w:tcPr>
            <w:tcW w:w="6668" w:type="dxa"/>
            <w:shd w:val="clear" w:color="auto" w:fill="auto"/>
            <w:noWrap/>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Tenda pokrov za fiksnu konstrukciju OŽUJSKO</w:t>
            </w:r>
          </w:p>
        </w:tc>
        <w:tc>
          <w:tcPr>
            <w:tcW w:w="1313" w:type="dxa"/>
            <w:shd w:val="clear" w:color="auto" w:fill="auto"/>
            <w:noWrap/>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50,00</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41.</w:t>
            </w:r>
          </w:p>
        </w:tc>
        <w:tc>
          <w:tcPr>
            <w:tcW w:w="6668" w:type="dxa"/>
            <w:shd w:val="clear" w:color="auto" w:fill="auto"/>
            <w:noWrap/>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Frižider PAGO mali</w:t>
            </w:r>
          </w:p>
        </w:tc>
        <w:tc>
          <w:tcPr>
            <w:tcW w:w="1313" w:type="dxa"/>
            <w:shd w:val="clear" w:color="auto" w:fill="auto"/>
            <w:noWrap/>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125,00</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42.</w:t>
            </w:r>
          </w:p>
        </w:tc>
        <w:tc>
          <w:tcPr>
            <w:tcW w:w="6668" w:type="dxa"/>
            <w:shd w:val="clear" w:color="auto" w:fill="auto"/>
            <w:noWrap/>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Frižider OŽUJSKO ICE STREAM VEGA 70766/18</w:t>
            </w:r>
          </w:p>
        </w:tc>
        <w:tc>
          <w:tcPr>
            <w:tcW w:w="1313" w:type="dxa"/>
            <w:shd w:val="clear" w:color="auto" w:fill="auto"/>
            <w:noWrap/>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200,00</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43.</w:t>
            </w:r>
          </w:p>
        </w:tc>
        <w:tc>
          <w:tcPr>
            <w:tcW w:w="6668" w:type="dxa"/>
            <w:shd w:val="clear" w:color="auto" w:fill="auto"/>
            <w:noWrap/>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Frižider OŽUJSKO ICE STREAM VEGA 51109/14</w:t>
            </w:r>
          </w:p>
        </w:tc>
        <w:tc>
          <w:tcPr>
            <w:tcW w:w="1313" w:type="dxa"/>
            <w:shd w:val="clear" w:color="auto" w:fill="auto"/>
            <w:noWrap/>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100,00</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lastRenderedPageBreak/>
              <w:t>44.</w:t>
            </w:r>
          </w:p>
        </w:tc>
        <w:tc>
          <w:tcPr>
            <w:tcW w:w="6668" w:type="dxa"/>
            <w:shd w:val="clear" w:color="auto" w:fill="auto"/>
            <w:noWrap/>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Frižider OŽUJSKO METAL FRIO 34281/10</w:t>
            </w:r>
          </w:p>
        </w:tc>
        <w:tc>
          <w:tcPr>
            <w:tcW w:w="1313" w:type="dxa"/>
            <w:shd w:val="clear" w:color="auto" w:fill="auto"/>
            <w:noWrap/>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250,00</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45.</w:t>
            </w:r>
          </w:p>
        </w:tc>
        <w:tc>
          <w:tcPr>
            <w:tcW w:w="6668" w:type="dxa"/>
            <w:shd w:val="clear" w:color="auto" w:fill="auto"/>
            <w:noWrap/>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Frižider OŽUJSKO METAL FRIO 34437/10</w:t>
            </w:r>
          </w:p>
        </w:tc>
        <w:tc>
          <w:tcPr>
            <w:tcW w:w="1313" w:type="dxa"/>
            <w:shd w:val="clear" w:color="auto" w:fill="auto"/>
            <w:noWrap/>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250,00</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46.</w:t>
            </w:r>
          </w:p>
        </w:tc>
        <w:tc>
          <w:tcPr>
            <w:tcW w:w="6668" w:type="dxa"/>
            <w:shd w:val="clear" w:color="auto" w:fill="auto"/>
            <w:noWrap/>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Frižider JAMNICA JUCY 959168</w:t>
            </w:r>
          </w:p>
        </w:tc>
        <w:tc>
          <w:tcPr>
            <w:tcW w:w="1313" w:type="dxa"/>
            <w:shd w:val="clear" w:color="auto" w:fill="auto"/>
            <w:noWrap/>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250,00</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47.</w:t>
            </w:r>
          </w:p>
        </w:tc>
        <w:tc>
          <w:tcPr>
            <w:tcW w:w="6668" w:type="dxa"/>
            <w:shd w:val="clear" w:color="auto" w:fill="auto"/>
            <w:noWrap/>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Frižider JAMNICA 952361</w:t>
            </w:r>
          </w:p>
        </w:tc>
        <w:tc>
          <w:tcPr>
            <w:tcW w:w="1313" w:type="dxa"/>
            <w:shd w:val="clear" w:color="auto" w:fill="auto"/>
            <w:noWrap/>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250,00</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48.</w:t>
            </w:r>
          </w:p>
        </w:tc>
        <w:tc>
          <w:tcPr>
            <w:tcW w:w="6668" w:type="dxa"/>
            <w:shd w:val="clear" w:color="auto" w:fill="auto"/>
            <w:noWrap/>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Škrinja LEDO mala 2001027957</w:t>
            </w:r>
          </w:p>
        </w:tc>
        <w:tc>
          <w:tcPr>
            <w:tcW w:w="1313" w:type="dxa"/>
            <w:shd w:val="clear" w:color="auto" w:fill="auto"/>
            <w:noWrap/>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125,00</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49.</w:t>
            </w:r>
          </w:p>
        </w:tc>
        <w:tc>
          <w:tcPr>
            <w:tcW w:w="6668" w:type="dxa"/>
            <w:shd w:val="clear" w:color="auto" w:fill="auto"/>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Telefonska govornica 4 kom</w:t>
            </w:r>
          </w:p>
        </w:tc>
        <w:tc>
          <w:tcPr>
            <w:tcW w:w="1313" w:type="dxa"/>
            <w:shd w:val="clear" w:color="auto" w:fill="auto"/>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2.672,33</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50.</w:t>
            </w:r>
          </w:p>
        </w:tc>
        <w:tc>
          <w:tcPr>
            <w:tcW w:w="6668" w:type="dxa"/>
            <w:shd w:val="clear" w:color="auto" w:fill="auto"/>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 xml:space="preserve">Analizator </w:t>
            </w:r>
            <w:proofErr w:type="spellStart"/>
            <w:r w:rsidRPr="00D63F25">
              <w:rPr>
                <w:rFonts w:eastAsia="Times New Roman" w:cs="Calibri"/>
                <w:color w:val="000000"/>
                <w:lang w:eastAsia="hr-HR"/>
              </w:rPr>
              <w:t>imunokemijski</w:t>
            </w:r>
            <w:proofErr w:type="spellEnd"/>
            <w:r w:rsidRPr="00D63F25">
              <w:rPr>
                <w:rFonts w:eastAsia="Times New Roman" w:cs="Calibri"/>
                <w:color w:val="000000"/>
                <w:lang w:eastAsia="hr-HR"/>
              </w:rPr>
              <w:t xml:space="preserve"> ARC i 1000 SR sa opremom</w:t>
            </w:r>
          </w:p>
        </w:tc>
        <w:tc>
          <w:tcPr>
            <w:tcW w:w="1313" w:type="dxa"/>
            <w:shd w:val="clear" w:color="auto" w:fill="auto"/>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9.456,50</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51.</w:t>
            </w:r>
          </w:p>
        </w:tc>
        <w:tc>
          <w:tcPr>
            <w:tcW w:w="6668" w:type="dxa"/>
            <w:shd w:val="clear" w:color="auto" w:fill="auto"/>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Aparati za vodu 20 kom</w:t>
            </w:r>
          </w:p>
        </w:tc>
        <w:tc>
          <w:tcPr>
            <w:tcW w:w="1313" w:type="dxa"/>
            <w:shd w:val="clear" w:color="auto" w:fill="auto"/>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265,45</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52.</w:t>
            </w:r>
          </w:p>
        </w:tc>
        <w:tc>
          <w:tcPr>
            <w:tcW w:w="6668" w:type="dxa"/>
            <w:shd w:val="clear" w:color="auto" w:fill="auto"/>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Aparat ESPR. GRIMAC 2 kom</w:t>
            </w:r>
          </w:p>
        </w:tc>
        <w:tc>
          <w:tcPr>
            <w:tcW w:w="1313" w:type="dxa"/>
            <w:shd w:val="clear" w:color="auto" w:fill="auto"/>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26,54</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53.</w:t>
            </w:r>
          </w:p>
        </w:tc>
        <w:tc>
          <w:tcPr>
            <w:tcW w:w="6668" w:type="dxa"/>
            <w:shd w:val="clear" w:color="auto" w:fill="auto"/>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Mlinac ESPR. 2kom</w:t>
            </w:r>
          </w:p>
        </w:tc>
        <w:tc>
          <w:tcPr>
            <w:tcW w:w="1313" w:type="dxa"/>
            <w:shd w:val="clear" w:color="auto" w:fill="auto"/>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26,54</w:t>
            </w:r>
          </w:p>
        </w:tc>
      </w:tr>
      <w:tr w:rsidR="00D63F25" w:rsidRPr="00D63F25" w:rsidTr="009A1ECD">
        <w:trPr>
          <w:trHeight w:val="295"/>
        </w:trPr>
        <w:tc>
          <w:tcPr>
            <w:tcW w:w="666" w:type="dxa"/>
            <w:shd w:val="clear" w:color="auto" w:fill="auto"/>
            <w:noWrap/>
            <w:vAlign w:val="center"/>
            <w:hideMark/>
          </w:tcPr>
          <w:p w:rsidR="00D63F25" w:rsidRPr="00D63F25" w:rsidRDefault="00D63F25" w:rsidP="009A1ECD">
            <w:pPr>
              <w:spacing w:after="0" w:line="240" w:lineRule="auto"/>
              <w:jc w:val="center"/>
              <w:rPr>
                <w:rFonts w:eastAsia="Times New Roman" w:cs="Calibri"/>
                <w:color w:val="000000"/>
                <w:lang w:eastAsia="hr-HR"/>
              </w:rPr>
            </w:pPr>
            <w:r w:rsidRPr="00D63F25">
              <w:rPr>
                <w:rFonts w:eastAsia="Times New Roman" w:cs="Calibri"/>
                <w:color w:val="000000"/>
                <w:lang w:eastAsia="hr-HR"/>
              </w:rPr>
              <w:t>54.</w:t>
            </w:r>
          </w:p>
        </w:tc>
        <w:tc>
          <w:tcPr>
            <w:tcW w:w="6668" w:type="dxa"/>
            <w:shd w:val="clear" w:color="auto" w:fill="auto"/>
            <w:vAlign w:val="center"/>
            <w:hideMark/>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Omekšivač vode</w:t>
            </w:r>
          </w:p>
        </w:tc>
        <w:tc>
          <w:tcPr>
            <w:tcW w:w="1313" w:type="dxa"/>
            <w:shd w:val="clear" w:color="auto" w:fill="auto"/>
            <w:vAlign w:val="center"/>
            <w:hideMark/>
          </w:tcPr>
          <w:p w:rsidR="00D63F25" w:rsidRPr="00D63F25" w:rsidRDefault="00D63F25" w:rsidP="009A1ECD">
            <w:pPr>
              <w:spacing w:after="0" w:line="240" w:lineRule="auto"/>
              <w:jc w:val="right"/>
              <w:rPr>
                <w:rFonts w:eastAsia="Times New Roman" w:cs="Calibri"/>
                <w:color w:val="000000"/>
                <w:lang w:eastAsia="hr-HR"/>
              </w:rPr>
            </w:pPr>
            <w:r w:rsidRPr="00D63F25">
              <w:rPr>
                <w:rFonts w:eastAsia="Times New Roman" w:cs="Calibri"/>
                <w:color w:val="000000"/>
                <w:lang w:eastAsia="hr-HR"/>
              </w:rPr>
              <w:t>26,54</w:t>
            </w:r>
          </w:p>
        </w:tc>
      </w:tr>
      <w:tr w:rsidR="00D63F25" w:rsidRPr="00D63F25" w:rsidTr="009A1ECD">
        <w:trPr>
          <w:trHeight w:val="295"/>
        </w:trPr>
        <w:tc>
          <w:tcPr>
            <w:tcW w:w="666" w:type="dxa"/>
            <w:shd w:val="clear" w:color="auto" w:fill="00B0F0"/>
            <w:noWrap/>
            <w:vAlign w:val="bottom"/>
          </w:tcPr>
          <w:p w:rsidR="00D63F25" w:rsidRPr="00D63F25" w:rsidRDefault="00D63F25" w:rsidP="00D63F25">
            <w:pPr>
              <w:spacing w:after="0" w:line="240" w:lineRule="auto"/>
              <w:rPr>
                <w:rFonts w:eastAsia="Times New Roman" w:cs="Calibri"/>
                <w:color w:val="000000"/>
                <w:lang w:eastAsia="hr-HR"/>
              </w:rPr>
            </w:pPr>
          </w:p>
        </w:tc>
        <w:tc>
          <w:tcPr>
            <w:tcW w:w="6668" w:type="dxa"/>
            <w:shd w:val="clear" w:color="auto" w:fill="00B0F0"/>
            <w:vAlign w:val="center"/>
          </w:tcPr>
          <w:p w:rsidR="00D63F25" w:rsidRPr="00D63F25" w:rsidRDefault="00D63F25" w:rsidP="009A1ECD">
            <w:pPr>
              <w:spacing w:after="0" w:line="240" w:lineRule="auto"/>
              <w:rPr>
                <w:rFonts w:eastAsia="Times New Roman" w:cs="Calibri"/>
                <w:color w:val="000000"/>
                <w:lang w:eastAsia="hr-HR"/>
              </w:rPr>
            </w:pPr>
            <w:r w:rsidRPr="00D63F25">
              <w:rPr>
                <w:rFonts w:eastAsia="Times New Roman" w:cs="Calibri"/>
                <w:color w:val="000000"/>
                <w:lang w:eastAsia="hr-HR"/>
              </w:rPr>
              <w:t>SVEUKUPNO:</w:t>
            </w:r>
          </w:p>
        </w:tc>
        <w:tc>
          <w:tcPr>
            <w:tcW w:w="1313" w:type="dxa"/>
            <w:shd w:val="clear" w:color="auto" w:fill="00B0F0"/>
            <w:vAlign w:val="center"/>
          </w:tcPr>
          <w:p w:rsidR="00D63F25" w:rsidRPr="00D63F25" w:rsidRDefault="00D63F25" w:rsidP="009A1ECD">
            <w:pPr>
              <w:spacing w:after="0" w:line="259" w:lineRule="auto"/>
              <w:jc w:val="right"/>
              <w:rPr>
                <w:rFonts w:cs="Calibri"/>
                <w:color w:val="000000"/>
              </w:rPr>
            </w:pPr>
            <w:r w:rsidRPr="00D63F25">
              <w:rPr>
                <w:rFonts w:cs="Calibri"/>
                <w:color w:val="000000"/>
              </w:rPr>
              <w:t>26.098,90</w:t>
            </w:r>
          </w:p>
        </w:tc>
      </w:tr>
    </w:tbl>
    <w:p w:rsidR="00D63F25" w:rsidRDefault="00D63F25" w:rsidP="00D63F25"/>
    <w:p w:rsidR="002D1728" w:rsidRDefault="002D1728" w:rsidP="00D63F25">
      <w:pPr>
        <w:tabs>
          <w:tab w:val="left" w:pos="975"/>
        </w:tabs>
        <w:rPr>
          <w:b/>
        </w:rPr>
      </w:pPr>
    </w:p>
    <w:p w:rsidR="00911E5D" w:rsidRDefault="00911E5D" w:rsidP="006B40F1">
      <w:pPr>
        <w:tabs>
          <w:tab w:val="left" w:pos="975"/>
        </w:tabs>
        <w:ind w:left="-851"/>
        <w:rPr>
          <w:b/>
        </w:rPr>
      </w:pPr>
    </w:p>
    <w:p w:rsidR="00911E5D" w:rsidRDefault="00911E5D" w:rsidP="006B40F1">
      <w:pPr>
        <w:tabs>
          <w:tab w:val="left" w:pos="975"/>
        </w:tabs>
        <w:ind w:left="-851"/>
        <w:rPr>
          <w:b/>
        </w:rPr>
      </w:pPr>
    </w:p>
    <w:p w:rsidR="00911E5D" w:rsidRDefault="00911E5D" w:rsidP="006B40F1">
      <w:pPr>
        <w:tabs>
          <w:tab w:val="left" w:pos="975"/>
        </w:tabs>
        <w:ind w:left="-851"/>
        <w:rPr>
          <w:b/>
        </w:rPr>
      </w:pPr>
    </w:p>
    <w:p w:rsidR="00911E5D" w:rsidRPr="006B40F1" w:rsidRDefault="00911E5D" w:rsidP="006B40F1">
      <w:pPr>
        <w:tabs>
          <w:tab w:val="left" w:pos="975"/>
        </w:tabs>
        <w:ind w:left="-851"/>
        <w:rPr>
          <w:b/>
        </w:rPr>
        <w:sectPr w:rsidR="00911E5D" w:rsidRPr="006B40F1" w:rsidSect="0025277A">
          <w:pgSz w:w="11906" w:h="16838"/>
          <w:pgMar w:top="1418" w:right="1418" w:bottom="1418" w:left="1418" w:header="709" w:footer="709" w:gutter="0"/>
          <w:cols w:space="708"/>
          <w:docGrid w:linePitch="360"/>
        </w:sectPr>
      </w:pPr>
    </w:p>
    <w:p w:rsidR="009C08F0" w:rsidRDefault="00911E5D" w:rsidP="009C08F0">
      <w:pPr>
        <w:pStyle w:val="Naslov2"/>
        <w:numPr>
          <w:ilvl w:val="0"/>
          <w:numId w:val="21"/>
        </w:numPr>
        <w:rPr>
          <w:rStyle w:val="Naslov2Char"/>
        </w:rPr>
      </w:pPr>
      <w:r>
        <w:rPr>
          <w:rStyle w:val="Naslov2Char"/>
        </w:rPr>
        <w:lastRenderedPageBreak/>
        <w:t>NA SUDU JE SPOR SA:</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5"/>
        <w:gridCol w:w="1701"/>
        <w:gridCol w:w="1417"/>
        <w:gridCol w:w="1560"/>
        <w:gridCol w:w="1701"/>
        <w:gridCol w:w="1559"/>
      </w:tblGrid>
      <w:tr w:rsidR="005E2F57" w:rsidRPr="005E2F57" w:rsidTr="005E2F57">
        <w:trPr>
          <w:trHeight w:val="915"/>
        </w:trPr>
        <w:tc>
          <w:tcPr>
            <w:tcW w:w="567" w:type="dxa"/>
            <w:shd w:val="clear" w:color="auto" w:fill="auto"/>
            <w:noWrap/>
            <w:vAlign w:val="center"/>
            <w:hideMark/>
          </w:tcPr>
          <w:p w:rsidR="005E2F57" w:rsidRPr="005E2F57" w:rsidRDefault="005E2F57" w:rsidP="005E2F57">
            <w:pPr>
              <w:spacing w:after="0" w:line="240" w:lineRule="auto"/>
              <w:jc w:val="center"/>
              <w:rPr>
                <w:rFonts w:eastAsia="Times New Roman" w:cs="Calibri"/>
                <w:color w:val="000000"/>
                <w:sz w:val="20"/>
                <w:szCs w:val="20"/>
                <w:lang w:eastAsia="hr-HR"/>
              </w:rPr>
            </w:pPr>
            <w:proofErr w:type="spellStart"/>
            <w:r w:rsidRPr="005E2F57">
              <w:rPr>
                <w:rFonts w:eastAsia="Times New Roman" w:cs="Calibri"/>
                <w:color w:val="000000"/>
                <w:sz w:val="20"/>
                <w:szCs w:val="20"/>
                <w:lang w:eastAsia="hr-HR"/>
              </w:rPr>
              <w:t>R.b</w:t>
            </w:r>
            <w:proofErr w:type="spellEnd"/>
            <w:r w:rsidRPr="005E2F57">
              <w:rPr>
                <w:rFonts w:eastAsia="Times New Roman" w:cs="Calibri"/>
                <w:color w:val="000000"/>
                <w:sz w:val="20"/>
                <w:szCs w:val="20"/>
                <w:lang w:eastAsia="hr-HR"/>
              </w:rPr>
              <w:t>.</w:t>
            </w:r>
          </w:p>
        </w:tc>
        <w:tc>
          <w:tcPr>
            <w:tcW w:w="1985" w:type="dxa"/>
            <w:shd w:val="clear" w:color="auto" w:fill="auto"/>
            <w:noWrap/>
            <w:vAlign w:val="center"/>
            <w:hideMark/>
          </w:tcPr>
          <w:p w:rsidR="005E2F57" w:rsidRPr="005E2F57" w:rsidRDefault="005E2F57" w:rsidP="005E2F57">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Tuženik</w:t>
            </w:r>
          </w:p>
        </w:tc>
        <w:tc>
          <w:tcPr>
            <w:tcW w:w="1701" w:type="dxa"/>
            <w:shd w:val="clear" w:color="auto" w:fill="auto"/>
            <w:noWrap/>
            <w:vAlign w:val="center"/>
            <w:hideMark/>
          </w:tcPr>
          <w:p w:rsidR="005E2F57" w:rsidRPr="005E2F57" w:rsidRDefault="005E2F57" w:rsidP="005E2F57">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Sažeti opis prirode spora</w:t>
            </w:r>
          </w:p>
        </w:tc>
        <w:tc>
          <w:tcPr>
            <w:tcW w:w="1417" w:type="dxa"/>
            <w:shd w:val="clear" w:color="auto" w:fill="auto"/>
            <w:noWrap/>
            <w:vAlign w:val="center"/>
            <w:hideMark/>
          </w:tcPr>
          <w:p w:rsidR="005E2F57" w:rsidRPr="005E2F57" w:rsidRDefault="005E2F57" w:rsidP="005E2F57">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Iznos glavnice</w:t>
            </w:r>
          </w:p>
        </w:tc>
        <w:tc>
          <w:tcPr>
            <w:tcW w:w="1560" w:type="dxa"/>
            <w:shd w:val="clear" w:color="auto" w:fill="auto"/>
            <w:vAlign w:val="center"/>
            <w:hideMark/>
          </w:tcPr>
          <w:p w:rsidR="005E2F57" w:rsidRPr="005E2F57" w:rsidRDefault="005E2F57" w:rsidP="005E2F57">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Procjena financijskog učinka</w:t>
            </w:r>
          </w:p>
        </w:tc>
        <w:tc>
          <w:tcPr>
            <w:tcW w:w="1701" w:type="dxa"/>
            <w:shd w:val="clear" w:color="auto" w:fill="auto"/>
            <w:vAlign w:val="center"/>
            <w:hideMark/>
          </w:tcPr>
          <w:p w:rsidR="005E2F57" w:rsidRPr="005E2F57" w:rsidRDefault="005E2F57" w:rsidP="005E2F57">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Procijenjeno vrijeme odljeva ili priljeva sredstava</w:t>
            </w:r>
          </w:p>
        </w:tc>
        <w:tc>
          <w:tcPr>
            <w:tcW w:w="1559" w:type="dxa"/>
            <w:shd w:val="clear" w:color="auto" w:fill="auto"/>
            <w:vAlign w:val="center"/>
            <w:hideMark/>
          </w:tcPr>
          <w:p w:rsidR="005E2F57" w:rsidRPr="005E2F57" w:rsidRDefault="005E2F57" w:rsidP="005E2F57">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Početak sudskog spora ili pokrenute ovrhe</w:t>
            </w:r>
          </w:p>
        </w:tc>
      </w:tr>
      <w:tr w:rsidR="005E2F57" w:rsidRPr="005E2F57" w:rsidTr="005E2F57">
        <w:trPr>
          <w:trHeight w:val="330"/>
        </w:trPr>
        <w:tc>
          <w:tcPr>
            <w:tcW w:w="10490" w:type="dxa"/>
            <w:gridSpan w:val="7"/>
            <w:shd w:val="clear" w:color="000000" w:fill="95B3D7"/>
            <w:noWrap/>
            <w:vAlign w:val="center"/>
            <w:hideMark/>
          </w:tcPr>
          <w:p w:rsidR="005E2F57" w:rsidRPr="005E2F57" w:rsidRDefault="005E2F57" w:rsidP="005E2F57">
            <w:pPr>
              <w:spacing w:after="0" w:line="240" w:lineRule="auto"/>
              <w:rPr>
                <w:rFonts w:eastAsia="Times New Roman" w:cs="Calibri"/>
                <w:b/>
                <w:bCs/>
                <w:i/>
                <w:iCs/>
                <w:color w:val="000000"/>
                <w:sz w:val="20"/>
                <w:szCs w:val="20"/>
                <w:lang w:eastAsia="hr-HR"/>
              </w:rPr>
            </w:pPr>
            <w:r w:rsidRPr="005E2F57">
              <w:rPr>
                <w:rFonts w:eastAsia="Times New Roman" w:cs="Calibri"/>
                <w:b/>
                <w:bCs/>
                <w:i/>
                <w:iCs/>
                <w:color w:val="000000"/>
                <w:sz w:val="20"/>
                <w:szCs w:val="20"/>
                <w:lang w:eastAsia="hr-HR"/>
              </w:rPr>
              <w:t>POKRENUTE OVRHE OD STRANE SPECIJALNE BOLNICE - TUŽITELJ</w:t>
            </w:r>
          </w:p>
        </w:tc>
      </w:tr>
      <w:tr w:rsidR="005E2F57" w:rsidRPr="005E2F57" w:rsidTr="009C30B4">
        <w:trPr>
          <w:trHeight w:val="1297"/>
        </w:trPr>
        <w:tc>
          <w:tcPr>
            <w:tcW w:w="567" w:type="dxa"/>
            <w:shd w:val="clear" w:color="auto" w:fill="FFFFFF"/>
            <w:noWrap/>
            <w:vAlign w:val="center"/>
            <w:hideMark/>
          </w:tcPr>
          <w:p w:rsidR="005E2F57" w:rsidRPr="005E2F57" w:rsidRDefault="005E2F57" w:rsidP="005E2F57">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1.</w:t>
            </w:r>
          </w:p>
        </w:tc>
        <w:tc>
          <w:tcPr>
            <w:tcW w:w="1985" w:type="dxa"/>
            <w:shd w:val="clear" w:color="auto" w:fill="FFFFFF"/>
            <w:noWrap/>
            <w:vAlign w:val="center"/>
          </w:tcPr>
          <w:p w:rsidR="005E2F57" w:rsidRPr="005E2F57" w:rsidRDefault="00255103" w:rsidP="005E2F57">
            <w:pPr>
              <w:spacing w:after="0" w:line="240" w:lineRule="auto"/>
              <w:rPr>
                <w:rFonts w:eastAsia="Times New Roman" w:cs="Calibri"/>
                <w:color w:val="000000"/>
                <w:sz w:val="20"/>
                <w:szCs w:val="20"/>
                <w:lang w:eastAsia="hr-HR"/>
              </w:rPr>
            </w:pPr>
            <w:r>
              <w:rPr>
                <w:rFonts w:eastAsia="Times New Roman" w:cs="Calibri"/>
                <w:color w:val="000000"/>
                <w:sz w:val="20"/>
                <w:szCs w:val="20"/>
                <w:lang w:eastAsia="hr-HR"/>
              </w:rPr>
              <w:t>Fizička osoba</w:t>
            </w:r>
          </w:p>
        </w:tc>
        <w:tc>
          <w:tcPr>
            <w:tcW w:w="1701" w:type="dxa"/>
            <w:shd w:val="clear" w:color="auto" w:fill="FFFFFF"/>
            <w:vAlign w:val="center"/>
            <w:hideMark/>
          </w:tcPr>
          <w:p w:rsidR="005E2F57" w:rsidRPr="005E2F57" w:rsidRDefault="005E2F57" w:rsidP="005E2F57">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Najam za poslovni prostor i režijske troškove</w:t>
            </w:r>
          </w:p>
        </w:tc>
        <w:tc>
          <w:tcPr>
            <w:tcW w:w="1417" w:type="dxa"/>
            <w:shd w:val="clear" w:color="auto" w:fill="FFFFFF"/>
            <w:noWrap/>
            <w:vAlign w:val="center"/>
            <w:hideMark/>
          </w:tcPr>
          <w:p w:rsidR="005E2F57" w:rsidRPr="005E2F57" w:rsidRDefault="005E2F57" w:rsidP="005E2F57">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3.875,76 €</w:t>
            </w:r>
          </w:p>
        </w:tc>
        <w:tc>
          <w:tcPr>
            <w:tcW w:w="1560" w:type="dxa"/>
            <w:shd w:val="clear" w:color="auto" w:fill="FFFFFF"/>
            <w:noWrap/>
            <w:vAlign w:val="center"/>
            <w:hideMark/>
          </w:tcPr>
          <w:p w:rsidR="005E2F57" w:rsidRPr="005E2F57" w:rsidRDefault="005E2F57" w:rsidP="005E2F57">
            <w:pPr>
              <w:spacing w:after="0" w:line="240" w:lineRule="auto"/>
              <w:jc w:val="right"/>
              <w:rPr>
                <w:rFonts w:eastAsia="Times New Roman" w:cs="Calibri"/>
                <w:color w:val="000000"/>
                <w:sz w:val="20"/>
                <w:szCs w:val="20"/>
                <w:lang w:eastAsia="hr-HR"/>
              </w:rPr>
            </w:pPr>
            <w:r w:rsidRPr="005E2F57">
              <w:rPr>
                <w:rFonts w:eastAsia="Times New Roman" w:cs="Calibri"/>
                <w:sz w:val="20"/>
                <w:szCs w:val="20"/>
                <w:lang w:eastAsia="hr-HR"/>
              </w:rPr>
              <w:t>5.972,53</w:t>
            </w:r>
            <w:r w:rsidRPr="005E2F57">
              <w:rPr>
                <w:rFonts w:eastAsia="Times New Roman" w:cs="Calibri"/>
                <w:color w:val="FF0000"/>
                <w:sz w:val="20"/>
                <w:szCs w:val="20"/>
                <w:lang w:eastAsia="hr-HR"/>
              </w:rPr>
              <w:t xml:space="preserve"> </w:t>
            </w:r>
            <w:r w:rsidRPr="005E2F57">
              <w:rPr>
                <w:rFonts w:eastAsia="Times New Roman" w:cs="Calibri"/>
                <w:color w:val="000000"/>
                <w:sz w:val="20"/>
                <w:szCs w:val="20"/>
                <w:lang w:eastAsia="hr-HR"/>
              </w:rPr>
              <w:t>€</w:t>
            </w:r>
          </w:p>
        </w:tc>
        <w:tc>
          <w:tcPr>
            <w:tcW w:w="1701" w:type="dxa"/>
            <w:shd w:val="clear" w:color="auto" w:fill="FFFFFF"/>
            <w:vAlign w:val="bottom"/>
            <w:hideMark/>
          </w:tcPr>
          <w:p w:rsidR="005E2F57" w:rsidRPr="005E2F57" w:rsidRDefault="005E2F57" w:rsidP="005E2F57">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Spor se vodi već duži niz godina, teško procijeniti vrijeme priljeva sredstava</w:t>
            </w:r>
          </w:p>
        </w:tc>
        <w:tc>
          <w:tcPr>
            <w:tcW w:w="1559" w:type="dxa"/>
            <w:shd w:val="clear" w:color="auto" w:fill="FFFFFF"/>
            <w:noWrap/>
            <w:vAlign w:val="center"/>
            <w:hideMark/>
          </w:tcPr>
          <w:p w:rsidR="005E2F57" w:rsidRPr="005E2F57" w:rsidRDefault="005E2F57" w:rsidP="005E2F57">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23.01.2017.</w:t>
            </w:r>
          </w:p>
        </w:tc>
      </w:tr>
      <w:tr w:rsidR="00255103" w:rsidRPr="005E2F57" w:rsidTr="00BC6224">
        <w:trPr>
          <w:trHeight w:val="945"/>
        </w:trPr>
        <w:tc>
          <w:tcPr>
            <w:tcW w:w="567" w:type="dxa"/>
            <w:shd w:val="clear" w:color="auto" w:fill="FFFFFF"/>
            <w:noWrap/>
            <w:vAlign w:val="center"/>
            <w:hideMark/>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2.</w:t>
            </w:r>
          </w:p>
        </w:tc>
        <w:tc>
          <w:tcPr>
            <w:tcW w:w="1985" w:type="dxa"/>
            <w:shd w:val="clear" w:color="auto" w:fill="FFFFFF"/>
            <w:noWrap/>
          </w:tcPr>
          <w:p w:rsidR="00255103" w:rsidRDefault="00255103" w:rsidP="00255103">
            <w:r w:rsidRPr="00376F3F">
              <w:t>Fizička osoba</w:t>
            </w:r>
          </w:p>
        </w:tc>
        <w:tc>
          <w:tcPr>
            <w:tcW w:w="1701" w:type="dxa"/>
            <w:shd w:val="clear" w:color="auto" w:fill="FFFFFF"/>
            <w:vAlign w:val="center"/>
            <w:hideMark/>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Participacije za bolnički smještaj</w:t>
            </w:r>
          </w:p>
        </w:tc>
        <w:tc>
          <w:tcPr>
            <w:tcW w:w="1417" w:type="dxa"/>
            <w:shd w:val="clear" w:color="auto" w:fill="FFFFFF"/>
            <w:noWrap/>
            <w:vAlign w:val="center"/>
            <w:hideMark/>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185,81 €</w:t>
            </w:r>
          </w:p>
        </w:tc>
        <w:tc>
          <w:tcPr>
            <w:tcW w:w="1560" w:type="dxa"/>
            <w:shd w:val="clear" w:color="auto" w:fill="FFFFFF"/>
            <w:noWrap/>
            <w:vAlign w:val="center"/>
            <w:hideMark/>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212,36 €</w:t>
            </w:r>
          </w:p>
        </w:tc>
        <w:tc>
          <w:tcPr>
            <w:tcW w:w="1701" w:type="dxa"/>
            <w:shd w:val="clear" w:color="auto" w:fill="FFFFFF"/>
            <w:vAlign w:val="bottom"/>
            <w:hideMark/>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Spor se vodi već duži niz godina, teško procijeniti vrijeme priljeva sredstava</w:t>
            </w:r>
          </w:p>
        </w:tc>
        <w:tc>
          <w:tcPr>
            <w:tcW w:w="1559" w:type="dxa"/>
            <w:shd w:val="clear" w:color="auto" w:fill="FFFFFF"/>
            <w:noWrap/>
            <w:vAlign w:val="center"/>
            <w:hideMark/>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27.08.2013.</w:t>
            </w:r>
          </w:p>
        </w:tc>
      </w:tr>
      <w:tr w:rsidR="00255103" w:rsidRPr="005E2F57" w:rsidTr="00BC6224">
        <w:trPr>
          <w:trHeight w:val="945"/>
        </w:trPr>
        <w:tc>
          <w:tcPr>
            <w:tcW w:w="567" w:type="dxa"/>
            <w:shd w:val="clear" w:color="auto" w:fill="FFFFFF"/>
            <w:noWrap/>
            <w:vAlign w:val="center"/>
            <w:hideMark/>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3.</w:t>
            </w:r>
          </w:p>
        </w:tc>
        <w:tc>
          <w:tcPr>
            <w:tcW w:w="1985" w:type="dxa"/>
            <w:shd w:val="clear" w:color="auto" w:fill="FFFFFF"/>
            <w:noWrap/>
          </w:tcPr>
          <w:p w:rsidR="00255103" w:rsidRDefault="00255103" w:rsidP="00255103">
            <w:r w:rsidRPr="00376F3F">
              <w:t>Fizička osoba</w:t>
            </w:r>
          </w:p>
        </w:tc>
        <w:tc>
          <w:tcPr>
            <w:tcW w:w="1701" w:type="dxa"/>
            <w:shd w:val="clear" w:color="auto" w:fill="FFFFFF"/>
            <w:vAlign w:val="center"/>
            <w:hideMark/>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Troškovi participacije za bolničko liječenje</w:t>
            </w:r>
          </w:p>
        </w:tc>
        <w:tc>
          <w:tcPr>
            <w:tcW w:w="1417" w:type="dxa"/>
            <w:shd w:val="clear" w:color="auto" w:fill="FFFFFF"/>
            <w:noWrap/>
            <w:vAlign w:val="center"/>
            <w:hideMark/>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504,20 €</w:t>
            </w:r>
          </w:p>
        </w:tc>
        <w:tc>
          <w:tcPr>
            <w:tcW w:w="1560" w:type="dxa"/>
            <w:shd w:val="clear" w:color="auto" w:fill="FFFFFF"/>
            <w:noWrap/>
            <w:vAlign w:val="center"/>
            <w:hideMark/>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663,61 €</w:t>
            </w:r>
          </w:p>
        </w:tc>
        <w:tc>
          <w:tcPr>
            <w:tcW w:w="1701" w:type="dxa"/>
            <w:shd w:val="clear" w:color="auto" w:fill="FFFFFF"/>
            <w:vAlign w:val="bottom"/>
            <w:hideMark/>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Spor se vodi već duži niz godina, teško procijeniti vrijeme priljeva sredstava</w:t>
            </w:r>
          </w:p>
        </w:tc>
        <w:tc>
          <w:tcPr>
            <w:tcW w:w="1559" w:type="dxa"/>
            <w:shd w:val="clear" w:color="auto" w:fill="FFFFFF"/>
            <w:noWrap/>
            <w:vAlign w:val="center"/>
            <w:hideMark/>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15.05.2014.</w:t>
            </w:r>
          </w:p>
        </w:tc>
      </w:tr>
      <w:tr w:rsidR="00255103" w:rsidRPr="005E2F57" w:rsidTr="00BC6224">
        <w:trPr>
          <w:trHeight w:val="945"/>
        </w:trPr>
        <w:tc>
          <w:tcPr>
            <w:tcW w:w="567" w:type="dxa"/>
            <w:shd w:val="clear" w:color="auto" w:fill="FFFFFF"/>
            <w:noWrap/>
            <w:vAlign w:val="center"/>
            <w:hideMark/>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4.</w:t>
            </w:r>
          </w:p>
        </w:tc>
        <w:tc>
          <w:tcPr>
            <w:tcW w:w="1985" w:type="dxa"/>
            <w:shd w:val="clear" w:color="auto" w:fill="FFFFFF"/>
            <w:noWrap/>
          </w:tcPr>
          <w:p w:rsidR="00255103" w:rsidRDefault="00255103" w:rsidP="00255103">
            <w:r w:rsidRPr="00376F3F">
              <w:t>Fizička osoba</w:t>
            </w:r>
          </w:p>
        </w:tc>
        <w:tc>
          <w:tcPr>
            <w:tcW w:w="1701" w:type="dxa"/>
            <w:shd w:val="clear" w:color="auto" w:fill="FFFFFF"/>
            <w:vAlign w:val="center"/>
            <w:hideMark/>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Participacija za bolničko liječenje</w:t>
            </w:r>
          </w:p>
        </w:tc>
        <w:tc>
          <w:tcPr>
            <w:tcW w:w="1417" w:type="dxa"/>
            <w:shd w:val="clear" w:color="auto" w:fill="FFFFFF"/>
            <w:noWrap/>
            <w:vAlign w:val="center"/>
            <w:hideMark/>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238,90 €</w:t>
            </w:r>
          </w:p>
        </w:tc>
        <w:tc>
          <w:tcPr>
            <w:tcW w:w="1560" w:type="dxa"/>
            <w:shd w:val="clear" w:color="auto" w:fill="FFFFFF"/>
            <w:noWrap/>
            <w:vAlign w:val="center"/>
            <w:hideMark/>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291,99 €</w:t>
            </w:r>
          </w:p>
        </w:tc>
        <w:tc>
          <w:tcPr>
            <w:tcW w:w="1701" w:type="dxa"/>
            <w:shd w:val="clear" w:color="auto" w:fill="FFFFFF"/>
            <w:vAlign w:val="bottom"/>
            <w:hideMark/>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Spor se vodi već duži niz godina, teško procijeniti vrijeme priljeva</w:t>
            </w:r>
          </w:p>
        </w:tc>
        <w:tc>
          <w:tcPr>
            <w:tcW w:w="1559" w:type="dxa"/>
            <w:shd w:val="clear" w:color="auto" w:fill="FFFFFF"/>
            <w:noWrap/>
            <w:vAlign w:val="center"/>
            <w:hideMark/>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21.11.2014.</w:t>
            </w:r>
          </w:p>
        </w:tc>
      </w:tr>
      <w:tr w:rsidR="00255103" w:rsidRPr="005E2F57" w:rsidTr="00BC6224">
        <w:trPr>
          <w:trHeight w:val="945"/>
        </w:trPr>
        <w:tc>
          <w:tcPr>
            <w:tcW w:w="567" w:type="dxa"/>
            <w:shd w:val="clear" w:color="auto" w:fill="FFFFFF"/>
            <w:noWrap/>
            <w:vAlign w:val="center"/>
            <w:hideMark/>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5.</w:t>
            </w:r>
          </w:p>
        </w:tc>
        <w:tc>
          <w:tcPr>
            <w:tcW w:w="1985" w:type="dxa"/>
            <w:shd w:val="clear" w:color="auto" w:fill="FFFFFF"/>
            <w:noWrap/>
          </w:tcPr>
          <w:p w:rsidR="00255103" w:rsidRDefault="00255103" w:rsidP="00255103">
            <w:r w:rsidRPr="00376F3F">
              <w:t>Fizička osoba</w:t>
            </w:r>
          </w:p>
        </w:tc>
        <w:tc>
          <w:tcPr>
            <w:tcW w:w="1701" w:type="dxa"/>
            <w:shd w:val="clear" w:color="auto" w:fill="FFFFFF"/>
            <w:vAlign w:val="center"/>
            <w:hideMark/>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Troškovi pansiona, doplate i ugostiteljskih usluga</w:t>
            </w:r>
          </w:p>
        </w:tc>
        <w:tc>
          <w:tcPr>
            <w:tcW w:w="1417" w:type="dxa"/>
            <w:shd w:val="clear" w:color="auto" w:fill="FFFFFF"/>
            <w:noWrap/>
            <w:vAlign w:val="center"/>
            <w:hideMark/>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57,91 €</w:t>
            </w:r>
          </w:p>
        </w:tc>
        <w:tc>
          <w:tcPr>
            <w:tcW w:w="1560" w:type="dxa"/>
            <w:shd w:val="clear" w:color="auto" w:fill="FFFFFF"/>
            <w:noWrap/>
            <w:vAlign w:val="center"/>
            <w:hideMark/>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265,45 €</w:t>
            </w:r>
          </w:p>
        </w:tc>
        <w:tc>
          <w:tcPr>
            <w:tcW w:w="1701" w:type="dxa"/>
            <w:shd w:val="clear" w:color="auto" w:fill="FFFFFF"/>
            <w:vAlign w:val="bottom"/>
            <w:hideMark/>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Spor se vodi već duži niz godina, teško procijeniti vrijeme priljeva sredstava</w:t>
            </w:r>
          </w:p>
        </w:tc>
        <w:tc>
          <w:tcPr>
            <w:tcW w:w="1559" w:type="dxa"/>
            <w:shd w:val="clear" w:color="auto" w:fill="FFFFFF"/>
            <w:noWrap/>
            <w:vAlign w:val="center"/>
            <w:hideMark/>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30.04.2015.</w:t>
            </w:r>
          </w:p>
        </w:tc>
      </w:tr>
      <w:tr w:rsidR="00255103" w:rsidRPr="005E2F57" w:rsidTr="00BC6224">
        <w:trPr>
          <w:trHeight w:val="945"/>
        </w:trPr>
        <w:tc>
          <w:tcPr>
            <w:tcW w:w="567" w:type="dxa"/>
            <w:shd w:val="clear" w:color="auto" w:fill="FFFFFF"/>
            <w:noWrap/>
            <w:vAlign w:val="center"/>
            <w:hideMark/>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6.</w:t>
            </w:r>
          </w:p>
        </w:tc>
        <w:tc>
          <w:tcPr>
            <w:tcW w:w="1985" w:type="dxa"/>
            <w:shd w:val="clear" w:color="auto" w:fill="FFFFFF"/>
            <w:noWrap/>
          </w:tcPr>
          <w:p w:rsidR="00255103" w:rsidRDefault="00255103" w:rsidP="00255103">
            <w:r w:rsidRPr="00376F3F">
              <w:t>Fizička osoba</w:t>
            </w:r>
          </w:p>
        </w:tc>
        <w:tc>
          <w:tcPr>
            <w:tcW w:w="1701" w:type="dxa"/>
            <w:shd w:val="clear" w:color="auto" w:fill="FFFFFF"/>
            <w:vAlign w:val="center"/>
            <w:hideMark/>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Troškovi pansiona i doplate</w:t>
            </w:r>
          </w:p>
        </w:tc>
        <w:tc>
          <w:tcPr>
            <w:tcW w:w="1417" w:type="dxa"/>
            <w:shd w:val="clear" w:color="auto" w:fill="FFFFFF"/>
            <w:noWrap/>
            <w:vAlign w:val="center"/>
            <w:hideMark/>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253,35 €</w:t>
            </w:r>
          </w:p>
        </w:tc>
        <w:tc>
          <w:tcPr>
            <w:tcW w:w="1560" w:type="dxa"/>
            <w:shd w:val="clear" w:color="auto" w:fill="FFFFFF"/>
            <w:noWrap/>
            <w:vAlign w:val="center"/>
            <w:hideMark/>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305,26 €</w:t>
            </w:r>
          </w:p>
        </w:tc>
        <w:tc>
          <w:tcPr>
            <w:tcW w:w="1701" w:type="dxa"/>
            <w:shd w:val="clear" w:color="auto" w:fill="FFFFFF"/>
            <w:vAlign w:val="bottom"/>
            <w:hideMark/>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Spor se vodi već duži niz godina, teško procijeniti vrijeme priljeva sredstava</w:t>
            </w:r>
          </w:p>
        </w:tc>
        <w:tc>
          <w:tcPr>
            <w:tcW w:w="1559" w:type="dxa"/>
            <w:shd w:val="clear" w:color="auto" w:fill="FFFFFF"/>
            <w:noWrap/>
            <w:vAlign w:val="center"/>
            <w:hideMark/>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30.04.2015.</w:t>
            </w:r>
          </w:p>
        </w:tc>
      </w:tr>
      <w:tr w:rsidR="00255103" w:rsidRPr="005E2F57" w:rsidTr="00BC6224">
        <w:trPr>
          <w:trHeight w:val="945"/>
        </w:trPr>
        <w:tc>
          <w:tcPr>
            <w:tcW w:w="567" w:type="dxa"/>
            <w:shd w:val="clear" w:color="auto" w:fill="FFFFFF"/>
            <w:noWrap/>
            <w:vAlign w:val="center"/>
            <w:hideMark/>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7.</w:t>
            </w:r>
          </w:p>
        </w:tc>
        <w:tc>
          <w:tcPr>
            <w:tcW w:w="1985" w:type="dxa"/>
            <w:shd w:val="clear" w:color="auto" w:fill="FFFFFF"/>
            <w:noWrap/>
          </w:tcPr>
          <w:p w:rsidR="00255103" w:rsidRDefault="00255103" w:rsidP="00255103">
            <w:r w:rsidRPr="00376F3F">
              <w:t>Fizička osoba</w:t>
            </w:r>
          </w:p>
        </w:tc>
        <w:tc>
          <w:tcPr>
            <w:tcW w:w="1701" w:type="dxa"/>
            <w:shd w:val="clear" w:color="auto" w:fill="FFFFFF"/>
            <w:vAlign w:val="center"/>
            <w:hideMark/>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Participacija za bolničko liječenje</w:t>
            </w:r>
          </w:p>
        </w:tc>
        <w:tc>
          <w:tcPr>
            <w:tcW w:w="1417" w:type="dxa"/>
            <w:shd w:val="clear" w:color="auto" w:fill="FFFFFF"/>
            <w:noWrap/>
            <w:vAlign w:val="center"/>
            <w:hideMark/>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71,32 €</w:t>
            </w:r>
          </w:p>
        </w:tc>
        <w:tc>
          <w:tcPr>
            <w:tcW w:w="1560" w:type="dxa"/>
            <w:shd w:val="clear" w:color="auto" w:fill="FFFFFF"/>
            <w:noWrap/>
            <w:vAlign w:val="center"/>
            <w:hideMark/>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106,18 €</w:t>
            </w:r>
          </w:p>
        </w:tc>
        <w:tc>
          <w:tcPr>
            <w:tcW w:w="1701" w:type="dxa"/>
            <w:shd w:val="clear" w:color="auto" w:fill="FFFFFF"/>
            <w:vAlign w:val="bottom"/>
            <w:hideMark/>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Spor se vodi već duži niz godina, teško procijeniti vrijeme priljeva sredstava</w:t>
            </w:r>
          </w:p>
        </w:tc>
        <w:tc>
          <w:tcPr>
            <w:tcW w:w="1559" w:type="dxa"/>
            <w:shd w:val="clear" w:color="auto" w:fill="FFFFFF"/>
            <w:noWrap/>
            <w:vAlign w:val="center"/>
            <w:hideMark/>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13.09.2017.</w:t>
            </w:r>
          </w:p>
        </w:tc>
      </w:tr>
      <w:tr w:rsidR="00255103" w:rsidRPr="005E2F57" w:rsidTr="00BC6224">
        <w:trPr>
          <w:trHeight w:val="945"/>
        </w:trPr>
        <w:tc>
          <w:tcPr>
            <w:tcW w:w="567" w:type="dxa"/>
            <w:shd w:val="clear" w:color="auto" w:fill="FFFFFF"/>
            <w:noWrap/>
            <w:vAlign w:val="center"/>
            <w:hideMark/>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8.</w:t>
            </w:r>
          </w:p>
        </w:tc>
        <w:tc>
          <w:tcPr>
            <w:tcW w:w="1985" w:type="dxa"/>
            <w:shd w:val="clear" w:color="auto" w:fill="FFFFFF"/>
            <w:noWrap/>
          </w:tcPr>
          <w:p w:rsidR="00255103" w:rsidRDefault="00255103" w:rsidP="00255103">
            <w:r w:rsidRPr="00376F3F">
              <w:t>Fizička osoba</w:t>
            </w:r>
          </w:p>
        </w:tc>
        <w:tc>
          <w:tcPr>
            <w:tcW w:w="1701" w:type="dxa"/>
            <w:shd w:val="clear" w:color="auto" w:fill="FFFFFF"/>
            <w:vAlign w:val="center"/>
            <w:hideMark/>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Participacija za bolničko liječenje</w:t>
            </w:r>
          </w:p>
        </w:tc>
        <w:tc>
          <w:tcPr>
            <w:tcW w:w="1417" w:type="dxa"/>
            <w:shd w:val="clear" w:color="auto" w:fill="FFFFFF"/>
            <w:noWrap/>
            <w:vAlign w:val="center"/>
            <w:hideMark/>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250,16 €</w:t>
            </w:r>
          </w:p>
        </w:tc>
        <w:tc>
          <w:tcPr>
            <w:tcW w:w="1560" w:type="dxa"/>
            <w:shd w:val="clear" w:color="auto" w:fill="FFFFFF"/>
            <w:noWrap/>
            <w:vAlign w:val="center"/>
            <w:hideMark/>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265,45 €</w:t>
            </w:r>
          </w:p>
        </w:tc>
        <w:tc>
          <w:tcPr>
            <w:tcW w:w="1701" w:type="dxa"/>
            <w:shd w:val="clear" w:color="auto" w:fill="FFFFFF"/>
            <w:vAlign w:val="bottom"/>
            <w:hideMark/>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Spor se vodi već duži niz godina, teško procijeniti vrijeme priljeva sredstava</w:t>
            </w:r>
          </w:p>
        </w:tc>
        <w:tc>
          <w:tcPr>
            <w:tcW w:w="1559" w:type="dxa"/>
            <w:shd w:val="clear" w:color="auto" w:fill="FFFFFF"/>
            <w:noWrap/>
            <w:vAlign w:val="center"/>
            <w:hideMark/>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14.03.2018.</w:t>
            </w:r>
          </w:p>
        </w:tc>
      </w:tr>
      <w:tr w:rsidR="00255103" w:rsidRPr="005E2F57" w:rsidTr="00BC6224">
        <w:trPr>
          <w:trHeight w:val="945"/>
        </w:trPr>
        <w:tc>
          <w:tcPr>
            <w:tcW w:w="567" w:type="dxa"/>
            <w:shd w:val="clear" w:color="auto" w:fill="FFFFFF"/>
            <w:noWrap/>
            <w:vAlign w:val="center"/>
            <w:hideMark/>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9.</w:t>
            </w:r>
          </w:p>
        </w:tc>
        <w:tc>
          <w:tcPr>
            <w:tcW w:w="1985" w:type="dxa"/>
            <w:shd w:val="clear" w:color="auto" w:fill="FFFFFF"/>
            <w:noWrap/>
          </w:tcPr>
          <w:p w:rsidR="00255103" w:rsidRDefault="00255103" w:rsidP="00255103">
            <w:r w:rsidRPr="00376F3F">
              <w:t>Fizička osoba</w:t>
            </w:r>
          </w:p>
        </w:tc>
        <w:tc>
          <w:tcPr>
            <w:tcW w:w="1701" w:type="dxa"/>
            <w:shd w:val="clear" w:color="auto" w:fill="FFFFFF"/>
            <w:vAlign w:val="center"/>
            <w:hideMark/>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Participacija za bolničko liječenje</w:t>
            </w:r>
          </w:p>
        </w:tc>
        <w:tc>
          <w:tcPr>
            <w:tcW w:w="1417" w:type="dxa"/>
            <w:shd w:val="clear" w:color="auto" w:fill="FFFFFF"/>
            <w:noWrap/>
            <w:vAlign w:val="center"/>
            <w:hideMark/>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265,45 €</w:t>
            </w:r>
          </w:p>
        </w:tc>
        <w:tc>
          <w:tcPr>
            <w:tcW w:w="1560" w:type="dxa"/>
            <w:shd w:val="clear" w:color="auto" w:fill="FFFFFF"/>
            <w:noWrap/>
            <w:vAlign w:val="center"/>
            <w:hideMark/>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305,26 €</w:t>
            </w:r>
          </w:p>
        </w:tc>
        <w:tc>
          <w:tcPr>
            <w:tcW w:w="1701" w:type="dxa"/>
            <w:shd w:val="clear" w:color="auto" w:fill="FFFFFF"/>
            <w:vAlign w:val="bottom"/>
            <w:hideMark/>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Spor se vodi već duži niz godina, teško procijeniti vrijeme priljeva sredstava</w:t>
            </w:r>
          </w:p>
        </w:tc>
        <w:tc>
          <w:tcPr>
            <w:tcW w:w="1559" w:type="dxa"/>
            <w:shd w:val="clear" w:color="auto" w:fill="FFFFFF"/>
            <w:noWrap/>
            <w:vAlign w:val="center"/>
            <w:hideMark/>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18.09.2018.</w:t>
            </w:r>
          </w:p>
        </w:tc>
      </w:tr>
      <w:tr w:rsidR="00255103" w:rsidRPr="005E2F57" w:rsidTr="00BC6224">
        <w:trPr>
          <w:trHeight w:val="945"/>
        </w:trPr>
        <w:tc>
          <w:tcPr>
            <w:tcW w:w="567" w:type="dxa"/>
            <w:shd w:val="clear" w:color="auto" w:fill="FFFFFF"/>
            <w:noWrap/>
            <w:vAlign w:val="center"/>
            <w:hideMark/>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10.</w:t>
            </w:r>
          </w:p>
        </w:tc>
        <w:tc>
          <w:tcPr>
            <w:tcW w:w="1985" w:type="dxa"/>
            <w:shd w:val="clear" w:color="auto" w:fill="FFFFFF"/>
            <w:noWrap/>
          </w:tcPr>
          <w:p w:rsidR="00255103" w:rsidRDefault="00255103" w:rsidP="00255103">
            <w:r w:rsidRPr="00376F3F">
              <w:t>Fizička osoba</w:t>
            </w:r>
          </w:p>
        </w:tc>
        <w:tc>
          <w:tcPr>
            <w:tcW w:w="1701" w:type="dxa"/>
            <w:shd w:val="clear" w:color="auto" w:fill="FFFFFF"/>
            <w:vAlign w:val="center"/>
            <w:hideMark/>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Participacija za bolničko liječenje</w:t>
            </w:r>
          </w:p>
        </w:tc>
        <w:tc>
          <w:tcPr>
            <w:tcW w:w="1417" w:type="dxa"/>
            <w:shd w:val="clear" w:color="auto" w:fill="FFFFFF"/>
            <w:noWrap/>
            <w:vAlign w:val="center"/>
            <w:hideMark/>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195,44 €</w:t>
            </w:r>
          </w:p>
        </w:tc>
        <w:tc>
          <w:tcPr>
            <w:tcW w:w="1560" w:type="dxa"/>
            <w:shd w:val="clear" w:color="auto" w:fill="FFFFFF"/>
            <w:noWrap/>
            <w:vAlign w:val="center"/>
            <w:hideMark/>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212,36 €</w:t>
            </w:r>
          </w:p>
        </w:tc>
        <w:tc>
          <w:tcPr>
            <w:tcW w:w="1701" w:type="dxa"/>
            <w:shd w:val="clear" w:color="auto" w:fill="FFFFFF"/>
            <w:vAlign w:val="bottom"/>
            <w:hideMark/>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 xml:space="preserve">Spor se vodi već duži niz god. teško procijeniti vrij. </w:t>
            </w:r>
            <w:proofErr w:type="spellStart"/>
            <w:r w:rsidRPr="005E2F57">
              <w:rPr>
                <w:rFonts w:eastAsia="Times New Roman" w:cs="Calibri"/>
                <w:color w:val="000000"/>
                <w:sz w:val="20"/>
                <w:szCs w:val="20"/>
                <w:lang w:eastAsia="hr-HR"/>
              </w:rPr>
              <w:t>prilj</w:t>
            </w:r>
            <w:proofErr w:type="spellEnd"/>
            <w:r w:rsidRPr="005E2F57">
              <w:rPr>
                <w:rFonts w:eastAsia="Times New Roman" w:cs="Calibri"/>
                <w:color w:val="000000"/>
                <w:sz w:val="20"/>
                <w:szCs w:val="20"/>
                <w:lang w:eastAsia="hr-HR"/>
              </w:rPr>
              <w:t>. sredstava</w:t>
            </w:r>
          </w:p>
        </w:tc>
        <w:tc>
          <w:tcPr>
            <w:tcW w:w="1559" w:type="dxa"/>
            <w:shd w:val="clear" w:color="auto" w:fill="FFFFFF"/>
            <w:noWrap/>
            <w:vAlign w:val="center"/>
            <w:hideMark/>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18.09.2018.</w:t>
            </w:r>
          </w:p>
        </w:tc>
      </w:tr>
      <w:tr w:rsidR="00255103" w:rsidRPr="005E2F57" w:rsidTr="005E2F57">
        <w:trPr>
          <w:trHeight w:val="960"/>
        </w:trPr>
        <w:tc>
          <w:tcPr>
            <w:tcW w:w="567" w:type="dxa"/>
            <w:shd w:val="clear" w:color="auto" w:fill="FFFFFF"/>
            <w:noWrap/>
            <w:vAlign w:val="center"/>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lastRenderedPageBreak/>
              <w:t>11.</w:t>
            </w:r>
          </w:p>
        </w:tc>
        <w:tc>
          <w:tcPr>
            <w:tcW w:w="1985" w:type="dxa"/>
            <w:shd w:val="clear" w:color="auto" w:fill="FFFFFF"/>
            <w:noWrap/>
            <w:vAlign w:val="center"/>
          </w:tcPr>
          <w:p w:rsidR="00255103" w:rsidRPr="005E2F57" w:rsidRDefault="00255103" w:rsidP="00255103">
            <w:pPr>
              <w:spacing w:after="0" w:line="240" w:lineRule="auto"/>
              <w:rPr>
                <w:rFonts w:eastAsia="Times New Roman" w:cs="Calibri"/>
                <w:color w:val="000000"/>
                <w:sz w:val="20"/>
                <w:szCs w:val="20"/>
                <w:lang w:eastAsia="hr-HR"/>
              </w:rPr>
            </w:pPr>
            <w:r>
              <w:rPr>
                <w:rFonts w:eastAsia="Times New Roman" w:cs="Calibri"/>
                <w:color w:val="000000"/>
                <w:sz w:val="20"/>
                <w:szCs w:val="20"/>
                <w:lang w:eastAsia="hr-HR"/>
              </w:rPr>
              <w:t>Fizička osoba</w:t>
            </w:r>
          </w:p>
        </w:tc>
        <w:tc>
          <w:tcPr>
            <w:tcW w:w="1701" w:type="dxa"/>
            <w:shd w:val="clear" w:color="auto" w:fill="FFFFFF"/>
            <w:noWrap/>
            <w:vAlign w:val="center"/>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Troškovi polupansiona</w:t>
            </w:r>
          </w:p>
        </w:tc>
        <w:tc>
          <w:tcPr>
            <w:tcW w:w="1417" w:type="dxa"/>
            <w:shd w:val="clear" w:color="auto" w:fill="FFFFFF"/>
            <w:noWrap/>
            <w:vAlign w:val="center"/>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214,76 €</w:t>
            </w:r>
          </w:p>
        </w:tc>
        <w:tc>
          <w:tcPr>
            <w:tcW w:w="1560" w:type="dxa"/>
            <w:shd w:val="clear" w:color="auto" w:fill="FFFFFF"/>
            <w:noWrap/>
            <w:vAlign w:val="center"/>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265,45 €</w:t>
            </w:r>
          </w:p>
        </w:tc>
        <w:tc>
          <w:tcPr>
            <w:tcW w:w="1701" w:type="dxa"/>
            <w:shd w:val="clear" w:color="auto" w:fill="FFFFFF"/>
            <w:vAlign w:val="center"/>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Upitno vrijeme priljeva sredstava</w:t>
            </w:r>
          </w:p>
        </w:tc>
        <w:tc>
          <w:tcPr>
            <w:tcW w:w="1559" w:type="dxa"/>
            <w:shd w:val="clear" w:color="auto" w:fill="FFFFFF"/>
            <w:noWrap/>
            <w:vAlign w:val="center"/>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31.03.2019.</w:t>
            </w:r>
          </w:p>
        </w:tc>
      </w:tr>
      <w:tr w:rsidR="00255103" w:rsidRPr="005E2F57" w:rsidTr="005E2F57">
        <w:trPr>
          <w:trHeight w:val="960"/>
        </w:trPr>
        <w:tc>
          <w:tcPr>
            <w:tcW w:w="567" w:type="dxa"/>
            <w:shd w:val="clear" w:color="auto" w:fill="FFFFFF"/>
            <w:noWrap/>
            <w:vAlign w:val="center"/>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12.</w:t>
            </w:r>
          </w:p>
        </w:tc>
        <w:tc>
          <w:tcPr>
            <w:tcW w:w="1985" w:type="dxa"/>
            <w:shd w:val="clear" w:color="auto" w:fill="FFFFFF"/>
            <w:noWrap/>
            <w:vAlign w:val="center"/>
          </w:tcPr>
          <w:p w:rsidR="00255103" w:rsidRPr="005E2F57" w:rsidRDefault="00255103" w:rsidP="00255103">
            <w:pPr>
              <w:spacing w:after="0" w:line="240" w:lineRule="auto"/>
              <w:rPr>
                <w:rFonts w:eastAsia="Times New Roman" w:cs="Calibri"/>
                <w:color w:val="000000"/>
                <w:sz w:val="20"/>
                <w:szCs w:val="20"/>
                <w:lang w:eastAsia="hr-HR"/>
              </w:rPr>
            </w:pPr>
            <w:r>
              <w:rPr>
                <w:rFonts w:eastAsia="Times New Roman" w:cs="Calibri"/>
                <w:color w:val="000000"/>
                <w:sz w:val="20"/>
                <w:szCs w:val="20"/>
                <w:lang w:eastAsia="hr-HR"/>
              </w:rPr>
              <w:t>Fizička osoba</w:t>
            </w:r>
          </w:p>
        </w:tc>
        <w:tc>
          <w:tcPr>
            <w:tcW w:w="1701" w:type="dxa"/>
            <w:shd w:val="clear" w:color="auto" w:fill="FFFFFF"/>
            <w:noWrap/>
            <w:vAlign w:val="center"/>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Zatezna kamata</w:t>
            </w:r>
          </w:p>
        </w:tc>
        <w:tc>
          <w:tcPr>
            <w:tcW w:w="1417" w:type="dxa"/>
            <w:shd w:val="clear" w:color="auto" w:fill="FFFFFF"/>
            <w:noWrap/>
            <w:vAlign w:val="center"/>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106,31 €</w:t>
            </w:r>
          </w:p>
        </w:tc>
        <w:tc>
          <w:tcPr>
            <w:tcW w:w="1560" w:type="dxa"/>
            <w:shd w:val="clear" w:color="auto" w:fill="FFFFFF"/>
            <w:noWrap/>
            <w:vAlign w:val="center"/>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132,72 €</w:t>
            </w:r>
          </w:p>
        </w:tc>
        <w:tc>
          <w:tcPr>
            <w:tcW w:w="1701" w:type="dxa"/>
            <w:shd w:val="clear" w:color="auto" w:fill="FFFFFF"/>
            <w:vAlign w:val="center"/>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Kraj 2023. godine</w:t>
            </w:r>
          </w:p>
        </w:tc>
        <w:tc>
          <w:tcPr>
            <w:tcW w:w="1559" w:type="dxa"/>
            <w:shd w:val="clear" w:color="auto" w:fill="FFFFFF"/>
            <w:noWrap/>
            <w:vAlign w:val="center"/>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Svibanj 2019.</w:t>
            </w:r>
          </w:p>
        </w:tc>
      </w:tr>
      <w:tr w:rsidR="00255103" w:rsidRPr="005E2F57" w:rsidTr="005E2F57">
        <w:trPr>
          <w:trHeight w:val="960"/>
        </w:trPr>
        <w:tc>
          <w:tcPr>
            <w:tcW w:w="567" w:type="dxa"/>
            <w:shd w:val="clear" w:color="auto" w:fill="FFFFFF"/>
            <w:noWrap/>
            <w:vAlign w:val="center"/>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13.</w:t>
            </w:r>
          </w:p>
        </w:tc>
        <w:tc>
          <w:tcPr>
            <w:tcW w:w="1985" w:type="dxa"/>
            <w:shd w:val="clear" w:color="auto" w:fill="FFFFFF"/>
            <w:noWrap/>
            <w:vAlign w:val="center"/>
          </w:tcPr>
          <w:p w:rsidR="00255103" w:rsidRPr="005E2F57" w:rsidRDefault="00255103" w:rsidP="00255103">
            <w:pPr>
              <w:spacing w:after="0" w:line="240" w:lineRule="auto"/>
              <w:rPr>
                <w:rFonts w:eastAsia="Times New Roman" w:cs="Calibri"/>
                <w:color w:val="000000"/>
                <w:sz w:val="20"/>
                <w:szCs w:val="20"/>
                <w:lang w:eastAsia="hr-HR"/>
              </w:rPr>
            </w:pPr>
            <w:r>
              <w:rPr>
                <w:rFonts w:eastAsia="Times New Roman" w:cs="Calibri"/>
                <w:color w:val="000000"/>
                <w:sz w:val="20"/>
                <w:szCs w:val="20"/>
                <w:lang w:eastAsia="hr-HR"/>
              </w:rPr>
              <w:t>Fizička osoba</w:t>
            </w:r>
          </w:p>
        </w:tc>
        <w:tc>
          <w:tcPr>
            <w:tcW w:w="1701" w:type="dxa"/>
            <w:shd w:val="clear" w:color="auto" w:fill="FFFFFF"/>
            <w:noWrap/>
            <w:vAlign w:val="center"/>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Participacija za bolničko liječenje</w:t>
            </w:r>
          </w:p>
        </w:tc>
        <w:tc>
          <w:tcPr>
            <w:tcW w:w="1417" w:type="dxa"/>
            <w:shd w:val="clear" w:color="auto" w:fill="FFFFFF"/>
            <w:noWrap/>
            <w:vAlign w:val="center"/>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139,04 €</w:t>
            </w:r>
          </w:p>
        </w:tc>
        <w:tc>
          <w:tcPr>
            <w:tcW w:w="1560" w:type="dxa"/>
            <w:shd w:val="clear" w:color="auto" w:fill="FFFFFF"/>
            <w:noWrap/>
            <w:vAlign w:val="center"/>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238,90 €</w:t>
            </w:r>
          </w:p>
        </w:tc>
        <w:tc>
          <w:tcPr>
            <w:tcW w:w="1701" w:type="dxa"/>
            <w:shd w:val="clear" w:color="auto" w:fill="FFFFFF"/>
            <w:vAlign w:val="center"/>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Upitno vrijeme priljeva sredstava</w:t>
            </w:r>
          </w:p>
          <w:p w:rsidR="00255103" w:rsidRPr="005E2F57" w:rsidRDefault="00255103" w:rsidP="00255103">
            <w:pPr>
              <w:spacing w:after="0" w:line="240" w:lineRule="auto"/>
              <w:rPr>
                <w:rFonts w:eastAsia="Times New Roman" w:cs="Calibri"/>
                <w:color w:val="000000"/>
                <w:sz w:val="20"/>
                <w:szCs w:val="20"/>
                <w:lang w:eastAsia="hr-HR"/>
              </w:rPr>
            </w:pPr>
          </w:p>
        </w:tc>
        <w:tc>
          <w:tcPr>
            <w:tcW w:w="1559" w:type="dxa"/>
            <w:shd w:val="clear" w:color="auto" w:fill="FFFFFF"/>
            <w:noWrap/>
            <w:vAlign w:val="center"/>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31.05.2019.</w:t>
            </w:r>
          </w:p>
        </w:tc>
      </w:tr>
      <w:tr w:rsidR="00255103" w:rsidRPr="005E2F57" w:rsidTr="005E2F57">
        <w:trPr>
          <w:trHeight w:val="578"/>
        </w:trPr>
        <w:tc>
          <w:tcPr>
            <w:tcW w:w="567" w:type="dxa"/>
            <w:shd w:val="clear" w:color="auto" w:fill="FFFFFF"/>
            <w:noWrap/>
            <w:vAlign w:val="center"/>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14.</w:t>
            </w:r>
          </w:p>
        </w:tc>
        <w:tc>
          <w:tcPr>
            <w:tcW w:w="1985" w:type="dxa"/>
            <w:shd w:val="clear" w:color="auto" w:fill="FFFFFF"/>
            <w:noWrap/>
            <w:vAlign w:val="center"/>
          </w:tcPr>
          <w:p w:rsidR="00255103" w:rsidRPr="005E2F57" w:rsidRDefault="00255103" w:rsidP="00255103">
            <w:pPr>
              <w:spacing w:after="0" w:line="240" w:lineRule="auto"/>
              <w:rPr>
                <w:rFonts w:eastAsia="Times New Roman" w:cs="Calibri"/>
                <w:color w:val="000000"/>
                <w:sz w:val="20"/>
                <w:szCs w:val="20"/>
                <w:lang w:eastAsia="hr-HR"/>
              </w:rPr>
            </w:pPr>
            <w:r>
              <w:rPr>
                <w:rFonts w:eastAsia="Times New Roman" w:cs="Calibri"/>
                <w:color w:val="000000"/>
                <w:sz w:val="20"/>
                <w:szCs w:val="20"/>
                <w:lang w:eastAsia="hr-HR"/>
              </w:rPr>
              <w:t>Fizička osoba</w:t>
            </w:r>
          </w:p>
        </w:tc>
        <w:tc>
          <w:tcPr>
            <w:tcW w:w="1701" w:type="dxa"/>
            <w:shd w:val="clear" w:color="auto" w:fill="FFFFFF"/>
            <w:noWrap/>
            <w:vAlign w:val="center"/>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Osnovno osiguranje</w:t>
            </w:r>
          </w:p>
        </w:tc>
        <w:tc>
          <w:tcPr>
            <w:tcW w:w="1417" w:type="dxa"/>
            <w:shd w:val="clear" w:color="auto" w:fill="FFFFFF"/>
            <w:noWrap/>
            <w:vAlign w:val="center"/>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146,93 €</w:t>
            </w:r>
          </w:p>
        </w:tc>
        <w:tc>
          <w:tcPr>
            <w:tcW w:w="1560" w:type="dxa"/>
            <w:shd w:val="clear" w:color="auto" w:fill="FFFFFF"/>
            <w:noWrap/>
            <w:vAlign w:val="center"/>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199,08 €</w:t>
            </w:r>
          </w:p>
        </w:tc>
        <w:tc>
          <w:tcPr>
            <w:tcW w:w="1701" w:type="dxa"/>
            <w:shd w:val="clear" w:color="auto" w:fill="FFFFFF"/>
            <w:vAlign w:val="center"/>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Kraj 2023. godine</w:t>
            </w:r>
          </w:p>
        </w:tc>
        <w:tc>
          <w:tcPr>
            <w:tcW w:w="1559" w:type="dxa"/>
            <w:shd w:val="clear" w:color="auto" w:fill="FFFFFF"/>
            <w:noWrap/>
            <w:vAlign w:val="center"/>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Svibanj 2019.</w:t>
            </w:r>
          </w:p>
        </w:tc>
      </w:tr>
      <w:tr w:rsidR="00255103" w:rsidRPr="005E2F57" w:rsidTr="005E2F57">
        <w:trPr>
          <w:trHeight w:val="464"/>
        </w:trPr>
        <w:tc>
          <w:tcPr>
            <w:tcW w:w="567" w:type="dxa"/>
            <w:shd w:val="clear" w:color="auto" w:fill="FFFFFF"/>
            <w:noWrap/>
            <w:vAlign w:val="center"/>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15.</w:t>
            </w:r>
          </w:p>
        </w:tc>
        <w:tc>
          <w:tcPr>
            <w:tcW w:w="1985" w:type="dxa"/>
            <w:shd w:val="clear" w:color="auto" w:fill="FFFFFF"/>
            <w:noWrap/>
            <w:vAlign w:val="center"/>
          </w:tcPr>
          <w:p w:rsidR="00255103" w:rsidRPr="005E2F57" w:rsidRDefault="00255103" w:rsidP="00255103">
            <w:pPr>
              <w:spacing w:after="0" w:line="240" w:lineRule="auto"/>
              <w:rPr>
                <w:rFonts w:eastAsia="Times New Roman" w:cs="Calibri"/>
                <w:color w:val="000000"/>
                <w:sz w:val="20"/>
                <w:szCs w:val="20"/>
                <w:lang w:eastAsia="hr-HR"/>
              </w:rPr>
            </w:pPr>
            <w:r>
              <w:rPr>
                <w:rFonts w:eastAsia="Times New Roman" w:cs="Calibri"/>
                <w:color w:val="000000"/>
                <w:sz w:val="20"/>
                <w:szCs w:val="20"/>
                <w:lang w:eastAsia="hr-HR"/>
              </w:rPr>
              <w:t>Fizička osoba</w:t>
            </w:r>
          </w:p>
        </w:tc>
        <w:tc>
          <w:tcPr>
            <w:tcW w:w="1701" w:type="dxa"/>
            <w:shd w:val="clear" w:color="auto" w:fill="FFFFFF"/>
            <w:noWrap/>
            <w:vAlign w:val="center"/>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Participacija za bolničko liječenje</w:t>
            </w:r>
          </w:p>
        </w:tc>
        <w:tc>
          <w:tcPr>
            <w:tcW w:w="1417" w:type="dxa"/>
            <w:shd w:val="clear" w:color="auto" w:fill="FFFFFF"/>
            <w:noWrap/>
            <w:vAlign w:val="center"/>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265,45 €</w:t>
            </w:r>
          </w:p>
        </w:tc>
        <w:tc>
          <w:tcPr>
            <w:tcW w:w="1560" w:type="dxa"/>
            <w:shd w:val="clear" w:color="auto" w:fill="FFFFFF"/>
            <w:noWrap/>
            <w:vAlign w:val="center"/>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331,80 €</w:t>
            </w:r>
          </w:p>
        </w:tc>
        <w:tc>
          <w:tcPr>
            <w:tcW w:w="1701" w:type="dxa"/>
            <w:shd w:val="clear" w:color="auto" w:fill="FFFFFF"/>
            <w:vAlign w:val="center"/>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Kraj 2023. godine</w:t>
            </w:r>
          </w:p>
        </w:tc>
        <w:tc>
          <w:tcPr>
            <w:tcW w:w="1559" w:type="dxa"/>
            <w:shd w:val="clear" w:color="auto" w:fill="FFFFFF"/>
            <w:noWrap/>
            <w:vAlign w:val="center"/>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Listopad2019.</w:t>
            </w:r>
          </w:p>
        </w:tc>
      </w:tr>
      <w:tr w:rsidR="00255103" w:rsidRPr="005E2F57" w:rsidTr="005E2F57">
        <w:trPr>
          <w:trHeight w:val="762"/>
        </w:trPr>
        <w:tc>
          <w:tcPr>
            <w:tcW w:w="567" w:type="dxa"/>
            <w:shd w:val="clear" w:color="auto" w:fill="FFFFFF"/>
            <w:noWrap/>
            <w:vAlign w:val="center"/>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16.</w:t>
            </w:r>
          </w:p>
        </w:tc>
        <w:tc>
          <w:tcPr>
            <w:tcW w:w="1985" w:type="dxa"/>
            <w:shd w:val="clear" w:color="auto" w:fill="FFFFFF"/>
            <w:noWrap/>
            <w:vAlign w:val="center"/>
          </w:tcPr>
          <w:p w:rsidR="00255103" w:rsidRPr="005E2F57" w:rsidRDefault="00255103" w:rsidP="00255103">
            <w:pPr>
              <w:spacing w:after="0" w:line="240" w:lineRule="auto"/>
              <w:rPr>
                <w:rFonts w:eastAsia="Times New Roman" w:cs="Calibri"/>
                <w:color w:val="000000"/>
                <w:sz w:val="20"/>
                <w:szCs w:val="20"/>
                <w:lang w:eastAsia="hr-HR"/>
              </w:rPr>
            </w:pPr>
            <w:r>
              <w:rPr>
                <w:rFonts w:eastAsia="Times New Roman" w:cs="Calibri"/>
                <w:color w:val="000000"/>
                <w:sz w:val="20"/>
                <w:szCs w:val="20"/>
                <w:lang w:eastAsia="hr-HR"/>
              </w:rPr>
              <w:t>Fizička osoba</w:t>
            </w:r>
          </w:p>
        </w:tc>
        <w:tc>
          <w:tcPr>
            <w:tcW w:w="1701" w:type="dxa"/>
            <w:shd w:val="clear" w:color="auto" w:fill="FFFFFF"/>
            <w:noWrap/>
            <w:vAlign w:val="center"/>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Participacija za bolničko liječenje</w:t>
            </w:r>
          </w:p>
        </w:tc>
        <w:tc>
          <w:tcPr>
            <w:tcW w:w="1417" w:type="dxa"/>
            <w:shd w:val="clear" w:color="auto" w:fill="FFFFFF"/>
            <w:noWrap/>
            <w:vAlign w:val="center"/>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265,45 €</w:t>
            </w:r>
          </w:p>
        </w:tc>
        <w:tc>
          <w:tcPr>
            <w:tcW w:w="1560" w:type="dxa"/>
            <w:shd w:val="clear" w:color="auto" w:fill="FFFFFF"/>
            <w:noWrap/>
            <w:vAlign w:val="center"/>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331,81 €</w:t>
            </w:r>
          </w:p>
        </w:tc>
        <w:tc>
          <w:tcPr>
            <w:tcW w:w="1701" w:type="dxa"/>
            <w:shd w:val="clear" w:color="auto" w:fill="FFFFFF"/>
            <w:vAlign w:val="center"/>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Tijekom 2023. godine</w:t>
            </w:r>
          </w:p>
        </w:tc>
        <w:tc>
          <w:tcPr>
            <w:tcW w:w="1559" w:type="dxa"/>
            <w:shd w:val="clear" w:color="auto" w:fill="FFFFFF"/>
            <w:noWrap/>
            <w:vAlign w:val="center"/>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Studeni 2021.</w:t>
            </w:r>
          </w:p>
        </w:tc>
      </w:tr>
      <w:tr w:rsidR="00255103" w:rsidRPr="005E2F57" w:rsidTr="005E2F57">
        <w:trPr>
          <w:trHeight w:val="960"/>
        </w:trPr>
        <w:tc>
          <w:tcPr>
            <w:tcW w:w="567" w:type="dxa"/>
            <w:shd w:val="clear" w:color="auto" w:fill="FFFFFF"/>
            <w:noWrap/>
            <w:vAlign w:val="center"/>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17.</w:t>
            </w:r>
          </w:p>
        </w:tc>
        <w:tc>
          <w:tcPr>
            <w:tcW w:w="1985" w:type="dxa"/>
            <w:shd w:val="clear" w:color="auto" w:fill="FFFFFF"/>
            <w:noWrap/>
            <w:vAlign w:val="center"/>
          </w:tcPr>
          <w:p w:rsidR="00255103" w:rsidRPr="005E2F57" w:rsidRDefault="00255103" w:rsidP="00255103">
            <w:pPr>
              <w:spacing w:after="0" w:line="240" w:lineRule="auto"/>
              <w:rPr>
                <w:rFonts w:eastAsia="Times New Roman" w:cs="Calibri"/>
                <w:color w:val="000000"/>
                <w:sz w:val="20"/>
                <w:szCs w:val="20"/>
                <w:lang w:eastAsia="hr-HR"/>
              </w:rPr>
            </w:pPr>
            <w:r>
              <w:rPr>
                <w:rFonts w:eastAsia="Times New Roman" w:cs="Calibri"/>
                <w:color w:val="000000"/>
                <w:sz w:val="20"/>
                <w:szCs w:val="20"/>
                <w:lang w:eastAsia="hr-HR"/>
              </w:rPr>
              <w:t>Fizička osoba</w:t>
            </w:r>
          </w:p>
        </w:tc>
        <w:tc>
          <w:tcPr>
            <w:tcW w:w="1701" w:type="dxa"/>
            <w:shd w:val="clear" w:color="auto" w:fill="FFFFFF"/>
            <w:noWrap/>
            <w:vAlign w:val="center"/>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Participacija za bolničko liječenje</w:t>
            </w:r>
          </w:p>
        </w:tc>
        <w:tc>
          <w:tcPr>
            <w:tcW w:w="1417" w:type="dxa"/>
            <w:shd w:val="clear" w:color="auto" w:fill="FFFFFF"/>
            <w:noWrap/>
            <w:vAlign w:val="center"/>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170,64 €</w:t>
            </w:r>
          </w:p>
        </w:tc>
        <w:tc>
          <w:tcPr>
            <w:tcW w:w="1560" w:type="dxa"/>
            <w:shd w:val="clear" w:color="auto" w:fill="FFFFFF"/>
            <w:noWrap/>
            <w:vAlign w:val="center"/>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265,45 €</w:t>
            </w:r>
          </w:p>
        </w:tc>
        <w:tc>
          <w:tcPr>
            <w:tcW w:w="1701" w:type="dxa"/>
            <w:shd w:val="clear" w:color="auto" w:fill="FFFFFF"/>
            <w:vAlign w:val="center"/>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Tijekom 2023. godine</w:t>
            </w:r>
          </w:p>
        </w:tc>
        <w:tc>
          <w:tcPr>
            <w:tcW w:w="1559" w:type="dxa"/>
            <w:shd w:val="clear" w:color="auto" w:fill="FFFFFF"/>
            <w:noWrap/>
            <w:vAlign w:val="center"/>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Rujan 2022.</w:t>
            </w:r>
          </w:p>
        </w:tc>
      </w:tr>
      <w:tr w:rsidR="00255103" w:rsidRPr="005E2F57" w:rsidTr="005E2F57">
        <w:trPr>
          <w:trHeight w:val="960"/>
        </w:trPr>
        <w:tc>
          <w:tcPr>
            <w:tcW w:w="567" w:type="dxa"/>
            <w:shd w:val="clear" w:color="auto" w:fill="FFFFFF"/>
            <w:noWrap/>
            <w:vAlign w:val="center"/>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18.</w:t>
            </w:r>
          </w:p>
        </w:tc>
        <w:tc>
          <w:tcPr>
            <w:tcW w:w="1985" w:type="dxa"/>
            <w:shd w:val="clear" w:color="auto" w:fill="FFFFFF"/>
            <w:noWrap/>
            <w:vAlign w:val="center"/>
          </w:tcPr>
          <w:p w:rsidR="00255103" w:rsidRPr="005E2F57" w:rsidRDefault="00255103" w:rsidP="00255103">
            <w:pPr>
              <w:spacing w:after="0" w:line="240" w:lineRule="auto"/>
              <w:rPr>
                <w:rFonts w:eastAsia="Times New Roman" w:cs="Calibri"/>
                <w:color w:val="000000"/>
                <w:sz w:val="20"/>
                <w:szCs w:val="20"/>
                <w:lang w:eastAsia="hr-HR"/>
              </w:rPr>
            </w:pPr>
            <w:r>
              <w:rPr>
                <w:rFonts w:eastAsia="Times New Roman" w:cs="Calibri"/>
                <w:color w:val="000000"/>
                <w:sz w:val="20"/>
                <w:szCs w:val="20"/>
                <w:lang w:eastAsia="hr-HR"/>
              </w:rPr>
              <w:t>Fizička osoba</w:t>
            </w:r>
          </w:p>
        </w:tc>
        <w:tc>
          <w:tcPr>
            <w:tcW w:w="1701" w:type="dxa"/>
            <w:shd w:val="clear" w:color="auto" w:fill="FFFFFF"/>
            <w:noWrap/>
            <w:vAlign w:val="center"/>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Specijalističko usavršavanje</w:t>
            </w:r>
          </w:p>
        </w:tc>
        <w:tc>
          <w:tcPr>
            <w:tcW w:w="1417" w:type="dxa"/>
            <w:shd w:val="clear" w:color="auto" w:fill="FFFFFF"/>
            <w:noWrap/>
            <w:vAlign w:val="center"/>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138.721,17 €</w:t>
            </w:r>
          </w:p>
        </w:tc>
        <w:tc>
          <w:tcPr>
            <w:tcW w:w="1560" w:type="dxa"/>
            <w:shd w:val="clear" w:color="auto" w:fill="FFFFFF"/>
            <w:noWrap/>
            <w:vAlign w:val="center"/>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200.000,00 €</w:t>
            </w:r>
          </w:p>
        </w:tc>
        <w:tc>
          <w:tcPr>
            <w:tcW w:w="1701" w:type="dxa"/>
            <w:shd w:val="clear" w:color="auto" w:fill="FFFFFF"/>
            <w:vAlign w:val="center"/>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Tijekom 2024. godine</w:t>
            </w:r>
          </w:p>
        </w:tc>
        <w:tc>
          <w:tcPr>
            <w:tcW w:w="1559" w:type="dxa"/>
            <w:shd w:val="clear" w:color="auto" w:fill="FFFFFF"/>
            <w:noWrap/>
            <w:vAlign w:val="center"/>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U tijeku 2020.</w:t>
            </w:r>
          </w:p>
        </w:tc>
      </w:tr>
      <w:tr w:rsidR="00255103" w:rsidRPr="005E2F57" w:rsidTr="005E2F57">
        <w:trPr>
          <w:trHeight w:val="960"/>
        </w:trPr>
        <w:tc>
          <w:tcPr>
            <w:tcW w:w="567" w:type="dxa"/>
            <w:shd w:val="clear" w:color="auto" w:fill="FFFFFF"/>
            <w:noWrap/>
            <w:vAlign w:val="center"/>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19.</w:t>
            </w:r>
          </w:p>
        </w:tc>
        <w:tc>
          <w:tcPr>
            <w:tcW w:w="1985" w:type="dxa"/>
            <w:shd w:val="clear" w:color="auto" w:fill="FFFFFF"/>
            <w:noWrap/>
            <w:vAlign w:val="center"/>
          </w:tcPr>
          <w:p w:rsidR="00255103" w:rsidRPr="005E2F57" w:rsidRDefault="00255103" w:rsidP="00255103">
            <w:pPr>
              <w:spacing w:after="0" w:line="240" w:lineRule="auto"/>
              <w:rPr>
                <w:rFonts w:eastAsia="Times New Roman" w:cs="Calibri"/>
                <w:color w:val="000000"/>
                <w:sz w:val="20"/>
                <w:szCs w:val="20"/>
                <w:lang w:eastAsia="hr-HR"/>
              </w:rPr>
            </w:pPr>
            <w:r>
              <w:rPr>
                <w:rFonts w:eastAsia="Times New Roman" w:cs="Calibri"/>
                <w:color w:val="000000"/>
                <w:sz w:val="20"/>
                <w:szCs w:val="20"/>
                <w:lang w:eastAsia="hr-HR"/>
              </w:rPr>
              <w:t>Fizička osoba</w:t>
            </w:r>
          </w:p>
        </w:tc>
        <w:tc>
          <w:tcPr>
            <w:tcW w:w="1701" w:type="dxa"/>
            <w:shd w:val="clear" w:color="auto" w:fill="FFFFFF"/>
            <w:noWrap/>
            <w:vAlign w:val="center"/>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Troškovi pansiona i doplate</w:t>
            </w:r>
          </w:p>
        </w:tc>
        <w:tc>
          <w:tcPr>
            <w:tcW w:w="1417" w:type="dxa"/>
            <w:shd w:val="clear" w:color="auto" w:fill="FFFFFF"/>
            <w:noWrap/>
            <w:vAlign w:val="center"/>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214,92 €</w:t>
            </w:r>
          </w:p>
        </w:tc>
        <w:tc>
          <w:tcPr>
            <w:tcW w:w="1560" w:type="dxa"/>
            <w:shd w:val="clear" w:color="auto" w:fill="FFFFFF"/>
            <w:noWrap/>
            <w:vAlign w:val="center"/>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330,00 €</w:t>
            </w:r>
          </w:p>
        </w:tc>
        <w:tc>
          <w:tcPr>
            <w:tcW w:w="1701" w:type="dxa"/>
            <w:shd w:val="clear" w:color="auto" w:fill="FFFFFF"/>
            <w:vAlign w:val="center"/>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Tijekom 2024. godine</w:t>
            </w:r>
          </w:p>
        </w:tc>
        <w:tc>
          <w:tcPr>
            <w:tcW w:w="1559" w:type="dxa"/>
            <w:shd w:val="clear" w:color="auto" w:fill="FFFFFF"/>
            <w:noWrap/>
            <w:vAlign w:val="center"/>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Prosinac 2023.</w:t>
            </w:r>
          </w:p>
        </w:tc>
      </w:tr>
      <w:tr w:rsidR="00255103" w:rsidRPr="005E2F57" w:rsidTr="005E2F57">
        <w:trPr>
          <w:trHeight w:val="960"/>
        </w:trPr>
        <w:tc>
          <w:tcPr>
            <w:tcW w:w="567" w:type="dxa"/>
            <w:shd w:val="clear" w:color="auto" w:fill="FFFFFF"/>
            <w:noWrap/>
            <w:vAlign w:val="center"/>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20.</w:t>
            </w:r>
          </w:p>
        </w:tc>
        <w:tc>
          <w:tcPr>
            <w:tcW w:w="1985" w:type="dxa"/>
            <w:shd w:val="clear" w:color="auto" w:fill="FFFFFF"/>
            <w:noWrap/>
            <w:vAlign w:val="center"/>
          </w:tcPr>
          <w:p w:rsidR="00255103" w:rsidRPr="005E2F57" w:rsidRDefault="00255103" w:rsidP="00255103">
            <w:pPr>
              <w:spacing w:after="0" w:line="240" w:lineRule="auto"/>
              <w:rPr>
                <w:rFonts w:eastAsia="Times New Roman" w:cs="Calibri"/>
                <w:color w:val="000000"/>
                <w:sz w:val="20"/>
                <w:szCs w:val="20"/>
                <w:lang w:eastAsia="hr-HR"/>
              </w:rPr>
            </w:pPr>
            <w:r>
              <w:rPr>
                <w:rFonts w:eastAsia="Times New Roman" w:cs="Calibri"/>
                <w:color w:val="000000"/>
                <w:sz w:val="20"/>
                <w:szCs w:val="20"/>
                <w:lang w:eastAsia="hr-HR"/>
              </w:rPr>
              <w:t>Fizička osoba</w:t>
            </w:r>
          </w:p>
        </w:tc>
        <w:tc>
          <w:tcPr>
            <w:tcW w:w="1701" w:type="dxa"/>
            <w:shd w:val="clear" w:color="auto" w:fill="FFFFFF"/>
            <w:noWrap/>
            <w:vAlign w:val="center"/>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Participacija za bolničko liječenje</w:t>
            </w:r>
          </w:p>
        </w:tc>
        <w:tc>
          <w:tcPr>
            <w:tcW w:w="1417" w:type="dxa"/>
            <w:shd w:val="clear" w:color="auto" w:fill="FFFFFF"/>
            <w:noWrap/>
            <w:vAlign w:val="center"/>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152,98 €</w:t>
            </w:r>
          </w:p>
        </w:tc>
        <w:tc>
          <w:tcPr>
            <w:tcW w:w="1560" w:type="dxa"/>
            <w:shd w:val="clear" w:color="auto" w:fill="FFFFFF"/>
            <w:noWrap/>
            <w:vAlign w:val="center"/>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280,00 €</w:t>
            </w:r>
          </w:p>
        </w:tc>
        <w:tc>
          <w:tcPr>
            <w:tcW w:w="1701" w:type="dxa"/>
            <w:shd w:val="clear" w:color="auto" w:fill="FFFFFF"/>
            <w:vAlign w:val="center"/>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Tijekom 2024. godine</w:t>
            </w:r>
          </w:p>
        </w:tc>
        <w:tc>
          <w:tcPr>
            <w:tcW w:w="1559" w:type="dxa"/>
            <w:shd w:val="clear" w:color="auto" w:fill="FFFFFF"/>
            <w:noWrap/>
            <w:vAlign w:val="center"/>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Prosinac 2023.</w:t>
            </w:r>
          </w:p>
        </w:tc>
      </w:tr>
      <w:tr w:rsidR="00255103" w:rsidRPr="005E2F57" w:rsidTr="005E2F57">
        <w:trPr>
          <w:trHeight w:val="960"/>
        </w:trPr>
        <w:tc>
          <w:tcPr>
            <w:tcW w:w="567" w:type="dxa"/>
            <w:shd w:val="clear" w:color="auto" w:fill="FFFFFF"/>
            <w:noWrap/>
            <w:vAlign w:val="center"/>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21.</w:t>
            </w:r>
          </w:p>
        </w:tc>
        <w:tc>
          <w:tcPr>
            <w:tcW w:w="1985" w:type="dxa"/>
            <w:shd w:val="clear" w:color="auto" w:fill="FFFFFF"/>
            <w:noWrap/>
            <w:vAlign w:val="center"/>
          </w:tcPr>
          <w:p w:rsidR="00255103" w:rsidRPr="005E2F57" w:rsidRDefault="00255103" w:rsidP="00255103">
            <w:pPr>
              <w:spacing w:after="0" w:line="240" w:lineRule="auto"/>
              <w:rPr>
                <w:rFonts w:eastAsia="Times New Roman" w:cs="Calibri"/>
                <w:color w:val="000000"/>
                <w:sz w:val="20"/>
                <w:szCs w:val="20"/>
                <w:lang w:eastAsia="hr-HR"/>
              </w:rPr>
            </w:pPr>
            <w:r>
              <w:rPr>
                <w:rFonts w:eastAsia="Times New Roman" w:cs="Calibri"/>
                <w:color w:val="000000"/>
                <w:sz w:val="20"/>
                <w:szCs w:val="20"/>
                <w:lang w:eastAsia="hr-HR"/>
              </w:rPr>
              <w:t>Fizička osoba</w:t>
            </w:r>
          </w:p>
        </w:tc>
        <w:tc>
          <w:tcPr>
            <w:tcW w:w="1701" w:type="dxa"/>
            <w:shd w:val="clear" w:color="auto" w:fill="FFFFFF"/>
            <w:noWrap/>
            <w:vAlign w:val="center"/>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Troškovi noćenja i doplate</w:t>
            </w:r>
          </w:p>
        </w:tc>
        <w:tc>
          <w:tcPr>
            <w:tcW w:w="1417" w:type="dxa"/>
            <w:shd w:val="clear" w:color="auto" w:fill="FFFFFF"/>
            <w:noWrap/>
            <w:vAlign w:val="center"/>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432,60 €</w:t>
            </w:r>
          </w:p>
        </w:tc>
        <w:tc>
          <w:tcPr>
            <w:tcW w:w="1560" w:type="dxa"/>
            <w:shd w:val="clear" w:color="auto" w:fill="FFFFFF"/>
            <w:noWrap/>
            <w:vAlign w:val="center"/>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580,00 €</w:t>
            </w:r>
          </w:p>
        </w:tc>
        <w:tc>
          <w:tcPr>
            <w:tcW w:w="1701" w:type="dxa"/>
            <w:shd w:val="clear" w:color="auto" w:fill="FFFFFF"/>
            <w:vAlign w:val="center"/>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Tijekom 2024. godine</w:t>
            </w:r>
          </w:p>
        </w:tc>
        <w:tc>
          <w:tcPr>
            <w:tcW w:w="1559" w:type="dxa"/>
            <w:shd w:val="clear" w:color="auto" w:fill="FFFFFF"/>
            <w:noWrap/>
            <w:vAlign w:val="center"/>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Prosinac 2023.</w:t>
            </w:r>
          </w:p>
        </w:tc>
      </w:tr>
      <w:tr w:rsidR="00255103" w:rsidRPr="005E2F57" w:rsidTr="005E2F57">
        <w:trPr>
          <w:trHeight w:val="960"/>
        </w:trPr>
        <w:tc>
          <w:tcPr>
            <w:tcW w:w="567" w:type="dxa"/>
            <w:shd w:val="clear" w:color="auto" w:fill="FFFFFF"/>
            <w:noWrap/>
            <w:vAlign w:val="center"/>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22.</w:t>
            </w:r>
          </w:p>
        </w:tc>
        <w:tc>
          <w:tcPr>
            <w:tcW w:w="1985" w:type="dxa"/>
            <w:shd w:val="clear" w:color="auto" w:fill="FFFFFF"/>
            <w:noWrap/>
            <w:vAlign w:val="center"/>
          </w:tcPr>
          <w:p w:rsidR="00255103" w:rsidRPr="005E2F57" w:rsidRDefault="00255103" w:rsidP="00255103">
            <w:pPr>
              <w:spacing w:after="0" w:line="240" w:lineRule="auto"/>
              <w:rPr>
                <w:rFonts w:eastAsia="Times New Roman" w:cs="Calibri"/>
                <w:color w:val="000000"/>
                <w:sz w:val="20"/>
                <w:szCs w:val="20"/>
                <w:lang w:eastAsia="hr-HR"/>
              </w:rPr>
            </w:pPr>
            <w:r>
              <w:rPr>
                <w:rFonts w:eastAsia="Times New Roman" w:cs="Calibri"/>
                <w:color w:val="000000"/>
                <w:sz w:val="20"/>
                <w:szCs w:val="20"/>
                <w:lang w:eastAsia="hr-HR"/>
              </w:rPr>
              <w:t>Fizička osoba</w:t>
            </w:r>
          </w:p>
        </w:tc>
        <w:tc>
          <w:tcPr>
            <w:tcW w:w="1701" w:type="dxa"/>
            <w:shd w:val="clear" w:color="auto" w:fill="FFFFFF"/>
            <w:noWrap/>
            <w:vAlign w:val="center"/>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Participacija bolničko liječenje</w:t>
            </w:r>
          </w:p>
        </w:tc>
        <w:tc>
          <w:tcPr>
            <w:tcW w:w="1417" w:type="dxa"/>
            <w:shd w:val="clear" w:color="auto" w:fill="FFFFFF"/>
            <w:noWrap/>
            <w:vAlign w:val="center"/>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163,62 €</w:t>
            </w:r>
          </w:p>
        </w:tc>
        <w:tc>
          <w:tcPr>
            <w:tcW w:w="1560" w:type="dxa"/>
            <w:shd w:val="clear" w:color="auto" w:fill="FFFFFF"/>
            <w:noWrap/>
            <w:vAlign w:val="center"/>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200,00 €</w:t>
            </w:r>
          </w:p>
        </w:tc>
        <w:tc>
          <w:tcPr>
            <w:tcW w:w="1701" w:type="dxa"/>
            <w:shd w:val="clear" w:color="auto" w:fill="FFFFFF"/>
            <w:vAlign w:val="center"/>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Tijekom 2024. godine</w:t>
            </w:r>
          </w:p>
        </w:tc>
        <w:tc>
          <w:tcPr>
            <w:tcW w:w="1559" w:type="dxa"/>
            <w:shd w:val="clear" w:color="auto" w:fill="FFFFFF"/>
            <w:noWrap/>
            <w:vAlign w:val="center"/>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Prosinac 2023.</w:t>
            </w:r>
          </w:p>
        </w:tc>
      </w:tr>
      <w:tr w:rsidR="00255103" w:rsidRPr="005E2F57" w:rsidTr="005E2F57">
        <w:trPr>
          <w:trHeight w:val="960"/>
        </w:trPr>
        <w:tc>
          <w:tcPr>
            <w:tcW w:w="567" w:type="dxa"/>
            <w:shd w:val="clear" w:color="auto" w:fill="FFFFFF"/>
            <w:noWrap/>
            <w:vAlign w:val="center"/>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23.</w:t>
            </w:r>
          </w:p>
        </w:tc>
        <w:tc>
          <w:tcPr>
            <w:tcW w:w="1985" w:type="dxa"/>
            <w:shd w:val="clear" w:color="auto" w:fill="FFFFFF"/>
            <w:noWrap/>
            <w:vAlign w:val="center"/>
          </w:tcPr>
          <w:p w:rsidR="00255103" w:rsidRPr="005E2F57" w:rsidRDefault="00255103" w:rsidP="00255103">
            <w:pPr>
              <w:spacing w:after="0" w:line="240" w:lineRule="auto"/>
              <w:rPr>
                <w:rFonts w:eastAsia="Times New Roman" w:cs="Calibri"/>
                <w:color w:val="000000"/>
                <w:sz w:val="20"/>
                <w:szCs w:val="20"/>
                <w:lang w:eastAsia="hr-HR"/>
              </w:rPr>
            </w:pPr>
            <w:r>
              <w:rPr>
                <w:rFonts w:eastAsia="Times New Roman" w:cs="Calibri"/>
                <w:color w:val="000000"/>
                <w:sz w:val="20"/>
                <w:szCs w:val="20"/>
                <w:lang w:eastAsia="hr-HR"/>
              </w:rPr>
              <w:t>Fizička osoba</w:t>
            </w:r>
          </w:p>
        </w:tc>
        <w:tc>
          <w:tcPr>
            <w:tcW w:w="1701" w:type="dxa"/>
            <w:shd w:val="clear" w:color="auto" w:fill="FFFFFF"/>
            <w:noWrap/>
            <w:vAlign w:val="center"/>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Participacija bolničko liječenje</w:t>
            </w:r>
          </w:p>
        </w:tc>
        <w:tc>
          <w:tcPr>
            <w:tcW w:w="1417" w:type="dxa"/>
            <w:shd w:val="clear" w:color="auto" w:fill="FFFFFF"/>
            <w:noWrap/>
            <w:vAlign w:val="center"/>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239,22 €</w:t>
            </w:r>
          </w:p>
        </w:tc>
        <w:tc>
          <w:tcPr>
            <w:tcW w:w="1560" w:type="dxa"/>
            <w:shd w:val="clear" w:color="auto" w:fill="FFFFFF"/>
            <w:noWrap/>
            <w:vAlign w:val="center"/>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340,00 €</w:t>
            </w:r>
          </w:p>
        </w:tc>
        <w:tc>
          <w:tcPr>
            <w:tcW w:w="1701" w:type="dxa"/>
            <w:shd w:val="clear" w:color="auto" w:fill="FFFFFF"/>
            <w:vAlign w:val="center"/>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Tijekom 2024. godine</w:t>
            </w:r>
          </w:p>
        </w:tc>
        <w:tc>
          <w:tcPr>
            <w:tcW w:w="1559" w:type="dxa"/>
            <w:shd w:val="clear" w:color="auto" w:fill="FFFFFF"/>
            <w:noWrap/>
            <w:vAlign w:val="center"/>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Prosinac 2023.</w:t>
            </w:r>
          </w:p>
        </w:tc>
      </w:tr>
      <w:tr w:rsidR="00255103" w:rsidRPr="005E2F57" w:rsidTr="005E2F57">
        <w:trPr>
          <w:trHeight w:val="960"/>
        </w:trPr>
        <w:tc>
          <w:tcPr>
            <w:tcW w:w="567" w:type="dxa"/>
            <w:shd w:val="clear" w:color="auto" w:fill="FFFFFF"/>
            <w:noWrap/>
            <w:vAlign w:val="center"/>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24.</w:t>
            </w:r>
          </w:p>
        </w:tc>
        <w:tc>
          <w:tcPr>
            <w:tcW w:w="1985" w:type="dxa"/>
            <w:shd w:val="clear" w:color="auto" w:fill="FFFFFF"/>
            <w:noWrap/>
            <w:vAlign w:val="center"/>
          </w:tcPr>
          <w:p w:rsidR="00255103" w:rsidRPr="005E2F57" w:rsidRDefault="00255103" w:rsidP="00255103">
            <w:pPr>
              <w:spacing w:after="0" w:line="240" w:lineRule="auto"/>
              <w:rPr>
                <w:rFonts w:eastAsia="Times New Roman" w:cs="Calibri"/>
                <w:color w:val="000000"/>
                <w:sz w:val="20"/>
                <w:szCs w:val="20"/>
                <w:lang w:eastAsia="hr-HR"/>
              </w:rPr>
            </w:pPr>
            <w:r>
              <w:rPr>
                <w:rFonts w:eastAsia="Times New Roman" w:cs="Calibri"/>
                <w:color w:val="000000"/>
                <w:sz w:val="20"/>
                <w:szCs w:val="20"/>
                <w:lang w:eastAsia="hr-HR"/>
              </w:rPr>
              <w:t>Fizička osoba</w:t>
            </w:r>
          </w:p>
        </w:tc>
        <w:tc>
          <w:tcPr>
            <w:tcW w:w="1701" w:type="dxa"/>
            <w:shd w:val="clear" w:color="auto" w:fill="FFFFFF"/>
            <w:noWrap/>
            <w:vAlign w:val="center"/>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Participacija bolničko liječenje</w:t>
            </w:r>
          </w:p>
        </w:tc>
        <w:tc>
          <w:tcPr>
            <w:tcW w:w="1417" w:type="dxa"/>
            <w:shd w:val="clear" w:color="auto" w:fill="FFFFFF"/>
            <w:noWrap/>
            <w:vAlign w:val="center"/>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265,44 €</w:t>
            </w:r>
          </w:p>
        </w:tc>
        <w:tc>
          <w:tcPr>
            <w:tcW w:w="1560" w:type="dxa"/>
            <w:shd w:val="clear" w:color="auto" w:fill="FFFFFF"/>
            <w:noWrap/>
            <w:vAlign w:val="center"/>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350,00 €</w:t>
            </w:r>
          </w:p>
        </w:tc>
        <w:tc>
          <w:tcPr>
            <w:tcW w:w="1701" w:type="dxa"/>
            <w:shd w:val="clear" w:color="auto" w:fill="FFFFFF"/>
            <w:vAlign w:val="center"/>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Tijekom 2024. godine</w:t>
            </w:r>
          </w:p>
        </w:tc>
        <w:tc>
          <w:tcPr>
            <w:tcW w:w="1559" w:type="dxa"/>
            <w:shd w:val="clear" w:color="auto" w:fill="FFFFFF"/>
            <w:noWrap/>
            <w:vAlign w:val="center"/>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Lipanj 2024.</w:t>
            </w:r>
          </w:p>
        </w:tc>
      </w:tr>
      <w:tr w:rsidR="00255103" w:rsidRPr="005E2F57" w:rsidTr="005E2F57">
        <w:trPr>
          <w:trHeight w:val="960"/>
        </w:trPr>
        <w:tc>
          <w:tcPr>
            <w:tcW w:w="567" w:type="dxa"/>
            <w:shd w:val="clear" w:color="auto" w:fill="FFFFFF"/>
            <w:noWrap/>
            <w:vAlign w:val="center"/>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25.</w:t>
            </w:r>
          </w:p>
        </w:tc>
        <w:tc>
          <w:tcPr>
            <w:tcW w:w="1985" w:type="dxa"/>
            <w:shd w:val="clear" w:color="auto" w:fill="FFFFFF"/>
            <w:noWrap/>
            <w:vAlign w:val="center"/>
          </w:tcPr>
          <w:p w:rsidR="00255103" w:rsidRPr="005E2F57" w:rsidRDefault="00255103" w:rsidP="00255103">
            <w:pPr>
              <w:spacing w:after="0" w:line="240" w:lineRule="auto"/>
              <w:rPr>
                <w:rFonts w:eastAsia="Times New Roman" w:cs="Calibri"/>
                <w:color w:val="000000"/>
                <w:sz w:val="20"/>
                <w:szCs w:val="20"/>
                <w:lang w:eastAsia="hr-HR"/>
              </w:rPr>
            </w:pPr>
            <w:r>
              <w:rPr>
                <w:rFonts w:eastAsia="Times New Roman" w:cs="Calibri"/>
                <w:color w:val="000000"/>
                <w:sz w:val="20"/>
                <w:szCs w:val="20"/>
                <w:lang w:eastAsia="hr-HR"/>
              </w:rPr>
              <w:t>Fizička osoba</w:t>
            </w:r>
          </w:p>
        </w:tc>
        <w:tc>
          <w:tcPr>
            <w:tcW w:w="1701" w:type="dxa"/>
            <w:shd w:val="clear" w:color="auto" w:fill="FFFFFF"/>
            <w:noWrap/>
            <w:vAlign w:val="center"/>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Participacija bolničko liječenje</w:t>
            </w:r>
          </w:p>
        </w:tc>
        <w:tc>
          <w:tcPr>
            <w:tcW w:w="1417" w:type="dxa"/>
            <w:shd w:val="clear" w:color="auto" w:fill="FFFFFF"/>
            <w:noWrap/>
            <w:vAlign w:val="center"/>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164,32 €</w:t>
            </w:r>
          </w:p>
        </w:tc>
        <w:tc>
          <w:tcPr>
            <w:tcW w:w="1560" w:type="dxa"/>
            <w:shd w:val="clear" w:color="auto" w:fill="FFFFFF"/>
            <w:noWrap/>
            <w:vAlign w:val="center"/>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202,00 €</w:t>
            </w:r>
          </w:p>
        </w:tc>
        <w:tc>
          <w:tcPr>
            <w:tcW w:w="1701" w:type="dxa"/>
            <w:shd w:val="clear" w:color="auto" w:fill="FFFFFF"/>
            <w:vAlign w:val="center"/>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Tijekom 2024. godine</w:t>
            </w:r>
          </w:p>
        </w:tc>
        <w:tc>
          <w:tcPr>
            <w:tcW w:w="1559" w:type="dxa"/>
            <w:shd w:val="clear" w:color="auto" w:fill="FFFFFF"/>
            <w:noWrap/>
            <w:vAlign w:val="center"/>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Lipanj 2024.</w:t>
            </w:r>
          </w:p>
        </w:tc>
      </w:tr>
      <w:tr w:rsidR="00255103" w:rsidRPr="005E2F57" w:rsidTr="005E2F57">
        <w:trPr>
          <w:trHeight w:val="960"/>
        </w:trPr>
        <w:tc>
          <w:tcPr>
            <w:tcW w:w="567" w:type="dxa"/>
            <w:shd w:val="clear" w:color="auto" w:fill="FFFFFF"/>
            <w:noWrap/>
            <w:vAlign w:val="center"/>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lastRenderedPageBreak/>
              <w:t>26.</w:t>
            </w:r>
          </w:p>
        </w:tc>
        <w:tc>
          <w:tcPr>
            <w:tcW w:w="1985" w:type="dxa"/>
            <w:shd w:val="clear" w:color="auto" w:fill="FFFFFF"/>
            <w:noWrap/>
            <w:vAlign w:val="center"/>
          </w:tcPr>
          <w:p w:rsidR="00255103" w:rsidRPr="005E2F57" w:rsidRDefault="00255103" w:rsidP="00255103">
            <w:pPr>
              <w:spacing w:after="0" w:line="240" w:lineRule="auto"/>
              <w:rPr>
                <w:rFonts w:eastAsia="Times New Roman" w:cs="Calibri"/>
                <w:color w:val="000000"/>
                <w:sz w:val="20"/>
                <w:szCs w:val="20"/>
                <w:lang w:eastAsia="hr-HR"/>
              </w:rPr>
            </w:pPr>
            <w:r>
              <w:rPr>
                <w:rFonts w:eastAsia="Times New Roman" w:cs="Calibri"/>
                <w:color w:val="000000"/>
                <w:sz w:val="20"/>
                <w:szCs w:val="20"/>
                <w:lang w:eastAsia="hr-HR"/>
              </w:rPr>
              <w:t>Fizička osoba</w:t>
            </w:r>
          </w:p>
        </w:tc>
        <w:tc>
          <w:tcPr>
            <w:tcW w:w="1701" w:type="dxa"/>
            <w:shd w:val="clear" w:color="auto" w:fill="FFFFFF"/>
            <w:noWrap/>
            <w:vAlign w:val="center"/>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Participacija bolničko liječenje</w:t>
            </w:r>
          </w:p>
        </w:tc>
        <w:tc>
          <w:tcPr>
            <w:tcW w:w="1417" w:type="dxa"/>
            <w:shd w:val="clear" w:color="auto" w:fill="FFFFFF"/>
            <w:noWrap/>
            <w:vAlign w:val="center"/>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265,44 €</w:t>
            </w:r>
          </w:p>
        </w:tc>
        <w:tc>
          <w:tcPr>
            <w:tcW w:w="1560" w:type="dxa"/>
            <w:shd w:val="clear" w:color="auto" w:fill="FFFFFF"/>
            <w:noWrap/>
            <w:vAlign w:val="center"/>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350,00 €</w:t>
            </w:r>
          </w:p>
        </w:tc>
        <w:tc>
          <w:tcPr>
            <w:tcW w:w="1701" w:type="dxa"/>
            <w:shd w:val="clear" w:color="auto" w:fill="FFFFFF"/>
            <w:vAlign w:val="center"/>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Tijekom 2024. godine</w:t>
            </w:r>
          </w:p>
        </w:tc>
        <w:tc>
          <w:tcPr>
            <w:tcW w:w="1559" w:type="dxa"/>
            <w:shd w:val="clear" w:color="auto" w:fill="FFFFFF"/>
            <w:noWrap/>
            <w:vAlign w:val="center"/>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Lipanj 2024.</w:t>
            </w:r>
          </w:p>
        </w:tc>
      </w:tr>
      <w:tr w:rsidR="00255103" w:rsidRPr="005E2F57" w:rsidTr="005E2F57">
        <w:trPr>
          <w:trHeight w:val="960"/>
        </w:trPr>
        <w:tc>
          <w:tcPr>
            <w:tcW w:w="567" w:type="dxa"/>
            <w:shd w:val="clear" w:color="auto" w:fill="FFFFFF"/>
            <w:noWrap/>
            <w:vAlign w:val="center"/>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27.</w:t>
            </w:r>
          </w:p>
        </w:tc>
        <w:tc>
          <w:tcPr>
            <w:tcW w:w="1985" w:type="dxa"/>
            <w:shd w:val="clear" w:color="auto" w:fill="FFFFFF"/>
            <w:noWrap/>
            <w:vAlign w:val="center"/>
          </w:tcPr>
          <w:p w:rsidR="00255103" w:rsidRPr="005E2F57" w:rsidRDefault="00255103" w:rsidP="00255103">
            <w:pPr>
              <w:spacing w:after="0" w:line="240" w:lineRule="auto"/>
              <w:rPr>
                <w:rFonts w:eastAsia="Times New Roman" w:cs="Calibri"/>
                <w:color w:val="000000"/>
                <w:sz w:val="20"/>
                <w:szCs w:val="20"/>
                <w:lang w:eastAsia="hr-HR"/>
              </w:rPr>
            </w:pPr>
            <w:r>
              <w:rPr>
                <w:rFonts w:eastAsia="Times New Roman" w:cs="Calibri"/>
                <w:color w:val="000000"/>
                <w:sz w:val="20"/>
                <w:szCs w:val="20"/>
                <w:lang w:eastAsia="hr-HR"/>
              </w:rPr>
              <w:t>Fizička osoba</w:t>
            </w:r>
          </w:p>
        </w:tc>
        <w:tc>
          <w:tcPr>
            <w:tcW w:w="1701" w:type="dxa"/>
            <w:shd w:val="clear" w:color="auto" w:fill="FFFFFF"/>
            <w:noWrap/>
            <w:vAlign w:val="center"/>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Privatno bolničko liječenje</w:t>
            </w:r>
          </w:p>
        </w:tc>
        <w:tc>
          <w:tcPr>
            <w:tcW w:w="1417" w:type="dxa"/>
            <w:shd w:val="clear" w:color="auto" w:fill="FFFFFF"/>
            <w:noWrap/>
            <w:vAlign w:val="center"/>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278.849,84 €</w:t>
            </w:r>
          </w:p>
        </w:tc>
        <w:tc>
          <w:tcPr>
            <w:tcW w:w="1560" w:type="dxa"/>
            <w:shd w:val="clear" w:color="auto" w:fill="FFFFFF"/>
            <w:noWrap/>
            <w:vAlign w:val="center"/>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300.000,00 €</w:t>
            </w:r>
          </w:p>
        </w:tc>
        <w:tc>
          <w:tcPr>
            <w:tcW w:w="1701" w:type="dxa"/>
            <w:shd w:val="clear" w:color="auto" w:fill="FFFFFF"/>
            <w:vAlign w:val="center"/>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Upitno vrijeme priljeva</w:t>
            </w:r>
          </w:p>
        </w:tc>
        <w:tc>
          <w:tcPr>
            <w:tcW w:w="1559" w:type="dxa"/>
            <w:shd w:val="clear" w:color="auto" w:fill="FFFFFF"/>
            <w:noWrap/>
            <w:vAlign w:val="center"/>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Svibanj 2020.</w:t>
            </w:r>
          </w:p>
        </w:tc>
      </w:tr>
      <w:tr w:rsidR="00255103" w:rsidRPr="005E2F57" w:rsidTr="005E2F57">
        <w:trPr>
          <w:trHeight w:val="960"/>
        </w:trPr>
        <w:tc>
          <w:tcPr>
            <w:tcW w:w="567" w:type="dxa"/>
            <w:shd w:val="clear" w:color="auto" w:fill="FFFFFF"/>
            <w:noWrap/>
            <w:vAlign w:val="center"/>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28.</w:t>
            </w:r>
          </w:p>
        </w:tc>
        <w:tc>
          <w:tcPr>
            <w:tcW w:w="1985" w:type="dxa"/>
            <w:shd w:val="clear" w:color="auto" w:fill="FFFFFF"/>
            <w:noWrap/>
            <w:vAlign w:val="center"/>
          </w:tcPr>
          <w:p w:rsidR="00255103" w:rsidRPr="005E2F57" w:rsidRDefault="00255103" w:rsidP="00255103">
            <w:pPr>
              <w:spacing w:after="0" w:line="240" w:lineRule="auto"/>
              <w:rPr>
                <w:rFonts w:eastAsia="Times New Roman" w:cs="Calibri"/>
                <w:color w:val="000000"/>
                <w:sz w:val="20"/>
                <w:szCs w:val="20"/>
                <w:lang w:eastAsia="hr-HR"/>
              </w:rPr>
            </w:pPr>
            <w:r>
              <w:rPr>
                <w:rFonts w:eastAsia="Times New Roman" w:cs="Calibri"/>
                <w:color w:val="000000"/>
                <w:sz w:val="20"/>
                <w:szCs w:val="20"/>
                <w:lang w:eastAsia="hr-HR"/>
              </w:rPr>
              <w:t>Fizička osoba</w:t>
            </w:r>
          </w:p>
        </w:tc>
        <w:tc>
          <w:tcPr>
            <w:tcW w:w="1701" w:type="dxa"/>
            <w:shd w:val="clear" w:color="auto" w:fill="FFFFFF"/>
            <w:noWrap/>
            <w:vAlign w:val="center"/>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Troškovi osiguranja i doplate</w:t>
            </w:r>
          </w:p>
        </w:tc>
        <w:tc>
          <w:tcPr>
            <w:tcW w:w="1417" w:type="dxa"/>
            <w:shd w:val="clear" w:color="auto" w:fill="FFFFFF"/>
            <w:noWrap/>
            <w:vAlign w:val="center"/>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140,40 €</w:t>
            </w:r>
          </w:p>
        </w:tc>
        <w:tc>
          <w:tcPr>
            <w:tcW w:w="1560" w:type="dxa"/>
            <w:shd w:val="clear" w:color="auto" w:fill="FFFFFF"/>
            <w:noWrap/>
            <w:vAlign w:val="center"/>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265,00 €</w:t>
            </w:r>
          </w:p>
        </w:tc>
        <w:tc>
          <w:tcPr>
            <w:tcW w:w="1701" w:type="dxa"/>
            <w:shd w:val="clear" w:color="auto" w:fill="FFFFFF"/>
            <w:vAlign w:val="center"/>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Tijekom 2024. godine</w:t>
            </w:r>
          </w:p>
        </w:tc>
        <w:tc>
          <w:tcPr>
            <w:tcW w:w="1559" w:type="dxa"/>
            <w:shd w:val="clear" w:color="auto" w:fill="FFFFFF"/>
            <w:noWrap/>
            <w:vAlign w:val="center"/>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Prosinac 2023.</w:t>
            </w:r>
          </w:p>
        </w:tc>
      </w:tr>
      <w:tr w:rsidR="00255103" w:rsidRPr="005E2F57" w:rsidTr="005E2F57">
        <w:trPr>
          <w:trHeight w:val="960"/>
        </w:trPr>
        <w:tc>
          <w:tcPr>
            <w:tcW w:w="567" w:type="dxa"/>
            <w:shd w:val="clear" w:color="auto" w:fill="FFFFFF"/>
            <w:noWrap/>
            <w:vAlign w:val="center"/>
          </w:tcPr>
          <w:p w:rsidR="00255103" w:rsidRPr="005E2F57" w:rsidRDefault="00255103" w:rsidP="00255103">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29.</w:t>
            </w:r>
          </w:p>
        </w:tc>
        <w:tc>
          <w:tcPr>
            <w:tcW w:w="1985" w:type="dxa"/>
            <w:shd w:val="clear" w:color="auto" w:fill="FFFFFF"/>
            <w:noWrap/>
            <w:vAlign w:val="center"/>
          </w:tcPr>
          <w:p w:rsidR="00255103" w:rsidRPr="005E2F57" w:rsidRDefault="00255103" w:rsidP="00255103">
            <w:pPr>
              <w:spacing w:after="0" w:line="240" w:lineRule="auto"/>
              <w:rPr>
                <w:rFonts w:eastAsia="Times New Roman" w:cs="Calibri"/>
                <w:color w:val="000000"/>
                <w:sz w:val="20"/>
                <w:szCs w:val="20"/>
                <w:lang w:eastAsia="hr-HR"/>
              </w:rPr>
            </w:pPr>
            <w:r>
              <w:rPr>
                <w:rFonts w:eastAsia="Times New Roman" w:cs="Calibri"/>
                <w:color w:val="000000"/>
                <w:sz w:val="20"/>
                <w:szCs w:val="20"/>
                <w:lang w:eastAsia="hr-HR"/>
              </w:rPr>
              <w:t>Fizička osoba</w:t>
            </w:r>
          </w:p>
        </w:tc>
        <w:tc>
          <w:tcPr>
            <w:tcW w:w="1701" w:type="dxa"/>
            <w:shd w:val="clear" w:color="auto" w:fill="FFFFFF"/>
            <w:noWrap/>
            <w:vAlign w:val="center"/>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Specijalističko usavršavanje</w:t>
            </w:r>
          </w:p>
        </w:tc>
        <w:tc>
          <w:tcPr>
            <w:tcW w:w="1417" w:type="dxa"/>
            <w:shd w:val="clear" w:color="auto" w:fill="FFFFFF"/>
            <w:noWrap/>
            <w:vAlign w:val="center"/>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14.199,39 €</w:t>
            </w:r>
          </w:p>
        </w:tc>
        <w:tc>
          <w:tcPr>
            <w:tcW w:w="1560" w:type="dxa"/>
            <w:shd w:val="clear" w:color="auto" w:fill="FFFFFF"/>
            <w:noWrap/>
            <w:vAlign w:val="center"/>
          </w:tcPr>
          <w:p w:rsidR="00255103" w:rsidRPr="005E2F57" w:rsidRDefault="00255103" w:rsidP="00255103">
            <w:pPr>
              <w:spacing w:after="0" w:line="240" w:lineRule="auto"/>
              <w:jc w:val="right"/>
              <w:rPr>
                <w:rFonts w:eastAsia="Times New Roman" w:cs="Calibri"/>
                <w:color w:val="000000"/>
                <w:sz w:val="20"/>
                <w:szCs w:val="20"/>
                <w:lang w:eastAsia="hr-HR"/>
              </w:rPr>
            </w:pPr>
            <w:r w:rsidRPr="005E2F57">
              <w:rPr>
                <w:rFonts w:eastAsia="Times New Roman" w:cs="Calibri"/>
                <w:color w:val="000000"/>
                <w:sz w:val="20"/>
                <w:szCs w:val="20"/>
                <w:lang w:eastAsia="hr-HR"/>
              </w:rPr>
              <w:t>15.500,00 €</w:t>
            </w:r>
          </w:p>
        </w:tc>
        <w:tc>
          <w:tcPr>
            <w:tcW w:w="1701" w:type="dxa"/>
            <w:shd w:val="clear" w:color="auto" w:fill="FFFFFF"/>
            <w:vAlign w:val="center"/>
          </w:tcPr>
          <w:p w:rsidR="00255103" w:rsidRPr="005E2F57" w:rsidRDefault="00255103" w:rsidP="00255103">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Tijekom 2024. godine</w:t>
            </w:r>
          </w:p>
        </w:tc>
        <w:tc>
          <w:tcPr>
            <w:tcW w:w="1559" w:type="dxa"/>
            <w:shd w:val="clear" w:color="auto" w:fill="FFFFFF"/>
            <w:noWrap/>
            <w:vAlign w:val="center"/>
          </w:tcPr>
          <w:p w:rsidR="00255103" w:rsidRPr="005E2F57" w:rsidRDefault="00255103" w:rsidP="00255103">
            <w:pPr>
              <w:spacing w:after="0" w:line="240" w:lineRule="auto"/>
              <w:jc w:val="center"/>
              <w:rPr>
                <w:rFonts w:eastAsia="Times New Roman" w:cs="Calibri"/>
                <w:color w:val="000000"/>
                <w:sz w:val="20"/>
                <w:szCs w:val="20"/>
                <w:lang w:eastAsia="hr-HR"/>
              </w:rPr>
            </w:pPr>
            <w:r>
              <w:rPr>
                <w:rFonts w:eastAsia="Times New Roman" w:cs="Calibri"/>
                <w:color w:val="000000"/>
                <w:sz w:val="20"/>
                <w:szCs w:val="20"/>
                <w:lang w:eastAsia="hr-HR"/>
              </w:rPr>
              <w:t>2021.</w:t>
            </w:r>
          </w:p>
        </w:tc>
      </w:tr>
      <w:tr w:rsidR="005E2F57" w:rsidRPr="005E2F57" w:rsidTr="005E2F57">
        <w:trPr>
          <w:trHeight w:val="450"/>
        </w:trPr>
        <w:tc>
          <w:tcPr>
            <w:tcW w:w="4253" w:type="dxa"/>
            <w:gridSpan w:val="3"/>
            <w:shd w:val="clear" w:color="auto" w:fill="00B0F0"/>
            <w:noWrap/>
            <w:vAlign w:val="center"/>
            <w:hideMark/>
          </w:tcPr>
          <w:p w:rsidR="005E2F57" w:rsidRPr="005E2F57" w:rsidRDefault="005E2F57" w:rsidP="005E2F57">
            <w:pPr>
              <w:spacing w:after="0" w:line="240" w:lineRule="auto"/>
              <w:rPr>
                <w:rFonts w:eastAsia="Times New Roman" w:cs="Calibri"/>
                <w:b/>
                <w:bCs/>
                <w:color w:val="000000"/>
                <w:sz w:val="20"/>
                <w:szCs w:val="20"/>
                <w:lang w:eastAsia="hr-HR"/>
              </w:rPr>
            </w:pPr>
            <w:r w:rsidRPr="005E2F57">
              <w:rPr>
                <w:rFonts w:eastAsia="Times New Roman" w:cs="Calibri"/>
                <w:b/>
                <w:bCs/>
                <w:color w:val="000000"/>
                <w:sz w:val="20"/>
                <w:szCs w:val="20"/>
                <w:lang w:eastAsia="hr-HR"/>
              </w:rPr>
              <w:t>Ukupno utužena potraživanja</w:t>
            </w:r>
          </w:p>
        </w:tc>
        <w:tc>
          <w:tcPr>
            <w:tcW w:w="1417" w:type="dxa"/>
            <w:shd w:val="clear" w:color="auto" w:fill="00B0F0"/>
            <w:noWrap/>
            <w:vAlign w:val="center"/>
            <w:hideMark/>
          </w:tcPr>
          <w:p w:rsidR="005E2F57" w:rsidRPr="005E2F57" w:rsidRDefault="005E2F57" w:rsidP="005E2F57">
            <w:pPr>
              <w:spacing w:after="0" w:line="240" w:lineRule="auto"/>
              <w:jc w:val="right"/>
              <w:rPr>
                <w:rFonts w:eastAsia="Times New Roman" w:cs="Calibri"/>
                <w:b/>
                <w:bCs/>
                <w:color w:val="000000"/>
                <w:sz w:val="20"/>
                <w:szCs w:val="20"/>
                <w:lang w:eastAsia="hr-HR"/>
              </w:rPr>
            </w:pPr>
            <w:r w:rsidRPr="005E2F57">
              <w:rPr>
                <w:rFonts w:eastAsia="Times New Roman" w:cs="Calibri"/>
                <w:b/>
                <w:bCs/>
                <w:color w:val="000000"/>
                <w:sz w:val="20"/>
                <w:szCs w:val="20"/>
                <w:lang w:eastAsia="hr-HR"/>
              </w:rPr>
              <w:t>441.016,22 €</w:t>
            </w:r>
          </w:p>
        </w:tc>
        <w:tc>
          <w:tcPr>
            <w:tcW w:w="1560" w:type="dxa"/>
            <w:shd w:val="clear" w:color="auto" w:fill="00B0F0"/>
            <w:noWrap/>
            <w:vAlign w:val="center"/>
            <w:hideMark/>
          </w:tcPr>
          <w:p w:rsidR="005E2F57" w:rsidRPr="005E2F57" w:rsidRDefault="005E2F57" w:rsidP="005E2F57">
            <w:pPr>
              <w:spacing w:after="0" w:line="240" w:lineRule="auto"/>
              <w:jc w:val="right"/>
              <w:rPr>
                <w:rFonts w:cs="Calibri"/>
                <w:b/>
                <w:bCs/>
                <w:color w:val="000000"/>
              </w:rPr>
            </w:pPr>
            <w:r w:rsidRPr="005E2F57">
              <w:rPr>
                <w:rFonts w:eastAsia="Times New Roman" w:cs="Calibri"/>
                <w:b/>
                <w:bCs/>
                <w:color w:val="000000"/>
                <w:sz w:val="20"/>
                <w:szCs w:val="20"/>
                <w:lang w:eastAsia="hr-HR"/>
              </w:rPr>
              <w:t>528.762,66 €</w:t>
            </w:r>
          </w:p>
        </w:tc>
        <w:tc>
          <w:tcPr>
            <w:tcW w:w="1701" w:type="dxa"/>
            <w:shd w:val="clear" w:color="auto" w:fill="00B0F0"/>
            <w:vAlign w:val="bottom"/>
            <w:hideMark/>
          </w:tcPr>
          <w:p w:rsidR="005E2F57" w:rsidRPr="005E2F57" w:rsidRDefault="005E2F57" w:rsidP="005E2F57">
            <w:pPr>
              <w:spacing w:after="0" w:line="240" w:lineRule="auto"/>
              <w:rPr>
                <w:rFonts w:eastAsia="Times New Roman" w:cs="Calibri"/>
                <w:color w:val="000000"/>
                <w:sz w:val="20"/>
                <w:szCs w:val="20"/>
                <w:lang w:eastAsia="hr-HR"/>
              </w:rPr>
            </w:pPr>
            <w:r w:rsidRPr="005E2F57">
              <w:rPr>
                <w:rFonts w:eastAsia="Times New Roman" w:cs="Calibri"/>
                <w:color w:val="000000"/>
                <w:sz w:val="20"/>
                <w:szCs w:val="20"/>
                <w:lang w:eastAsia="hr-HR"/>
              </w:rPr>
              <w:t> </w:t>
            </w:r>
          </w:p>
        </w:tc>
        <w:tc>
          <w:tcPr>
            <w:tcW w:w="1559" w:type="dxa"/>
            <w:shd w:val="clear" w:color="auto" w:fill="00B0F0"/>
            <w:noWrap/>
            <w:vAlign w:val="center"/>
            <w:hideMark/>
          </w:tcPr>
          <w:p w:rsidR="005E2F57" w:rsidRPr="005E2F57" w:rsidRDefault="005E2F57" w:rsidP="005E2F57">
            <w:pPr>
              <w:spacing w:after="0" w:line="240" w:lineRule="auto"/>
              <w:jc w:val="center"/>
              <w:rPr>
                <w:rFonts w:eastAsia="Times New Roman" w:cs="Calibri"/>
                <w:color w:val="000000"/>
                <w:sz w:val="20"/>
                <w:szCs w:val="20"/>
                <w:lang w:eastAsia="hr-HR"/>
              </w:rPr>
            </w:pPr>
            <w:r w:rsidRPr="005E2F57">
              <w:rPr>
                <w:rFonts w:eastAsia="Times New Roman" w:cs="Calibri"/>
                <w:color w:val="000000"/>
                <w:sz w:val="20"/>
                <w:szCs w:val="20"/>
                <w:lang w:eastAsia="hr-HR"/>
              </w:rPr>
              <w:t> </w:t>
            </w:r>
          </w:p>
        </w:tc>
      </w:tr>
    </w:tbl>
    <w:p w:rsidR="005E2F57" w:rsidRDefault="005E2F57" w:rsidP="005E2F57"/>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3780"/>
        <w:gridCol w:w="1571"/>
        <w:gridCol w:w="1428"/>
        <w:gridCol w:w="1814"/>
        <w:gridCol w:w="1446"/>
      </w:tblGrid>
      <w:tr w:rsidR="00F16565" w:rsidRPr="00735AD4" w:rsidTr="00F16565">
        <w:trPr>
          <w:trHeight w:val="326"/>
        </w:trPr>
        <w:tc>
          <w:tcPr>
            <w:tcW w:w="10661" w:type="dxa"/>
            <w:gridSpan w:val="6"/>
            <w:shd w:val="clear" w:color="000000" w:fill="95B3D7"/>
            <w:noWrap/>
            <w:vAlign w:val="center"/>
            <w:hideMark/>
          </w:tcPr>
          <w:p w:rsidR="00F16565" w:rsidRPr="00735AD4" w:rsidRDefault="00F16565" w:rsidP="00F72A12">
            <w:pPr>
              <w:spacing w:after="0" w:line="240" w:lineRule="auto"/>
              <w:rPr>
                <w:rFonts w:eastAsia="Times New Roman" w:cs="Calibri"/>
                <w:b/>
                <w:bCs/>
                <w:i/>
                <w:iCs/>
                <w:color w:val="000000"/>
                <w:sz w:val="18"/>
                <w:szCs w:val="18"/>
                <w:lang w:eastAsia="hr-HR"/>
              </w:rPr>
            </w:pPr>
            <w:r w:rsidRPr="00735AD4">
              <w:rPr>
                <w:rFonts w:eastAsia="Times New Roman" w:cs="Calibri"/>
                <w:b/>
                <w:bCs/>
                <w:i/>
                <w:iCs/>
                <w:color w:val="000000"/>
                <w:sz w:val="18"/>
                <w:szCs w:val="18"/>
                <w:lang w:eastAsia="hr-HR"/>
              </w:rPr>
              <w:t>SUDSKI SPOROVI KOJI SU POKRENUTI PROTIV SPECIJALNE BOLNICE VARAŽDINSKE TOPLICE</w:t>
            </w:r>
            <w:r w:rsidR="0087694E">
              <w:rPr>
                <w:rFonts w:eastAsia="Times New Roman" w:cs="Calibri"/>
                <w:b/>
                <w:bCs/>
                <w:i/>
                <w:iCs/>
                <w:color w:val="000000"/>
                <w:sz w:val="18"/>
                <w:szCs w:val="18"/>
                <w:lang w:eastAsia="hr-HR"/>
              </w:rPr>
              <w:t xml:space="preserve"> – naknada šteta</w:t>
            </w:r>
          </w:p>
        </w:tc>
      </w:tr>
      <w:tr w:rsidR="00F16565" w:rsidRPr="00735AD4" w:rsidTr="00F16565">
        <w:trPr>
          <w:trHeight w:val="302"/>
        </w:trPr>
        <w:tc>
          <w:tcPr>
            <w:tcW w:w="622" w:type="dxa"/>
            <w:shd w:val="clear" w:color="auto" w:fill="auto"/>
            <w:noWrap/>
            <w:vAlign w:val="center"/>
          </w:tcPr>
          <w:p w:rsidR="00F16565" w:rsidRPr="00735AD4" w:rsidRDefault="00F16565" w:rsidP="00F72A12">
            <w:pPr>
              <w:spacing w:after="0" w:line="240" w:lineRule="auto"/>
              <w:jc w:val="center"/>
              <w:rPr>
                <w:rFonts w:eastAsia="Times New Roman" w:cs="Calibri"/>
                <w:color w:val="000000"/>
                <w:sz w:val="18"/>
                <w:szCs w:val="18"/>
                <w:lang w:eastAsia="hr-HR"/>
              </w:rPr>
            </w:pPr>
            <w:proofErr w:type="spellStart"/>
            <w:r w:rsidRPr="00735AD4">
              <w:rPr>
                <w:rFonts w:eastAsia="Times New Roman" w:cs="Calibri"/>
                <w:color w:val="000000"/>
                <w:sz w:val="18"/>
                <w:szCs w:val="18"/>
                <w:lang w:eastAsia="hr-HR"/>
              </w:rPr>
              <w:t>R.b</w:t>
            </w:r>
            <w:proofErr w:type="spellEnd"/>
            <w:r w:rsidRPr="00735AD4">
              <w:rPr>
                <w:rFonts w:eastAsia="Times New Roman" w:cs="Calibri"/>
                <w:color w:val="000000"/>
                <w:sz w:val="18"/>
                <w:szCs w:val="18"/>
                <w:lang w:eastAsia="hr-HR"/>
              </w:rPr>
              <w:t>.</w:t>
            </w:r>
          </w:p>
        </w:tc>
        <w:tc>
          <w:tcPr>
            <w:tcW w:w="3780" w:type="dxa"/>
            <w:shd w:val="clear" w:color="auto" w:fill="auto"/>
            <w:vAlign w:val="center"/>
          </w:tcPr>
          <w:p w:rsidR="00F16565" w:rsidRPr="00735AD4" w:rsidRDefault="00F16565" w:rsidP="00F72A12">
            <w:pPr>
              <w:spacing w:after="0" w:line="240" w:lineRule="auto"/>
              <w:jc w:val="center"/>
              <w:rPr>
                <w:rFonts w:eastAsia="Times New Roman" w:cs="Calibri"/>
                <w:color w:val="000000"/>
                <w:sz w:val="18"/>
                <w:szCs w:val="18"/>
                <w:lang w:eastAsia="hr-HR"/>
              </w:rPr>
            </w:pPr>
            <w:r w:rsidRPr="00735AD4">
              <w:rPr>
                <w:rFonts w:eastAsia="Times New Roman" w:cs="Calibri"/>
                <w:color w:val="000000"/>
                <w:sz w:val="18"/>
                <w:szCs w:val="18"/>
                <w:lang w:eastAsia="hr-HR"/>
              </w:rPr>
              <w:t>Sudski spor pokrenuo</w:t>
            </w:r>
          </w:p>
        </w:tc>
        <w:tc>
          <w:tcPr>
            <w:tcW w:w="1571" w:type="dxa"/>
            <w:shd w:val="clear" w:color="auto" w:fill="auto"/>
            <w:noWrap/>
            <w:vAlign w:val="center"/>
          </w:tcPr>
          <w:p w:rsidR="00F16565" w:rsidRPr="00735AD4" w:rsidRDefault="00F16565" w:rsidP="00F72A12">
            <w:pPr>
              <w:spacing w:after="0" w:line="240" w:lineRule="auto"/>
              <w:jc w:val="center"/>
              <w:rPr>
                <w:rFonts w:eastAsia="Times New Roman" w:cs="Calibri"/>
                <w:color w:val="000000"/>
                <w:sz w:val="18"/>
                <w:szCs w:val="18"/>
                <w:lang w:eastAsia="hr-HR"/>
              </w:rPr>
            </w:pPr>
            <w:r w:rsidRPr="00735AD4">
              <w:rPr>
                <w:rFonts w:eastAsia="Times New Roman" w:cs="Calibri"/>
                <w:color w:val="000000"/>
                <w:sz w:val="18"/>
                <w:szCs w:val="18"/>
                <w:lang w:eastAsia="hr-HR"/>
              </w:rPr>
              <w:t>Utuženi iznos</w:t>
            </w:r>
          </w:p>
        </w:tc>
        <w:tc>
          <w:tcPr>
            <w:tcW w:w="1428" w:type="dxa"/>
            <w:shd w:val="clear" w:color="auto" w:fill="auto"/>
            <w:noWrap/>
            <w:vAlign w:val="center"/>
          </w:tcPr>
          <w:p w:rsidR="00F16565" w:rsidRPr="00735AD4" w:rsidRDefault="00F16565" w:rsidP="00F72A12">
            <w:pPr>
              <w:spacing w:after="0" w:line="240" w:lineRule="auto"/>
              <w:jc w:val="center"/>
              <w:rPr>
                <w:rFonts w:eastAsia="Times New Roman" w:cs="Calibri"/>
                <w:color w:val="000000"/>
                <w:sz w:val="18"/>
                <w:szCs w:val="18"/>
                <w:lang w:eastAsia="hr-HR"/>
              </w:rPr>
            </w:pPr>
            <w:r w:rsidRPr="00735AD4">
              <w:rPr>
                <w:rFonts w:eastAsia="Times New Roman" w:cs="Calibri"/>
                <w:color w:val="000000"/>
                <w:sz w:val="18"/>
                <w:szCs w:val="18"/>
                <w:lang w:eastAsia="hr-HR"/>
              </w:rPr>
              <w:t>Troškovi spora/kamata</w:t>
            </w:r>
          </w:p>
        </w:tc>
        <w:tc>
          <w:tcPr>
            <w:tcW w:w="1814" w:type="dxa"/>
            <w:shd w:val="clear" w:color="auto" w:fill="auto"/>
            <w:vAlign w:val="center"/>
          </w:tcPr>
          <w:p w:rsidR="00F16565" w:rsidRPr="00735AD4" w:rsidRDefault="00F16565" w:rsidP="00F72A12">
            <w:pPr>
              <w:spacing w:after="0" w:line="240" w:lineRule="auto"/>
              <w:jc w:val="center"/>
              <w:rPr>
                <w:rFonts w:eastAsia="Times New Roman" w:cs="Calibri"/>
                <w:color w:val="000000"/>
                <w:sz w:val="18"/>
                <w:szCs w:val="18"/>
                <w:lang w:eastAsia="hr-HR"/>
              </w:rPr>
            </w:pPr>
            <w:r w:rsidRPr="00735AD4">
              <w:rPr>
                <w:rFonts w:eastAsia="Times New Roman" w:cs="Calibri"/>
                <w:color w:val="000000"/>
                <w:sz w:val="18"/>
                <w:szCs w:val="18"/>
                <w:lang w:eastAsia="hr-HR"/>
              </w:rPr>
              <w:t>Razlog tužbe</w:t>
            </w:r>
          </w:p>
        </w:tc>
        <w:tc>
          <w:tcPr>
            <w:tcW w:w="1446" w:type="dxa"/>
            <w:shd w:val="clear" w:color="auto" w:fill="auto"/>
            <w:noWrap/>
            <w:vAlign w:val="center"/>
          </w:tcPr>
          <w:p w:rsidR="00F16565" w:rsidRPr="00735AD4" w:rsidRDefault="00F16565" w:rsidP="00F72A12">
            <w:pPr>
              <w:spacing w:after="0" w:line="240" w:lineRule="auto"/>
              <w:jc w:val="center"/>
              <w:rPr>
                <w:rFonts w:eastAsia="Times New Roman" w:cs="Calibri"/>
                <w:color w:val="000000"/>
                <w:sz w:val="18"/>
                <w:szCs w:val="18"/>
                <w:lang w:eastAsia="hr-HR"/>
              </w:rPr>
            </w:pPr>
            <w:r w:rsidRPr="00735AD4">
              <w:rPr>
                <w:rFonts w:eastAsia="Times New Roman" w:cs="Calibri"/>
                <w:color w:val="000000"/>
                <w:sz w:val="18"/>
                <w:szCs w:val="18"/>
                <w:lang w:eastAsia="hr-HR"/>
              </w:rPr>
              <w:t>Spor pokrenut</w:t>
            </w:r>
          </w:p>
        </w:tc>
      </w:tr>
      <w:tr w:rsidR="00255103" w:rsidRPr="00735AD4" w:rsidTr="00F16565">
        <w:trPr>
          <w:trHeight w:val="326"/>
        </w:trPr>
        <w:tc>
          <w:tcPr>
            <w:tcW w:w="622" w:type="dxa"/>
            <w:shd w:val="clear" w:color="auto" w:fill="auto"/>
            <w:noWrap/>
            <w:vAlign w:val="center"/>
          </w:tcPr>
          <w:p w:rsidR="00255103" w:rsidRPr="00735AD4" w:rsidRDefault="00255103" w:rsidP="00255103">
            <w:pPr>
              <w:spacing w:after="0" w:line="240" w:lineRule="auto"/>
              <w:jc w:val="center"/>
              <w:rPr>
                <w:rFonts w:eastAsia="Times New Roman" w:cs="Calibri"/>
                <w:bCs/>
                <w:color w:val="000000"/>
                <w:sz w:val="18"/>
                <w:szCs w:val="18"/>
                <w:lang w:eastAsia="hr-HR"/>
              </w:rPr>
            </w:pPr>
            <w:r w:rsidRPr="00735AD4">
              <w:rPr>
                <w:rFonts w:eastAsia="Times New Roman" w:cs="Calibri"/>
                <w:bCs/>
                <w:color w:val="000000"/>
                <w:sz w:val="18"/>
                <w:szCs w:val="18"/>
                <w:lang w:eastAsia="hr-HR"/>
              </w:rPr>
              <w:t>1.</w:t>
            </w:r>
          </w:p>
        </w:tc>
        <w:tc>
          <w:tcPr>
            <w:tcW w:w="3780" w:type="dxa"/>
            <w:shd w:val="clear" w:color="auto" w:fill="auto"/>
            <w:vAlign w:val="center"/>
          </w:tcPr>
          <w:p w:rsidR="00255103" w:rsidRPr="005E2F57" w:rsidRDefault="00255103" w:rsidP="00255103">
            <w:pPr>
              <w:spacing w:after="0" w:line="240" w:lineRule="auto"/>
              <w:rPr>
                <w:rFonts w:eastAsia="Times New Roman" w:cs="Calibri"/>
                <w:color w:val="000000"/>
                <w:sz w:val="20"/>
                <w:szCs w:val="20"/>
                <w:lang w:eastAsia="hr-HR"/>
              </w:rPr>
            </w:pPr>
            <w:r>
              <w:rPr>
                <w:rFonts w:eastAsia="Times New Roman" w:cs="Calibri"/>
                <w:color w:val="000000"/>
                <w:sz w:val="20"/>
                <w:szCs w:val="20"/>
                <w:lang w:eastAsia="hr-HR"/>
              </w:rPr>
              <w:t>Fizička osoba</w:t>
            </w:r>
          </w:p>
        </w:tc>
        <w:tc>
          <w:tcPr>
            <w:tcW w:w="1571" w:type="dxa"/>
            <w:shd w:val="clear" w:color="auto" w:fill="auto"/>
            <w:noWrap/>
            <w:vAlign w:val="center"/>
          </w:tcPr>
          <w:p w:rsidR="00255103" w:rsidRPr="00735AD4" w:rsidRDefault="00255103" w:rsidP="00255103">
            <w:pPr>
              <w:spacing w:after="0" w:line="240" w:lineRule="auto"/>
              <w:jc w:val="right"/>
              <w:rPr>
                <w:rFonts w:eastAsia="Times New Roman" w:cs="Calibri"/>
                <w:bCs/>
                <w:color w:val="000000"/>
                <w:sz w:val="18"/>
                <w:szCs w:val="18"/>
                <w:lang w:eastAsia="hr-HR"/>
              </w:rPr>
            </w:pPr>
            <w:r w:rsidRPr="00735AD4">
              <w:rPr>
                <w:rFonts w:eastAsia="Times New Roman" w:cs="Calibri"/>
                <w:bCs/>
                <w:color w:val="000000"/>
                <w:sz w:val="18"/>
                <w:szCs w:val="18"/>
                <w:lang w:eastAsia="hr-HR"/>
              </w:rPr>
              <w:t>10.239,95</w:t>
            </w:r>
          </w:p>
        </w:tc>
        <w:tc>
          <w:tcPr>
            <w:tcW w:w="1428" w:type="dxa"/>
            <w:shd w:val="clear" w:color="auto" w:fill="auto"/>
            <w:noWrap/>
            <w:vAlign w:val="center"/>
          </w:tcPr>
          <w:p w:rsidR="00255103" w:rsidRPr="00735AD4" w:rsidRDefault="00255103" w:rsidP="00255103">
            <w:pPr>
              <w:spacing w:after="0" w:line="240" w:lineRule="auto"/>
              <w:jc w:val="right"/>
              <w:rPr>
                <w:rFonts w:eastAsia="Times New Roman" w:cs="Calibri"/>
                <w:bCs/>
                <w:color w:val="000000"/>
                <w:sz w:val="18"/>
                <w:szCs w:val="18"/>
                <w:lang w:eastAsia="hr-HR"/>
              </w:rPr>
            </w:pPr>
            <w:r w:rsidRPr="00735AD4">
              <w:rPr>
                <w:rFonts w:eastAsia="Times New Roman" w:cs="Calibri"/>
                <w:bCs/>
                <w:color w:val="000000"/>
                <w:sz w:val="18"/>
                <w:szCs w:val="18"/>
                <w:lang w:eastAsia="hr-HR"/>
              </w:rPr>
              <w:t>13.311,94</w:t>
            </w:r>
          </w:p>
        </w:tc>
        <w:tc>
          <w:tcPr>
            <w:tcW w:w="1814" w:type="dxa"/>
            <w:shd w:val="clear" w:color="auto" w:fill="auto"/>
            <w:noWrap/>
            <w:vAlign w:val="center"/>
          </w:tcPr>
          <w:p w:rsidR="00255103" w:rsidRPr="00735AD4" w:rsidRDefault="00255103" w:rsidP="00255103">
            <w:pPr>
              <w:spacing w:after="0" w:line="240" w:lineRule="auto"/>
              <w:rPr>
                <w:rFonts w:eastAsia="Times New Roman" w:cs="Calibri"/>
                <w:bCs/>
                <w:color w:val="000000"/>
                <w:sz w:val="18"/>
                <w:szCs w:val="18"/>
                <w:lang w:eastAsia="hr-HR"/>
              </w:rPr>
            </w:pPr>
            <w:r w:rsidRPr="00735AD4">
              <w:rPr>
                <w:rFonts w:eastAsia="Times New Roman" w:cs="Calibri"/>
                <w:bCs/>
                <w:color w:val="000000"/>
                <w:sz w:val="18"/>
                <w:szCs w:val="18"/>
                <w:lang w:eastAsia="hr-HR"/>
              </w:rPr>
              <w:t xml:space="preserve">Naknada </w:t>
            </w:r>
            <w:r>
              <w:rPr>
                <w:rFonts w:eastAsia="Times New Roman" w:cs="Calibri"/>
                <w:bCs/>
                <w:color w:val="000000"/>
                <w:sz w:val="18"/>
                <w:szCs w:val="18"/>
                <w:lang w:eastAsia="hr-HR"/>
              </w:rPr>
              <w:t>štete (pad)</w:t>
            </w:r>
          </w:p>
        </w:tc>
        <w:tc>
          <w:tcPr>
            <w:tcW w:w="1446" w:type="dxa"/>
            <w:shd w:val="clear" w:color="auto" w:fill="auto"/>
            <w:noWrap/>
            <w:vAlign w:val="center"/>
          </w:tcPr>
          <w:p w:rsidR="00255103" w:rsidRPr="00735AD4" w:rsidRDefault="00255103" w:rsidP="00255103">
            <w:pPr>
              <w:spacing w:after="0" w:line="240" w:lineRule="auto"/>
              <w:rPr>
                <w:rFonts w:eastAsia="Times New Roman" w:cs="Calibri"/>
                <w:bCs/>
                <w:color w:val="000000"/>
                <w:sz w:val="18"/>
                <w:szCs w:val="18"/>
                <w:lang w:eastAsia="hr-HR"/>
              </w:rPr>
            </w:pPr>
            <w:r w:rsidRPr="00735AD4">
              <w:rPr>
                <w:rFonts w:eastAsia="Times New Roman" w:cs="Calibri"/>
                <w:bCs/>
                <w:color w:val="000000"/>
                <w:sz w:val="18"/>
                <w:szCs w:val="18"/>
                <w:lang w:eastAsia="hr-HR"/>
              </w:rPr>
              <w:t>2023</w:t>
            </w:r>
            <w:r>
              <w:rPr>
                <w:rFonts w:eastAsia="Times New Roman" w:cs="Calibri"/>
                <w:bCs/>
                <w:color w:val="000000"/>
                <w:sz w:val="18"/>
                <w:szCs w:val="18"/>
                <w:lang w:eastAsia="hr-HR"/>
              </w:rPr>
              <w:t>. godine</w:t>
            </w:r>
          </w:p>
        </w:tc>
      </w:tr>
      <w:tr w:rsidR="00255103" w:rsidRPr="00735AD4" w:rsidTr="00F16565">
        <w:trPr>
          <w:trHeight w:val="326"/>
        </w:trPr>
        <w:tc>
          <w:tcPr>
            <w:tcW w:w="4402" w:type="dxa"/>
            <w:gridSpan w:val="2"/>
            <w:shd w:val="clear" w:color="000000" w:fill="D9D9D9"/>
            <w:noWrap/>
            <w:vAlign w:val="bottom"/>
          </w:tcPr>
          <w:p w:rsidR="00255103" w:rsidRPr="00735AD4" w:rsidRDefault="00255103" w:rsidP="00255103">
            <w:pPr>
              <w:spacing w:after="0" w:line="240" w:lineRule="auto"/>
              <w:rPr>
                <w:rFonts w:eastAsia="Times New Roman" w:cs="Calibri"/>
                <w:b/>
                <w:bCs/>
                <w:color w:val="000000"/>
                <w:sz w:val="18"/>
                <w:szCs w:val="18"/>
                <w:lang w:eastAsia="hr-HR"/>
              </w:rPr>
            </w:pPr>
            <w:r>
              <w:rPr>
                <w:rFonts w:eastAsia="Times New Roman" w:cs="Calibri"/>
                <w:b/>
                <w:bCs/>
                <w:color w:val="000000"/>
                <w:sz w:val="18"/>
                <w:szCs w:val="18"/>
                <w:lang w:eastAsia="hr-HR"/>
              </w:rPr>
              <w:t>SVEUKUPNO:</w:t>
            </w:r>
          </w:p>
        </w:tc>
        <w:tc>
          <w:tcPr>
            <w:tcW w:w="1571" w:type="dxa"/>
            <w:shd w:val="clear" w:color="000000" w:fill="D9D9D9"/>
            <w:noWrap/>
            <w:vAlign w:val="center"/>
          </w:tcPr>
          <w:p w:rsidR="00255103" w:rsidRPr="00735AD4" w:rsidRDefault="00255103" w:rsidP="00255103">
            <w:pPr>
              <w:spacing w:after="0" w:line="240" w:lineRule="auto"/>
              <w:jc w:val="right"/>
              <w:rPr>
                <w:rFonts w:eastAsia="Times New Roman" w:cs="Calibri"/>
                <w:b/>
                <w:bCs/>
                <w:color w:val="000000"/>
                <w:sz w:val="18"/>
                <w:szCs w:val="18"/>
                <w:lang w:eastAsia="hr-HR"/>
              </w:rPr>
            </w:pPr>
            <w:r>
              <w:rPr>
                <w:rFonts w:eastAsia="Times New Roman" w:cs="Calibri"/>
                <w:b/>
                <w:bCs/>
                <w:color w:val="000000"/>
                <w:sz w:val="18"/>
                <w:szCs w:val="18"/>
                <w:lang w:eastAsia="hr-HR"/>
              </w:rPr>
              <w:t>10.239,95</w:t>
            </w:r>
          </w:p>
        </w:tc>
        <w:tc>
          <w:tcPr>
            <w:tcW w:w="1428" w:type="dxa"/>
            <w:shd w:val="clear" w:color="000000" w:fill="D9D9D9"/>
            <w:noWrap/>
            <w:vAlign w:val="center"/>
          </w:tcPr>
          <w:p w:rsidR="00255103" w:rsidRPr="00735AD4" w:rsidRDefault="00255103" w:rsidP="00255103">
            <w:pPr>
              <w:spacing w:after="0" w:line="240" w:lineRule="auto"/>
              <w:jc w:val="right"/>
              <w:rPr>
                <w:rFonts w:eastAsia="Times New Roman" w:cs="Calibri"/>
                <w:b/>
                <w:bCs/>
                <w:color w:val="000000"/>
                <w:sz w:val="18"/>
                <w:szCs w:val="18"/>
                <w:lang w:eastAsia="hr-HR"/>
              </w:rPr>
            </w:pPr>
            <w:r>
              <w:rPr>
                <w:rFonts w:eastAsia="Times New Roman" w:cs="Calibri"/>
                <w:b/>
                <w:bCs/>
                <w:color w:val="000000"/>
                <w:sz w:val="18"/>
                <w:szCs w:val="18"/>
                <w:lang w:eastAsia="hr-HR"/>
              </w:rPr>
              <w:t>13.311,94</w:t>
            </w:r>
          </w:p>
        </w:tc>
        <w:tc>
          <w:tcPr>
            <w:tcW w:w="3260" w:type="dxa"/>
            <w:gridSpan w:val="2"/>
            <w:shd w:val="clear" w:color="000000" w:fill="D9D9D9"/>
            <w:noWrap/>
            <w:vAlign w:val="bottom"/>
          </w:tcPr>
          <w:p w:rsidR="00255103" w:rsidRPr="00735AD4" w:rsidRDefault="00255103" w:rsidP="00255103">
            <w:pPr>
              <w:spacing w:after="0" w:line="240" w:lineRule="auto"/>
              <w:jc w:val="center"/>
              <w:rPr>
                <w:rFonts w:eastAsia="Times New Roman" w:cs="Calibri"/>
                <w:b/>
                <w:bCs/>
                <w:color w:val="000000"/>
                <w:sz w:val="18"/>
                <w:szCs w:val="18"/>
                <w:lang w:eastAsia="hr-HR"/>
              </w:rPr>
            </w:pPr>
          </w:p>
        </w:tc>
      </w:tr>
    </w:tbl>
    <w:p w:rsidR="009C08F0" w:rsidRDefault="009C08F0" w:rsidP="009C08F0"/>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3780"/>
        <w:gridCol w:w="1571"/>
        <w:gridCol w:w="1428"/>
        <w:gridCol w:w="1814"/>
        <w:gridCol w:w="1446"/>
      </w:tblGrid>
      <w:tr w:rsidR="00F16565" w:rsidRPr="00735AD4" w:rsidTr="00F72A12">
        <w:trPr>
          <w:trHeight w:val="326"/>
        </w:trPr>
        <w:tc>
          <w:tcPr>
            <w:tcW w:w="10661" w:type="dxa"/>
            <w:gridSpan w:val="6"/>
            <w:shd w:val="clear" w:color="000000" w:fill="95B3D7"/>
            <w:noWrap/>
            <w:vAlign w:val="center"/>
            <w:hideMark/>
          </w:tcPr>
          <w:p w:rsidR="00F16565" w:rsidRPr="00735AD4" w:rsidRDefault="00F16565" w:rsidP="00F72A12">
            <w:pPr>
              <w:spacing w:after="0" w:line="240" w:lineRule="auto"/>
              <w:rPr>
                <w:rFonts w:eastAsia="Times New Roman" w:cs="Calibri"/>
                <w:b/>
                <w:bCs/>
                <w:i/>
                <w:iCs/>
                <w:color w:val="000000"/>
                <w:sz w:val="18"/>
                <w:szCs w:val="18"/>
                <w:lang w:eastAsia="hr-HR"/>
              </w:rPr>
            </w:pPr>
            <w:r w:rsidRPr="00735AD4">
              <w:rPr>
                <w:rFonts w:eastAsia="Times New Roman" w:cs="Calibri"/>
                <w:b/>
                <w:bCs/>
                <w:i/>
                <w:iCs/>
                <w:color w:val="000000"/>
                <w:sz w:val="18"/>
                <w:szCs w:val="18"/>
                <w:lang w:eastAsia="hr-HR"/>
              </w:rPr>
              <w:t>SUDSKI SPOROVI KOJI SU POKRENUTI PROTIV SPECIJALNE BOLNICE VARAŽDINSKE TOPLICE</w:t>
            </w:r>
            <w:r>
              <w:rPr>
                <w:rFonts w:eastAsia="Times New Roman" w:cs="Calibri"/>
                <w:b/>
                <w:bCs/>
                <w:i/>
                <w:iCs/>
                <w:color w:val="000000"/>
                <w:sz w:val="18"/>
                <w:szCs w:val="18"/>
                <w:lang w:eastAsia="hr-HR"/>
              </w:rPr>
              <w:t xml:space="preserve"> – prekovremeni sati rada 16% dežurstva</w:t>
            </w:r>
          </w:p>
        </w:tc>
      </w:tr>
      <w:tr w:rsidR="00F16565" w:rsidRPr="00735AD4" w:rsidTr="00F16565">
        <w:trPr>
          <w:trHeight w:val="302"/>
        </w:trPr>
        <w:tc>
          <w:tcPr>
            <w:tcW w:w="622" w:type="dxa"/>
            <w:shd w:val="clear" w:color="auto" w:fill="auto"/>
            <w:noWrap/>
            <w:vAlign w:val="center"/>
          </w:tcPr>
          <w:p w:rsidR="00F16565" w:rsidRPr="00735AD4" w:rsidRDefault="00F16565" w:rsidP="00F72A12">
            <w:pPr>
              <w:spacing w:after="0" w:line="240" w:lineRule="auto"/>
              <w:jc w:val="center"/>
              <w:rPr>
                <w:rFonts w:eastAsia="Times New Roman" w:cs="Calibri"/>
                <w:color w:val="000000"/>
                <w:sz w:val="18"/>
                <w:szCs w:val="18"/>
                <w:lang w:eastAsia="hr-HR"/>
              </w:rPr>
            </w:pPr>
            <w:proofErr w:type="spellStart"/>
            <w:r w:rsidRPr="00735AD4">
              <w:rPr>
                <w:rFonts w:eastAsia="Times New Roman" w:cs="Calibri"/>
                <w:color w:val="000000"/>
                <w:sz w:val="18"/>
                <w:szCs w:val="18"/>
                <w:lang w:eastAsia="hr-HR"/>
              </w:rPr>
              <w:t>R.b</w:t>
            </w:r>
            <w:proofErr w:type="spellEnd"/>
            <w:r w:rsidRPr="00735AD4">
              <w:rPr>
                <w:rFonts w:eastAsia="Times New Roman" w:cs="Calibri"/>
                <w:color w:val="000000"/>
                <w:sz w:val="18"/>
                <w:szCs w:val="18"/>
                <w:lang w:eastAsia="hr-HR"/>
              </w:rPr>
              <w:t>.</w:t>
            </w:r>
          </w:p>
        </w:tc>
        <w:tc>
          <w:tcPr>
            <w:tcW w:w="3780" w:type="dxa"/>
            <w:shd w:val="clear" w:color="auto" w:fill="auto"/>
            <w:vAlign w:val="center"/>
          </w:tcPr>
          <w:p w:rsidR="00F16565" w:rsidRPr="00735AD4" w:rsidRDefault="00F16565" w:rsidP="00F72A12">
            <w:pPr>
              <w:spacing w:after="0" w:line="240" w:lineRule="auto"/>
              <w:jc w:val="center"/>
              <w:rPr>
                <w:rFonts w:eastAsia="Times New Roman" w:cs="Calibri"/>
                <w:color w:val="000000"/>
                <w:sz w:val="18"/>
                <w:szCs w:val="18"/>
                <w:lang w:eastAsia="hr-HR"/>
              </w:rPr>
            </w:pPr>
            <w:r w:rsidRPr="00735AD4">
              <w:rPr>
                <w:rFonts w:eastAsia="Times New Roman" w:cs="Calibri"/>
                <w:color w:val="000000"/>
                <w:sz w:val="18"/>
                <w:szCs w:val="18"/>
                <w:lang w:eastAsia="hr-HR"/>
              </w:rPr>
              <w:t>Sudski spor pokrenuo</w:t>
            </w:r>
          </w:p>
        </w:tc>
        <w:tc>
          <w:tcPr>
            <w:tcW w:w="1571" w:type="dxa"/>
            <w:shd w:val="clear" w:color="auto" w:fill="auto"/>
            <w:noWrap/>
            <w:vAlign w:val="center"/>
          </w:tcPr>
          <w:p w:rsidR="00F16565" w:rsidRPr="00735AD4" w:rsidRDefault="00F16565" w:rsidP="00F72A12">
            <w:pPr>
              <w:spacing w:after="0" w:line="240" w:lineRule="auto"/>
              <w:jc w:val="center"/>
              <w:rPr>
                <w:rFonts w:eastAsia="Times New Roman" w:cs="Calibri"/>
                <w:color w:val="000000"/>
                <w:sz w:val="18"/>
                <w:szCs w:val="18"/>
                <w:lang w:eastAsia="hr-HR"/>
              </w:rPr>
            </w:pPr>
            <w:r w:rsidRPr="00735AD4">
              <w:rPr>
                <w:rFonts w:eastAsia="Times New Roman" w:cs="Calibri"/>
                <w:color w:val="000000"/>
                <w:sz w:val="18"/>
                <w:szCs w:val="18"/>
                <w:lang w:eastAsia="hr-HR"/>
              </w:rPr>
              <w:t>Utuženi iznos</w:t>
            </w:r>
          </w:p>
        </w:tc>
        <w:tc>
          <w:tcPr>
            <w:tcW w:w="1428" w:type="dxa"/>
            <w:shd w:val="clear" w:color="auto" w:fill="auto"/>
            <w:noWrap/>
            <w:vAlign w:val="center"/>
          </w:tcPr>
          <w:p w:rsidR="00F16565" w:rsidRPr="00735AD4" w:rsidRDefault="00F16565" w:rsidP="00F72A12">
            <w:pPr>
              <w:spacing w:after="0" w:line="240" w:lineRule="auto"/>
              <w:jc w:val="center"/>
              <w:rPr>
                <w:rFonts w:eastAsia="Times New Roman" w:cs="Calibri"/>
                <w:color w:val="000000"/>
                <w:sz w:val="18"/>
                <w:szCs w:val="18"/>
                <w:lang w:eastAsia="hr-HR"/>
              </w:rPr>
            </w:pPr>
            <w:r w:rsidRPr="00735AD4">
              <w:rPr>
                <w:rFonts w:eastAsia="Times New Roman" w:cs="Calibri"/>
                <w:color w:val="000000"/>
                <w:sz w:val="18"/>
                <w:szCs w:val="18"/>
                <w:lang w:eastAsia="hr-HR"/>
              </w:rPr>
              <w:t>Troškovi spora/kamata</w:t>
            </w:r>
          </w:p>
        </w:tc>
        <w:tc>
          <w:tcPr>
            <w:tcW w:w="1814" w:type="dxa"/>
            <w:shd w:val="clear" w:color="auto" w:fill="auto"/>
            <w:vAlign w:val="center"/>
          </w:tcPr>
          <w:p w:rsidR="00F16565" w:rsidRPr="00735AD4" w:rsidRDefault="00F16565" w:rsidP="00F72A12">
            <w:pPr>
              <w:spacing w:after="0" w:line="240" w:lineRule="auto"/>
              <w:jc w:val="center"/>
              <w:rPr>
                <w:rFonts w:eastAsia="Times New Roman" w:cs="Calibri"/>
                <w:color w:val="000000"/>
                <w:sz w:val="18"/>
                <w:szCs w:val="18"/>
                <w:lang w:eastAsia="hr-HR"/>
              </w:rPr>
            </w:pPr>
            <w:r w:rsidRPr="00735AD4">
              <w:rPr>
                <w:rFonts w:eastAsia="Times New Roman" w:cs="Calibri"/>
                <w:color w:val="000000"/>
                <w:sz w:val="18"/>
                <w:szCs w:val="18"/>
                <w:lang w:eastAsia="hr-HR"/>
              </w:rPr>
              <w:t>Razlog tužbe</w:t>
            </w:r>
          </w:p>
        </w:tc>
        <w:tc>
          <w:tcPr>
            <w:tcW w:w="1446" w:type="dxa"/>
            <w:shd w:val="clear" w:color="auto" w:fill="auto"/>
            <w:noWrap/>
            <w:vAlign w:val="center"/>
          </w:tcPr>
          <w:p w:rsidR="00F16565" w:rsidRPr="00735AD4" w:rsidRDefault="00F16565" w:rsidP="00F72A12">
            <w:pPr>
              <w:spacing w:after="0" w:line="240" w:lineRule="auto"/>
              <w:jc w:val="center"/>
              <w:rPr>
                <w:rFonts w:eastAsia="Times New Roman" w:cs="Calibri"/>
                <w:color w:val="000000"/>
                <w:sz w:val="18"/>
                <w:szCs w:val="18"/>
                <w:lang w:eastAsia="hr-HR"/>
              </w:rPr>
            </w:pPr>
            <w:r w:rsidRPr="00735AD4">
              <w:rPr>
                <w:rFonts w:eastAsia="Times New Roman" w:cs="Calibri"/>
                <w:color w:val="000000"/>
                <w:sz w:val="18"/>
                <w:szCs w:val="18"/>
                <w:lang w:eastAsia="hr-HR"/>
              </w:rPr>
              <w:t>Spor pokrenut</w:t>
            </w:r>
          </w:p>
        </w:tc>
      </w:tr>
      <w:tr w:rsidR="00255103" w:rsidRPr="00735AD4" w:rsidTr="00F16565">
        <w:trPr>
          <w:trHeight w:val="326"/>
        </w:trPr>
        <w:tc>
          <w:tcPr>
            <w:tcW w:w="622" w:type="dxa"/>
            <w:shd w:val="clear" w:color="auto" w:fill="auto"/>
            <w:noWrap/>
            <w:vAlign w:val="center"/>
          </w:tcPr>
          <w:p w:rsidR="00255103" w:rsidRPr="00735AD4" w:rsidRDefault="00255103" w:rsidP="00255103">
            <w:pPr>
              <w:spacing w:after="0" w:line="240" w:lineRule="auto"/>
              <w:jc w:val="center"/>
              <w:rPr>
                <w:rFonts w:eastAsia="Times New Roman" w:cs="Calibri"/>
                <w:bCs/>
                <w:color w:val="000000"/>
                <w:sz w:val="18"/>
                <w:szCs w:val="18"/>
                <w:lang w:eastAsia="hr-HR"/>
              </w:rPr>
            </w:pPr>
            <w:r w:rsidRPr="00735AD4">
              <w:rPr>
                <w:rFonts w:eastAsia="Times New Roman" w:cs="Calibri"/>
                <w:bCs/>
                <w:color w:val="000000"/>
                <w:sz w:val="18"/>
                <w:szCs w:val="18"/>
                <w:lang w:eastAsia="hr-HR"/>
              </w:rPr>
              <w:t>1.</w:t>
            </w:r>
          </w:p>
        </w:tc>
        <w:tc>
          <w:tcPr>
            <w:tcW w:w="3780" w:type="dxa"/>
            <w:shd w:val="clear" w:color="auto" w:fill="auto"/>
            <w:vAlign w:val="center"/>
          </w:tcPr>
          <w:p w:rsidR="00255103" w:rsidRPr="005E2F57" w:rsidRDefault="00255103" w:rsidP="00255103">
            <w:pPr>
              <w:spacing w:after="0" w:line="240" w:lineRule="auto"/>
              <w:rPr>
                <w:rFonts w:eastAsia="Times New Roman" w:cs="Calibri"/>
                <w:color w:val="000000"/>
                <w:sz w:val="20"/>
                <w:szCs w:val="20"/>
                <w:lang w:eastAsia="hr-HR"/>
              </w:rPr>
            </w:pPr>
            <w:r>
              <w:rPr>
                <w:rFonts w:eastAsia="Times New Roman" w:cs="Calibri"/>
                <w:color w:val="000000"/>
                <w:sz w:val="20"/>
                <w:szCs w:val="20"/>
                <w:lang w:eastAsia="hr-HR"/>
              </w:rPr>
              <w:t>Fizička osoba</w:t>
            </w:r>
          </w:p>
        </w:tc>
        <w:tc>
          <w:tcPr>
            <w:tcW w:w="1571" w:type="dxa"/>
            <w:shd w:val="clear" w:color="auto" w:fill="auto"/>
            <w:noWrap/>
            <w:vAlign w:val="center"/>
          </w:tcPr>
          <w:p w:rsidR="00255103" w:rsidRPr="00735AD4" w:rsidRDefault="00255103" w:rsidP="00255103">
            <w:pPr>
              <w:spacing w:after="0" w:line="240" w:lineRule="auto"/>
              <w:jc w:val="right"/>
              <w:rPr>
                <w:rFonts w:eastAsia="Times New Roman" w:cs="Calibri"/>
                <w:bCs/>
                <w:color w:val="000000"/>
                <w:sz w:val="18"/>
                <w:szCs w:val="18"/>
                <w:lang w:eastAsia="hr-HR"/>
              </w:rPr>
            </w:pPr>
            <w:r>
              <w:rPr>
                <w:rFonts w:eastAsia="Times New Roman" w:cs="Calibri"/>
                <w:bCs/>
                <w:color w:val="000000"/>
                <w:sz w:val="18"/>
                <w:szCs w:val="18"/>
                <w:lang w:eastAsia="hr-HR"/>
              </w:rPr>
              <w:t>15.000,00</w:t>
            </w:r>
          </w:p>
        </w:tc>
        <w:tc>
          <w:tcPr>
            <w:tcW w:w="1428" w:type="dxa"/>
            <w:shd w:val="clear" w:color="auto" w:fill="auto"/>
            <w:noWrap/>
            <w:vAlign w:val="center"/>
          </w:tcPr>
          <w:p w:rsidR="00255103" w:rsidRPr="00735AD4" w:rsidRDefault="00255103" w:rsidP="00255103">
            <w:pPr>
              <w:spacing w:after="0" w:line="240" w:lineRule="auto"/>
              <w:jc w:val="right"/>
              <w:rPr>
                <w:rFonts w:eastAsia="Times New Roman" w:cs="Calibri"/>
                <w:bCs/>
                <w:color w:val="000000"/>
                <w:sz w:val="18"/>
                <w:szCs w:val="18"/>
                <w:lang w:eastAsia="hr-HR"/>
              </w:rPr>
            </w:pPr>
            <w:r>
              <w:rPr>
                <w:rFonts w:eastAsia="Times New Roman" w:cs="Calibri"/>
                <w:bCs/>
                <w:color w:val="000000"/>
                <w:sz w:val="18"/>
                <w:szCs w:val="18"/>
                <w:lang w:eastAsia="hr-HR"/>
              </w:rPr>
              <w:t>16.000,00</w:t>
            </w:r>
          </w:p>
        </w:tc>
        <w:tc>
          <w:tcPr>
            <w:tcW w:w="1814" w:type="dxa"/>
            <w:shd w:val="clear" w:color="auto" w:fill="auto"/>
            <w:noWrap/>
            <w:vAlign w:val="center"/>
          </w:tcPr>
          <w:p w:rsidR="00255103" w:rsidRPr="00735AD4" w:rsidRDefault="00255103" w:rsidP="00255103">
            <w:pPr>
              <w:spacing w:after="0" w:line="240" w:lineRule="auto"/>
              <w:rPr>
                <w:rFonts w:eastAsia="Times New Roman" w:cs="Calibri"/>
                <w:bCs/>
                <w:color w:val="000000"/>
                <w:sz w:val="18"/>
                <w:szCs w:val="18"/>
                <w:lang w:eastAsia="hr-HR"/>
              </w:rPr>
            </w:pPr>
            <w:r>
              <w:rPr>
                <w:rFonts w:eastAsia="Times New Roman" w:cs="Calibri"/>
                <w:bCs/>
                <w:color w:val="000000"/>
                <w:sz w:val="18"/>
                <w:szCs w:val="18"/>
                <w:lang w:eastAsia="hr-HR"/>
              </w:rPr>
              <w:t>Prekovremeni sati rada</w:t>
            </w:r>
          </w:p>
        </w:tc>
        <w:tc>
          <w:tcPr>
            <w:tcW w:w="1446" w:type="dxa"/>
            <w:shd w:val="clear" w:color="auto" w:fill="auto"/>
            <w:noWrap/>
            <w:vAlign w:val="center"/>
          </w:tcPr>
          <w:p w:rsidR="00255103" w:rsidRPr="00735AD4" w:rsidRDefault="00255103" w:rsidP="00255103">
            <w:pPr>
              <w:spacing w:after="0" w:line="240" w:lineRule="auto"/>
              <w:rPr>
                <w:rFonts w:eastAsia="Times New Roman" w:cs="Calibri"/>
                <w:bCs/>
                <w:color w:val="000000"/>
                <w:sz w:val="18"/>
                <w:szCs w:val="18"/>
                <w:lang w:eastAsia="hr-HR"/>
              </w:rPr>
            </w:pPr>
            <w:r w:rsidRPr="00735AD4">
              <w:rPr>
                <w:rFonts w:eastAsia="Times New Roman" w:cs="Calibri"/>
                <w:bCs/>
                <w:color w:val="000000"/>
                <w:sz w:val="18"/>
                <w:szCs w:val="18"/>
                <w:lang w:eastAsia="hr-HR"/>
              </w:rPr>
              <w:t>202</w:t>
            </w:r>
            <w:r>
              <w:rPr>
                <w:rFonts w:eastAsia="Times New Roman" w:cs="Calibri"/>
                <w:bCs/>
                <w:color w:val="000000"/>
                <w:sz w:val="18"/>
                <w:szCs w:val="18"/>
                <w:lang w:eastAsia="hr-HR"/>
              </w:rPr>
              <w:t>1. godine</w:t>
            </w:r>
          </w:p>
        </w:tc>
      </w:tr>
      <w:tr w:rsidR="00255103" w:rsidRPr="00735AD4" w:rsidTr="00F16565">
        <w:trPr>
          <w:trHeight w:val="326"/>
        </w:trPr>
        <w:tc>
          <w:tcPr>
            <w:tcW w:w="4402" w:type="dxa"/>
            <w:gridSpan w:val="2"/>
            <w:shd w:val="clear" w:color="000000" w:fill="D9D9D9"/>
            <w:noWrap/>
            <w:vAlign w:val="bottom"/>
          </w:tcPr>
          <w:p w:rsidR="00255103" w:rsidRPr="00735AD4" w:rsidRDefault="00255103" w:rsidP="00255103">
            <w:pPr>
              <w:spacing w:after="0" w:line="240" w:lineRule="auto"/>
              <w:rPr>
                <w:rFonts w:eastAsia="Times New Roman" w:cs="Calibri"/>
                <w:b/>
                <w:bCs/>
                <w:color w:val="000000"/>
                <w:sz w:val="18"/>
                <w:szCs w:val="18"/>
                <w:lang w:eastAsia="hr-HR"/>
              </w:rPr>
            </w:pPr>
            <w:r>
              <w:rPr>
                <w:rFonts w:eastAsia="Times New Roman" w:cs="Calibri"/>
                <w:b/>
                <w:bCs/>
                <w:color w:val="000000"/>
                <w:sz w:val="18"/>
                <w:szCs w:val="18"/>
                <w:lang w:eastAsia="hr-HR"/>
              </w:rPr>
              <w:t>SVEUKUPNO:</w:t>
            </w:r>
          </w:p>
        </w:tc>
        <w:tc>
          <w:tcPr>
            <w:tcW w:w="1571" w:type="dxa"/>
            <w:shd w:val="clear" w:color="000000" w:fill="D9D9D9"/>
            <w:noWrap/>
            <w:vAlign w:val="center"/>
          </w:tcPr>
          <w:p w:rsidR="00255103" w:rsidRPr="00735AD4" w:rsidRDefault="00255103" w:rsidP="00255103">
            <w:pPr>
              <w:spacing w:after="0" w:line="240" w:lineRule="auto"/>
              <w:jc w:val="right"/>
              <w:rPr>
                <w:rFonts w:eastAsia="Times New Roman" w:cs="Calibri"/>
                <w:b/>
                <w:bCs/>
                <w:color w:val="000000"/>
                <w:sz w:val="18"/>
                <w:szCs w:val="18"/>
                <w:lang w:eastAsia="hr-HR"/>
              </w:rPr>
            </w:pPr>
          </w:p>
        </w:tc>
        <w:tc>
          <w:tcPr>
            <w:tcW w:w="1428" w:type="dxa"/>
            <w:shd w:val="clear" w:color="000000" w:fill="D9D9D9"/>
            <w:noWrap/>
            <w:vAlign w:val="center"/>
          </w:tcPr>
          <w:p w:rsidR="00255103" w:rsidRPr="00735AD4" w:rsidRDefault="00255103" w:rsidP="00255103">
            <w:pPr>
              <w:spacing w:after="0" w:line="240" w:lineRule="auto"/>
              <w:jc w:val="right"/>
              <w:rPr>
                <w:rFonts w:eastAsia="Times New Roman" w:cs="Calibri"/>
                <w:b/>
                <w:bCs/>
                <w:color w:val="000000"/>
                <w:sz w:val="18"/>
                <w:szCs w:val="18"/>
                <w:lang w:eastAsia="hr-HR"/>
              </w:rPr>
            </w:pPr>
          </w:p>
        </w:tc>
        <w:tc>
          <w:tcPr>
            <w:tcW w:w="3260" w:type="dxa"/>
            <w:gridSpan w:val="2"/>
            <w:shd w:val="clear" w:color="000000" w:fill="D9D9D9"/>
            <w:noWrap/>
            <w:vAlign w:val="bottom"/>
          </w:tcPr>
          <w:p w:rsidR="00255103" w:rsidRPr="00735AD4" w:rsidRDefault="00255103" w:rsidP="00255103">
            <w:pPr>
              <w:spacing w:after="0" w:line="240" w:lineRule="auto"/>
              <w:jc w:val="center"/>
              <w:rPr>
                <w:rFonts w:eastAsia="Times New Roman" w:cs="Calibri"/>
                <w:b/>
                <w:bCs/>
                <w:color w:val="000000"/>
                <w:sz w:val="18"/>
                <w:szCs w:val="18"/>
                <w:lang w:eastAsia="hr-HR"/>
              </w:rPr>
            </w:pPr>
          </w:p>
        </w:tc>
      </w:tr>
    </w:tbl>
    <w:p w:rsidR="00F16565" w:rsidRDefault="00F16565" w:rsidP="009C08F0"/>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3780"/>
        <w:gridCol w:w="1571"/>
        <w:gridCol w:w="1569"/>
        <w:gridCol w:w="1673"/>
        <w:gridCol w:w="1559"/>
      </w:tblGrid>
      <w:tr w:rsidR="00F16565" w:rsidRPr="00735AD4" w:rsidTr="00F72A12">
        <w:trPr>
          <w:trHeight w:val="326"/>
        </w:trPr>
        <w:tc>
          <w:tcPr>
            <w:tcW w:w="10774" w:type="dxa"/>
            <w:gridSpan w:val="6"/>
            <w:shd w:val="clear" w:color="000000" w:fill="95B3D7"/>
            <w:noWrap/>
            <w:vAlign w:val="center"/>
            <w:hideMark/>
          </w:tcPr>
          <w:p w:rsidR="00F16565" w:rsidRPr="00735AD4" w:rsidRDefault="00F16565" w:rsidP="00F72A12">
            <w:pPr>
              <w:spacing w:after="0" w:line="240" w:lineRule="auto"/>
              <w:rPr>
                <w:rFonts w:eastAsia="Times New Roman" w:cs="Calibri"/>
                <w:b/>
                <w:bCs/>
                <w:i/>
                <w:iCs/>
                <w:color w:val="000000"/>
                <w:sz w:val="18"/>
                <w:szCs w:val="18"/>
                <w:lang w:eastAsia="hr-HR"/>
              </w:rPr>
            </w:pPr>
            <w:r w:rsidRPr="00735AD4">
              <w:rPr>
                <w:rFonts w:eastAsia="Times New Roman" w:cs="Calibri"/>
                <w:b/>
                <w:bCs/>
                <w:i/>
                <w:iCs/>
                <w:color w:val="000000"/>
                <w:sz w:val="18"/>
                <w:szCs w:val="18"/>
                <w:lang w:eastAsia="hr-HR"/>
              </w:rPr>
              <w:t>SUDSKI SPOROVI KOJE JE BOLNICA POKRENULA</w:t>
            </w:r>
          </w:p>
        </w:tc>
      </w:tr>
      <w:tr w:rsidR="00F16565" w:rsidRPr="00735AD4" w:rsidTr="00F72A12">
        <w:trPr>
          <w:trHeight w:val="302"/>
        </w:trPr>
        <w:tc>
          <w:tcPr>
            <w:tcW w:w="622" w:type="dxa"/>
            <w:shd w:val="clear" w:color="auto" w:fill="auto"/>
            <w:noWrap/>
            <w:vAlign w:val="center"/>
          </w:tcPr>
          <w:p w:rsidR="00F16565" w:rsidRPr="00735AD4" w:rsidRDefault="00F16565" w:rsidP="00F72A12">
            <w:pPr>
              <w:spacing w:after="0" w:line="240" w:lineRule="auto"/>
              <w:jc w:val="center"/>
              <w:rPr>
                <w:rFonts w:eastAsia="Times New Roman" w:cs="Calibri"/>
                <w:color w:val="000000"/>
                <w:sz w:val="18"/>
                <w:szCs w:val="18"/>
                <w:lang w:eastAsia="hr-HR"/>
              </w:rPr>
            </w:pPr>
            <w:proofErr w:type="spellStart"/>
            <w:r w:rsidRPr="00735AD4">
              <w:rPr>
                <w:rFonts w:eastAsia="Times New Roman" w:cs="Calibri"/>
                <w:color w:val="000000"/>
                <w:sz w:val="18"/>
                <w:szCs w:val="18"/>
                <w:lang w:eastAsia="hr-HR"/>
              </w:rPr>
              <w:t>R.b</w:t>
            </w:r>
            <w:proofErr w:type="spellEnd"/>
            <w:r w:rsidRPr="00735AD4">
              <w:rPr>
                <w:rFonts w:eastAsia="Times New Roman" w:cs="Calibri"/>
                <w:color w:val="000000"/>
                <w:sz w:val="18"/>
                <w:szCs w:val="18"/>
                <w:lang w:eastAsia="hr-HR"/>
              </w:rPr>
              <w:t>.</w:t>
            </w:r>
          </w:p>
        </w:tc>
        <w:tc>
          <w:tcPr>
            <w:tcW w:w="3780" w:type="dxa"/>
            <w:shd w:val="clear" w:color="auto" w:fill="auto"/>
            <w:vAlign w:val="center"/>
          </w:tcPr>
          <w:p w:rsidR="00F16565" w:rsidRPr="00735AD4" w:rsidRDefault="00F16565" w:rsidP="00F72A12">
            <w:pPr>
              <w:spacing w:after="0" w:line="240" w:lineRule="auto"/>
              <w:jc w:val="center"/>
              <w:rPr>
                <w:rFonts w:eastAsia="Times New Roman" w:cs="Calibri"/>
                <w:color w:val="000000"/>
                <w:sz w:val="18"/>
                <w:szCs w:val="18"/>
                <w:lang w:eastAsia="hr-HR"/>
              </w:rPr>
            </w:pPr>
            <w:r w:rsidRPr="00735AD4">
              <w:rPr>
                <w:rFonts w:eastAsia="Times New Roman" w:cs="Calibri"/>
                <w:color w:val="000000"/>
                <w:sz w:val="18"/>
                <w:szCs w:val="18"/>
                <w:lang w:eastAsia="hr-HR"/>
              </w:rPr>
              <w:t>Tuženik</w:t>
            </w:r>
          </w:p>
        </w:tc>
        <w:tc>
          <w:tcPr>
            <w:tcW w:w="1571" w:type="dxa"/>
            <w:shd w:val="clear" w:color="auto" w:fill="auto"/>
            <w:noWrap/>
            <w:vAlign w:val="center"/>
          </w:tcPr>
          <w:p w:rsidR="00F16565" w:rsidRPr="00735AD4" w:rsidRDefault="00F16565" w:rsidP="00F72A12">
            <w:pPr>
              <w:spacing w:after="0" w:line="240" w:lineRule="auto"/>
              <w:jc w:val="center"/>
              <w:rPr>
                <w:rFonts w:eastAsia="Times New Roman" w:cs="Calibri"/>
                <w:color w:val="000000"/>
                <w:sz w:val="18"/>
                <w:szCs w:val="18"/>
                <w:lang w:eastAsia="hr-HR"/>
              </w:rPr>
            </w:pPr>
            <w:r w:rsidRPr="00735AD4">
              <w:rPr>
                <w:rFonts w:eastAsia="Times New Roman" w:cs="Calibri"/>
                <w:color w:val="000000"/>
                <w:sz w:val="18"/>
                <w:szCs w:val="18"/>
                <w:lang w:eastAsia="hr-HR"/>
              </w:rPr>
              <w:t>Utuženi iznos</w:t>
            </w:r>
          </w:p>
        </w:tc>
        <w:tc>
          <w:tcPr>
            <w:tcW w:w="1569" w:type="dxa"/>
            <w:shd w:val="clear" w:color="auto" w:fill="auto"/>
            <w:noWrap/>
            <w:vAlign w:val="center"/>
          </w:tcPr>
          <w:p w:rsidR="00F16565" w:rsidRPr="00735AD4" w:rsidRDefault="00F16565" w:rsidP="00F72A12">
            <w:pPr>
              <w:spacing w:after="0" w:line="240" w:lineRule="auto"/>
              <w:jc w:val="center"/>
              <w:rPr>
                <w:rFonts w:eastAsia="Times New Roman" w:cs="Calibri"/>
                <w:color w:val="000000"/>
                <w:sz w:val="18"/>
                <w:szCs w:val="18"/>
                <w:lang w:eastAsia="hr-HR"/>
              </w:rPr>
            </w:pPr>
            <w:r w:rsidRPr="00735AD4">
              <w:rPr>
                <w:rFonts w:eastAsia="Times New Roman" w:cs="Calibri"/>
                <w:color w:val="000000"/>
                <w:sz w:val="18"/>
                <w:szCs w:val="18"/>
                <w:lang w:eastAsia="hr-HR"/>
              </w:rPr>
              <w:t>Troškovi spora/kamata</w:t>
            </w:r>
          </w:p>
        </w:tc>
        <w:tc>
          <w:tcPr>
            <w:tcW w:w="1673" w:type="dxa"/>
            <w:shd w:val="clear" w:color="auto" w:fill="auto"/>
            <w:vAlign w:val="center"/>
          </w:tcPr>
          <w:p w:rsidR="00F16565" w:rsidRPr="00735AD4" w:rsidRDefault="00F16565" w:rsidP="00F72A12">
            <w:pPr>
              <w:spacing w:after="0" w:line="240" w:lineRule="auto"/>
              <w:jc w:val="center"/>
              <w:rPr>
                <w:rFonts w:eastAsia="Times New Roman" w:cs="Calibri"/>
                <w:color w:val="000000"/>
                <w:sz w:val="18"/>
                <w:szCs w:val="18"/>
                <w:lang w:eastAsia="hr-HR"/>
              </w:rPr>
            </w:pPr>
            <w:r w:rsidRPr="00735AD4">
              <w:rPr>
                <w:rFonts w:eastAsia="Times New Roman" w:cs="Calibri"/>
                <w:color w:val="000000"/>
                <w:sz w:val="18"/>
                <w:szCs w:val="18"/>
                <w:lang w:eastAsia="hr-HR"/>
              </w:rPr>
              <w:t>Razlog tužbe</w:t>
            </w:r>
          </w:p>
        </w:tc>
        <w:tc>
          <w:tcPr>
            <w:tcW w:w="1559" w:type="dxa"/>
            <w:shd w:val="clear" w:color="auto" w:fill="auto"/>
            <w:noWrap/>
            <w:vAlign w:val="center"/>
          </w:tcPr>
          <w:p w:rsidR="00F16565" w:rsidRPr="00735AD4" w:rsidRDefault="00F16565" w:rsidP="00F72A12">
            <w:pPr>
              <w:spacing w:after="0" w:line="240" w:lineRule="auto"/>
              <w:jc w:val="center"/>
              <w:rPr>
                <w:rFonts w:eastAsia="Times New Roman" w:cs="Calibri"/>
                <w:color w:val="000000"/>
                <w:sz w:val="18"/>
                <w:szCs w:val="18"/>
                <w:lang w:eastAsia="hr-HR"/>
              </w:rPr>
            </w:pPr>
            <w:r w:rsidRPr="00735AD4">
              <w:rPr>
                <w:rFonts w:eastAsia="Times New Roman" w:cs="Calibri"/>
                <w:color w:val="000000"/>
                <w:sz w:val="18"/>
                <w:szCs w:val="18"/>
                <w:lang w:eastAsia="hr-HR"/>
              </w:rPr>
              <w:t>Spor pokrenut</w:t>
            </w:r>
          </w:p>
        </w:tc>
      </w:tr>
      <w:tr w:rsidR="00255103" w:rsidRPr="00735AD4" w:rsidTr="00F72A12">
        <w:trPr>
          <w:trHeight w:val="326"/>
        </w:trPr>
        <w:tc>
          <w:tcPr>
            <w:tcW w:w="622" w:type="dxa"/>
            <w:shd w:val="clear" w:color="auto" w:fill="auto"/>
            <w:noWrap/>
            <w:vAlign w:val="center"/>
          </w:tcPr>
          <w:p w:rsidR="00255103" w:rsidRPr="00735AD4" w:rsidRDefault="00255103" w:rsidP="00255103">
            <w:pPr>
              <w:spacing w:after="0" w:line="240" w:lineRule="auto"/>
              <w:jc w:val="center"/>
              <w:rPr>
                <w:rFonts w:eastAsia="Times New Roman" w:cs="Calibri"/>
                <w:bCs/>
                <w:color w:val="000000"/>
                <w:sz w:val="18"/>
                <w:szCs w:val="18"/>
                <w:lang w:eastAsia="hr-HR"/>
              </w:rPr>
            </w:pPr>
            <w:bookmarkStart w:id="0" w:name="_GoBack" w:colFirst="1" w:colLast="1"/>
            <w:r w:rsidRPr="00735AD4">
              <w:rPr>
                <w:rFonts w:eastAsia="Times New Roman" w:cs="Calibri"/>
                <w:bCs/>
                <w:color w:val="000000"/>
                <w:sz w:val="18"/>
                <w:szCs w:val="18"/>
                <w:lang w:eastAsia="hr-HR"/>
              </w:rPr>
              <w:t>1.</w:t>
            </w:r>
          </w:p>
        </w:tc>
        <w:tc>
          <w:tcPr>
            <w:tcW w:w="3780" w:type="dxa"/>
            <w:shd w:val="clear" w:color="auto" w:fill="auto"/>
            <w:vAlign w:val="center"/>
          </w:tcPr>
          <w:p w:rsidR="00255103" w:rsidRPr="005E2F57" w:rsidRDefault="00255103" w:rsidP="00255103">
            <w:pPr>
              <w:spacing w:after="0" w:line="240" w:lineRule="auto"/>
              <w:rPr>
                <w:rFonts w:eastAsia="Times New Roman" w:cs="Calibri"/>
                <w:color w:val="000000"/>
                <w:sz w:val="20"/>
                <w:szCs w:val="20"/>
                <w:lang w:eastAsia="hr-HR"/>
              </w:rPr>
            </w:pPr>
            <w:r>
              <w:rPr>
                <w:rFonts w:eastAsia="Times New Roman" w:cs="Calibri"/>
                <w:color w:val="000000"/>
                <w:sz w:val="20"/>
                <w:szCs w:val="20"/>
                <w:lang w:eastAsia="hr-HR"/>
              </w:rPr>
              <w:t>Fizička osoba</w:t>
            </w:r>
          </w:p>
        </w:tc>
        <w:tc>
          <w:tcPr>
            <w:tcW w:w="1571" w:type="dxa"/>
            <w:shd w:val="clear" w:color="auto" w:fill="auto"/>
            <w:noWrap/>
            <w:vAlign w:val="center"/>
          </w:tcPr>
          <w:p w:rsidR="00255103" w:rsidRPr="00735AD4" w:rsidRDefault="00255103" w:rsidP="00255103">
            <w:pPr>
              <w:spacing w:after="0" w:line="240" w:lineRule="auto"/>
              <w:jc w:val="right"/>
              <w:rPr>
                <w:rFonts w:eastAsia="Times New Roman" w:cs="Calibri"/>
                <w:bCs/>
                <w:color w:val="000000"/>
                <w:sz w:val="18"/>
                <w:szCs w:val="18"/>
                <w:lang w:eastAsia="hr-HR"/>
              </w:rPr>
            </w:pPr>
            <w:r w:rsidRPr="00735AD4">
              <w:rPr>
                <w:rFonts w:eastAsia="Times New Roman" w:cs="Calibri"/>
                <w:bCs/>
                <w:color w:val="000000"/>
                <w:sz w:val="18"/>
                <w:szCs w:val="18"/>
                <w:lang w:eastAsia="hr-HR"/>
              </w:rPr>
              <w:t>138.721,17</w:t>
            </w:r>
          </w:p>
        </w:tc>
        <w:tc>
          <w:tcPr>
            <w:tcW w:w="1569" w:type="dxa"/>
            <w:shd w:val="clear" w:color="auto" w:fill="auto"/>
            <w:noWrap/>
            <w:vAlign w:val="center"/>
          </w:tcPr>
          <w:p w:rsidR="00255103" w:rsidRPr="00735AD4" w:rsidRDefault="00255103" w:rsidP="00255103">
            <w:pPr>
              <w:spacing w:after="0" w:line="240" w:lineRule="auto"/>
              <w:jc w:val="right"/>
              <w:rPr>
                <w:rFonts w:eastAsia="Times New Roman" w:cs="Calibri"/>
                <w:bCs/>
                <w:color w:val="000000"/>
                <w:sz w:val="18"/>
                <w:szCs w:val="18"/>
                <w:lang w:eastAsia="hr-HR"/>
              </w:rPr>
            </w:pPr>
            <w:r>
              <w:rPr>
                <w:rFonts w:eastAsia="Times New Roman" w:cs="Calibri"/>
                <w:bCs/>
                <w:color w:val="000000"/>
                <w:sz w:val="18"/>
                <w:szCs w:val="18"/>
                <w:lang w:eastAsia="hr-HR"/>
              </w:rPr>
              <w:t>200.000,00</w:t>
            </w:r>
          </w:p>
        </w:tc>
        <w:tc>
          <w:tcPr>
            <w:tcW w:w="1673" w:type="dxa"/>
            <w:shd w:val="clear" w:color="auto" w:fill="auto"/>
            <w:noWrap/>
            <w:vAlign w:val="center"/>
          </w:tcPr>
          <w:p w:rsidR="00255103" w:rsidRPr="00735AD4" w:rsidRDefault="00255103" w:rsidP="00255103">
            <w:pPr>
              <w:spacing w:after="0" w:line="240" w:lineRule="auto"/>
              <w:rPr>
                <w:rFonts w:eastAsia="Times New Roman" w:cs="Calibri"/>
                <w:bCs/>
                <w:color w:val="000000"/>
                <w:sz w:val="18"/>
                <w:szCs w:val="18"/>
                <w:lang w:eastAsia="hr-HR"/>
              </w:rPr>
            </w:pPr>
            <w:r>
              <w:rPr>
                <w:rFonts w:eastAsia="Times New Roman" w:cs="Calibri"/>
                <w:bCs/>
                <w:color w:val="000000"/>
                <w:sz w:val="18"/>
                <w:szCs w:val="18"/>
                <w:lang w:eastAsia="hr-HR"/>
              </w:rPr>
              <w:t>Troškovi specijalizacije</w:t>
            </w:r>
          </w:p>
        </w:tc>
        <w:tc>
          <w:tcPr>
            <w:tcW w:w="1559" w:type="dxa"/>
            <w:shd w:val="clear" w:color="auto" w:fill="auto"/>
            <w:noWrap/>
            <w:vAlign w:val="center"/>
          </w:tcPr>
          <w:p w:rsidR="00255103" w:rsidRPr="00735AD4" w:rsidRDefault="00255103" w:rsidP="00255103">
            <w:pPr>
              <w:spacing w:after="0" w:line="240" w:lineRule="auto"/>
              <w:rPr>
                <w:rFonts w:eastAsia="Times New Roman" w:cs="Calibri"/>
                <w:bCs/>
                <w:color w:val="000000"/>
                <w:sz w:val="18"/>
                <w:szCs w:val="18"/>
                <w:lang w:eastAsia="hr-HR"/>
              </w:rPr>
            </w:pPr>
            <w:r>
              <w:rPr>
                <w:rFonts w:eastAsia="Times New Roman" w:cs="Calibri"/>
                <w:bCs/>
                <w:color w:val="000000"/>
                <w:sz w:val="18"/>
                <w:szCs w:val="18"/>
                <w:lang w:eastAsia="hr-HR"/>
              </w:rPr>
              <w:t>2021. godine</w:t>
            </w:r>
          </w:p>
        </w:tc>
      </w:tr>
      <w:tr w:rsidR="00255103" w:rsidRPr="00735AD4" w:rsidTr="00F72A12">
        <w:trPr>
          <w:trHeight w:val="326"/>
        </w:trPr>
        <w:tc>
          <w:tcPr>
            <w:tcW w:w="622" w:type="dxa"/>
            <w:shd w:val="clear" w:color="auto" w:fill="auto"/>
            <w:noWrap/>
            <w:vAlign w:val="center"/>
          </w:tcPr>
          <w:p w:rsidR="00255103" w:rsidRPr="00735AD4" w:rsidRDefault="00255103" w:rsidP="00255103">
            <w:pPr>
              <w:spacing w:after="0" w:line="240" w:lineRule="auto"/>
              <w:jc w:val="center"/>
              <w:rPr>
                <w:rFonts w:eastAsia="Times New Roman" w:cs="Calibri"/>
                <w:bCs/>
                <w:color w:val="000000"/>
                <w:sz w:val="18"/>
                <w:szCs w:val="18"/>
                <w:lang w:eastAsia="hr-HR"/>
              </w:rPr>
            </w:pPr>
            <w:r w:rsidRPr="00735AD4">
              <w:rPr>
                <w:rFonts w:eastAsia="Times New Roman" w:cs="Calibri"/>
                <w:bCs/>
                <w:color w:val="000000"/>
                <w:sz w:val="18"/>
                <w:szCs w:val="18"/>
                <w:lang w:eastAsia="hr-HR"/>
              </w:rPr>
              <w:t>2.</w:t>
            </w:r>
          </w:p>
        </w:tc>
        <w:tc>
          <w:tcPr>
            <w:tcW w:w="3780" w:type="dxa"/>
            <w:shd w:val="clear" w:color="auto" w:fill="auto"/>
            <w:vAlign w:val="center"/>
          </w:tcPr>
          <w:p w:rsidR="00255103" w:rsidRPr="005E2F57" w:rsidRDefault="00255103" w:rsidP="00255103">
            <w:pPr>
              <w:spacing w:after="0" w:line="240" w:lineRule="auto"/>
              <w:rPr>
                <w:rFonts w:eastAsia="Times New Roman" w:cs="Calibri"/>
                <w:color w:val="000000"/>
                <w:sz w:val="20"/>
                <w:szCs w:val="20"/>
                <w:lang w:eastAsia="hr-HR"/>
              </w:rPr>
            </w:pPr>
            <w:r>
              <w:rPr>
                <w:rFonts w:eastAsia="Times New Roman" w:cs="Calibri"/>
                <w:color w:val="000000"/>
                <w:sz w:val="20"/>
                <w:szCs w:val="20"/>
                <w:lang w:eastAsia="hr-HR"/>
              </w:rPr>
              <w:t>Fizička osoba</w:t>
            </w:r>
          </w:p>
        </w:tc>
        <w:tc>
          <w:tcPr>
            <w:tcW w:w="1571" w:type="dxa"/>
            <w:shd w:val="clear" w:color="auto" w:fill="auto"/>
            <w:noWrap/>
            <w:vAlign w:val="center"/>
          </w:tcPr>
          <w:p w:rsidR="00255103" w:rsidRPr="00735AD4" w:rsidRDefault="00255103" w:rsidP="00255103">
            <w:pPr>
              <w:spacing w:after="0" w:line="240" w:lineRule="auto"/>
              <w:jc w:val="right"/>
              <w:rPr>
                <w:rFonts w:eastAsia="Times New Roman" w:cs="Calibri"/>
                <w:bCs/>
                <w:color w:val="000000"/>
                <w:sz w:val="18"/>
                <w:szCs w:val="18"/>
                <w:lang w:eastAsia="hr-HR"/>
              </w:rPr>
            </w:pPr>
            <w:r w:rsidRPr="00735AD4">
              <w:rPr>
                <w:rFonts w:eastAsia="Times New Roman" w:cs="Calibri"/>
                <w:bCs/>
                <w:color w:val="000000"/>
                <w:sz w:val="18"/>
                <w:szCs w:val="18"/>
                <w:lang w:eastAsia="hr-HR"/>
              </w:rPr>
              <w:t>278.849,84</w:t>
            </w:r>
          </w:p>
        </w:tc>
        <w:tc>
          <w:tcPr>
            <w:tcW w:w="1569" w:type="dxa"/>
            <w:shd w:val="clear" w:color="auto" w:fill="auto"/>
            <w:noWrap/>
            <w:vAlign w:val="center"/>
          </w:tcPr>
          <w:p w:rsidR="00255103" w:rsidRPr="00735AD4" w:rsidRDefault="00255103" w:rsidP="00255103">
            <w:pPr>
              <w:spacing w:after="0" w:line="240" w:lineRule="auto"/>
              <w:jc w:val="right"/>
              <w:rPr>
                <w:rFonts w:eastAsia="Times New Roman" w:cs="Calibri"/>
                <w:bCs/>
                <w:color w:val="000000"/>
                <w:sz w:val="18"/>
                <w:szCs w:val="18"/>
                <w:lang w:eastAsia="hr-HR"/>
              </w:rPr>
            </w:pPr>
            <w:r>
              <w:rPr>
                <w:rFonts w:eastAsia="Times New Roman" w:cs="Calibri"/>
                <w:bCs/>
                <w:color w:val="000000"/>
                <w:sz w:val="18"/>
                <w:szCs w:val="18"/>
                <w:lang w:eastAsia="hr-HR"/>
              </w:rPr>
              <w:t>362.504,79</w:t>
            </w:r>
          </w:p>
        </w:tc>
        <w:tc>
          <w:tcPr>
            <w:tcW w:w="1673" w:type="dxa"/>
            <w:shd w:val="clear" w:color="auto" w:fill="auto"/>
            <w:noWrap/>
            <w:vAlign w:val="center"/>
          </w:tcPr>
          <w:p w:rsidR="00255103" w:rsidRPr="00735AD4" w:rsidRDefault="00255103" w:rsidP="00255103">
            <w:pPr>
              <w:spacing w:after="0" w:line="240" w:lineRule="auto"/>
              <w:rPr>
                <w:rFonts w:eastAsia="Times New Roman" w:cs="Calibri"/>
                <w:bCs/>
                <w:color w:val="000000"/>
                <w:sz w:val="18"/>
                <w:szCs w:val="18"/>
                <w:lang w:eastAsia="hr-HR"/>
              </w:rPr>
            </w:pPr>
            <w:r>
              <w:rPr>
                <w:rFonts w:eastAsia="Times New Roman" w:cs="Calibri"/>
                <w:bCs/>
                <w:color w:val="000000"/>
                <w:sz w:val="18"/>
                <w:szCs w:val="18"/>
                <w:lang w:eastAsia="hr-HR"/>
              </w:rPr>
              <w:t>Troškovi bolničkog liječenja i pansiona</w:t>
            </w:r>
          </w:p>
        </w:tc>
        <w:tc>
          <w:tcPr>
            <w:tcW w:w="1559" w:type="dxa"/>
            <w:shd w:val="clear" w:color="auto" w:fill="auto"/>
            <w:noWrap/>
            <w:vAlign w:val="center"/>
          </w:tcPr>
          <w:p w:rsidR="00255103" w:rsidRPr="00735AD4" w:rsidRDefault="00255103" w:rsidP="00255103">
            <w:pPr>
              <w:spacing w:after="0" w:line="240" w:lineRule="auto"/>
              <w:rPr>
                <w:rFonts w:eastAsia="Times New Roman" w:cs="Calibri"/>
                <w:bCs/>
                <w:color w:val="000000"/>
                <w:sz w:val="18"/>
                <w:szCs w:val="18"/>
                <w:lang w:eastAsia="hr-HR"/>
              </w:rPr>
            </w:pPr>
            <w:r>
              <w:rPr>
                <w:rFonts w:eastAsia="Times New Roman" w:cs="Calibri"/>
                <w:bCs/>
                <w:color w:val="000000"/>
                <w:sz w:val="18"/>
                <w:szCs w:val="18"/>
                <w:lang w:eastAsia="hr-HR"/>
              </w:rPr>
              <w:t>2020. godine</w:t>
            </w:r>
          </w:p>
        </w:tc>
      </w:tr>
      <w:bookmarkEnd w:id="0"/>
      <w:tr w:rsidR="00F16565" w:rsidRPr="00735AD4" w:rsidTr="00F72A12">
        <w:trPr>
          <w:trHeight w:val="326"/>
        </w:trPr>
        <w:tc>
          <w:tcPr>
            <w:tcW w:w="4402" w:type="dxa"/>
            <w:gridSpan w:val="2"/>
            <w:shd w:val="clear" w:color="000000" w:fill="D9D9D9"/>
            <w:noWrap/>
            <w:vAlign w:val="bottom"/>
          </w:tcPr>
          <w:p w:rsidR="00F16565" w:rsidRPr="00735AD4" w:rsidRDefault="00F16565" w:rsidP="00F72A12">
            <w:pPr>
              <w:spacing w:after="0" w:line="240" w:lineRule="auto"/>
              <w:rPr>
                <w:rFonts w:eastAsia="Times New Roman" w:cs="Calibri"/>
                <w:b/>
                <w:bCs/>
                <w:color w:val="000000"/>
                <w:sz w:val="18"/>
                <w:szCs w:val="18"/>
                <w:lang w:eastAsia="hr-HR"/>
              </w:rPr>
            </w:pPr>
            <w:r>
              <w:rPr>
                <w:rFonts w:eastAsia="Times New Roman" w:cs="Calibri"/>
                <w:b/>
                <w:bCs/>
                <w:color w:val="000000"/>
                <w:sz w:val="18"/>
                <w:szCs w:val="18"/>
                <w:lang w:eastAsia="hr-HR"/>
              </w:rPr>
              <w:t>SVEUKUPNO:</w:t>
            </w:r>
          </w:p>
        </w:tc>
        <w:tc>
          <w:tcPr>
            <w:tcW w:w="1571" w:type="dxa"/>
            <w:shd w:val="clear" w:color="000000" w:fill="D9D9D9"/>
            <w:noWrap/>
            <w:vAlign w:val="center"/>
          </w:tcPr>
          <w:p w:rsidR="00F16565" w:rsidRPr="00735AD4" w:rsidRDefault="00F16565" w:rsidP="00F72A12">
            <w:pPr>
              <w:spacing w:after="0" w:line="240" w:lineRule="auto"/>
              <w:jc w:val="right"/>
              <w:rPr>
                <w:rFonts w:eastAsia="Times New Roman" w:cs="Calibri"/>
                <w:b/>
                <w:bCs/>
                <w:color w:val="000000"/>
                <w:sz w:val="18"/>
                <w:szCs w:val="18"/>
                <w:lang w:eastAsia="hr-HR"/>
              </w:rPr>
            </w:pPr>
            <w:r>
              <w:rPr>
                <w:rFonts w:eastAsia="Times New Roman" w:cs="Calibri"/>
                <w:b/>
                <w:bCs/>
                <w:color w:val="000000"/>
                <w:sz w:val="18"/>
                <w:szCs w:val="18"/>
                <w:lang w:eastAsia="hr-HR"/>
              </w:rPr>
              <w:t>417.571,01</w:t>
            </w:r>
          </w:p>
        </w:tc>
        <w:tc>
          <w:tcPr>
            <w:tcW w:w="1569" w:type="dxa"/>
            <w:shd w:val="clear" w:color="000000" w:fill="D9D9D9"/>
            <w:noWrap/>
            <w:vAlign w:val="center"/>
          </w:tcPr>
          <w:p w:rsidR="00F16565" w:rsidRPr="00735AD4" w:rsidRDefault="00F16565" w:rsidP="00F72A12">
            <w:pPr>
              <w:spacing w:after="0" w:line="240" w:lineRule="auto"/>
              <w:jc w:val="right"/>
              <w:rPr>
                <w:rFonts w:eastAsia="Times New Roman" w:cs="Calibri"/>
                <w:b/>
                <w:bCs/>
                <w:color w:val="000000"/>
                <w:sz w:val="18"/>
                <w:szCs w:val="18"/>
                <w:lang w:eastAsia="hr-HR"/>
              </w:rPr>
            </w:pPr>
            <w:r>
              <w:rPr>
                <w:rFonts w:eastAsia="Times New Roman" w:cs="Calibri"/>
                <w:b/>
                <w:bCs/>
                <w:color w:val="000000"/>
                <w:sz w:val="18"/>
                <w:szCs w:val="18"/>
                <w:lang w:eastAsia="hr-HR"/>
              </w:rPr>
              <w:t>542.842,31</w:t>
            </w:r>
          </w:p>
        </w:tc>
        <w:tc>
          <w:tcPr>
            <w:tcW w:w="3232" w:type="dxa"/>
            <w:gridSpan w:val="2"/>
            <w:shd w:val="clear" w:color="000000" w:fill="D9D9D9"/>
            <w:noWrap/>
            <w:vAlign w:val="bottom"/>
          </w:tcPr>
          <w:p w:rsidR="00F16565" w:rsidRPr="00735AD4" w:rsidRDefault="00F16565" w:rsidP="00F72A12">
            <w:pPr>
              <w:spacing w:after="0" w:line="240" w:lineRule="auto"/>
              <w:jc w:val="center"/>
              <w:rPr>
                <w:rFonts w:eastAsia="Times New Roman" w:cs="Calibri"/>
                <w:b/>
                <w:bCs/>
                <w:color w:val="000000"/>
                <w:sz w:val="18"/>
                <w:szCs w:val="18"/>
                <w:lang w:eastAsia="hr-HR"/>
              </w:rPr>
            </w:pPr>
          </w:p>
        </w:tc>
      </w:tr>
    </w:tbl>
    <w:p w:rsidR="00F16565" w:rsidRDefault="00F16565" w:rsidP="009C08F0">
      <w:pPr>
        <w:sectPr w:rsidR="00F16565" w:rsidSect="00F03482">
          <w:pgSz w:w="11906" w:h="16838"/>
          <w:pgMar w:top="1418" w:right="849" w:bottom="1418" w:left="1418" w:header="709" w:footer="709" w:gutter="0"/>
          <w:cols w:space="708"/>
          <w:docGrid w:linePitch="360"/>
        </w:sectPr>
      </w:pPr>
    </w:p>
    <w:p w:rsidR="00121AFF" w:rsidRDefault="00121AFF" w:rsidP="009C08F0">
      <w:pPr>
        <w:pStyle w:val="Odlomakpopisa"/>
        <w:numPr>
          <w:ilvl w:val="0"/>
          <w:numId w:val="21"/>
        </w:numPr>
        <w:spacing w:line="240" w:lineRule="auto"/>
        <w:jc w:val="both"/>
        <w:rPr>
          <w:rStyle w:val="Naslov2Char"/>
        </w:rPr>
      </w:pPr>
      <w:r w:rsidRPr="00967D99">
        <w:rPr>
          <w:rStyle w:val="Naslov2Char"/>
        </w:rPr>
        <w:lastRenderedPageBreak/>
        <w:t>Primljeni krediti i zajmovi</w:t>
      </w:r>
    </w:p>
    <w:p w:rsidR="00121AFF" w:rsidRDefault="00121AFF" w:rsidP="00967D99">
      <w:pPr>
        <w:pStyle w:val="Naslov2"/>
        <w:rPr>
          <w:rStyle w:val="Naslov2Char"/>
        </w:rPr>
      </w:pPr>
      <w:r>
        <w:rPr>
          <w:rStyle w:val="Naslov2Char"/>
        </w:rPr>
        <w:t>Tablica 1. Primljeni krediti, zajmovi te otplate</w:t>
      </w:r>
    </w:p>
    <w:tbl>
      <w:tblPr>
        <w:tblW w:w="10774" w:type="dxa"/>
        <w:tblInd w:w="-856" w:type="dxa"/>
        <w:tblLayout w:type="fixed"/>
        <w:tblLook w:val="04A0" w:firstRow="1" w:lastRow="0" w:firstColumn="1" w:lastColumn="0" w:noHBand="0" w:noVBand="1"/>
      </w:tblPr>
      <w:tblGrid>
        <w:gridCol w:w="567"/>
        <w:gridCol w:w="993"/>
        <w:gridCol w:w="992"/>
        <w:gridCol w:w="1418"/>
        <w:gridCol w:w="992"/>
        <w:gridCol w:w="992"/>
        <w:gridCol w:w="993"/>
        <w:gridCol w:w="992"/>
        <w:gridCol w:w="851"/>
        <w:gridCol w:w="992"/>
        <w:gridCol w:w="992"/>
      </w:tblGrid>
      <w:tr w:rsidR="0038477A" w:rsidRPr="00984717" w:rsidTr="00187A31">
        <w:trPr>
          <w:trHeight w:val="538"/>
        </w:trPr>
        <w:tc>
          <w:tcPr>
            <w:tcW w:w="567"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187A31" w:rsidRDefault="0038477A" w:rsidP="00383FB6">
            <w:pPr>
              <w:spacing w:after="0" w:line="240" w:lineRule="auto"/>
              <w:rPr>
                <w:rFonts w:eastAsia="Times New Roman" w:cs="Calibri"/>
                <w:b/>
                <w:bCs/>
                <w:sz w:val="14"/>
                <w:szCs w:val="14"/>
                <w:lang w:eastAsia="hr-HR"/>
              </w:rPr>
            </w:pPr>
            <w:r w:rsidRPr="00984717">
              <w:rPr>
                <w:rFonts w:eastAsia="Times New Roman" w:cs="Calibri"/>
                <w:b/>
                <w:bCs/>
                <w:sz w:val="14"/>
                <w:szCs w:val="14"/>
                <w:lang w:eastAsia="hr-HR"/>
              </w:rPr>
              <w:t>R</w:t>
            </w:r>
            <w:r w:rsidR="00187A31">
              <w:rPr>
                <w:rFonts w:eastAsia="Times New Roman" w:cs="Calibri"/>
                <w:b/>
                <w:bCs/>
                <w:sz w:val="14"/>
                <w:szCs w:val="14"/>
                <w:lang w:eastAsia="hr-HR"/>
              </w:rPr>
              <w:t>ed</w:t>
            </w:r>
            <w:r w:rsidRPr="00984717">
              <w:rPr>
                <w:rFonts w:eastAsia="Times New Roman" w:cs="Calibri"/>
                <w:b/>
                <w:bCs/>
                <w:sz w:val="14"/>
                <w:szCs w:val="14"/>
                <w:lang w:eastAsia="hr-HR"/>
              </w:rPr>
              <w:t>.</w:t>
            </w:r>
          </w:p>
          <w:p w:rsidR="0038477A" w:rsidRPr="00984717" w:rsidRDefault="00383FB6" w:rsidP="00383FB6">
            <w:pPr>
              <w:spacing w:after="0" w:line="240" w:lineRule="auto"/>
              <w:rPr>
                <w:rFonts w:eastAsia="Times New Roman" w:cs="Calibri"/>
                <w:b/>
                <w:bCs/>
                <w:sz w:val="14"/>
                <w:szCs w:val="14"/>
                <w:lang w:eastAsia="hr-HR"/>
              </w:rPr>
            </w:pPr>
            <w:r>
              <w:rPr>
                <w:rFonts w:eastAsia="Times New Roman" w:cs="Calibri"/>
                <w:b/>
                <w:bCs/>
                <w:sz w:val="14"/>
                <w:szCs w:val="14"/>
                <w:lang w:eastAsia="hr-HR"/>
              </w:rPr>
              <w:t>b</w:t>
            </w:r>
            <w:r w:rsidR="00187A31">
              <w:rPr>
                <w:rFonts w:eastAsia="Times New Roman" w:cs="Calibri"/>
                <w:b/>
                <w:bCs/>
                <w:sz w:val="14"/>
                <w:szCs w:val="14"/>
                <w:lang w:eastAsia="hr-HR"/>
              </w:rPr>
              <w:t>r</w:t>
            </w:r>
            <w:r w:rsidR="0038477A" w:rsidRPr="00984717">
              <w:rPr>
                <w:rFonts w:eastAsia="Times New Roman" w:cs="Calibri"/>
                <w:b/>
                <w:bCs/>
                <w:sz w:val="14"/>
                <w:szCs w:val="14"/>
                <w:lang w:eastAsia="hr-HR"/>
              </w:rPr>
              <w:t>.</w:t>
            </w:r>
          </w:p>
        </w:tc>
        <w:tc>
          <w:tcPr>
            <w:tcW w:w="993" w:type="dxa"/>
            <w:tcBorders>
              <w:top w:val="single" w:sz="4" w:space="0" w:color="auto"/>
              <w:left w:val="nil"/>
              <w:bottom w:val="single" w:sz="4" w:space="0" w:color="auto"/>
              <w:right w:val="single" w:sz="4" w:space="0" w:color="auto"/>
            </w:tcBorders>
            <w:shd w:val="clear" w:color="000000" w:fill="C0C0C0"/>
            <w:vAlign w:val="center"/>
            <w:hideMark/>
          </w:tcPr>
          <w:p w:rsidR="0038477A" w:rsidRPr="00984717" w:rsidRDefault="0038477A" w:rsidP="0038477A">
            <w:pPr>
              <w:spacing w:after="0" w:line="240" w:lineRule="auto"/>
              <w:jc w:val="center"/>
              <w:rPr>
                <w:rFonts w:eastAsia="Times New Roman" w:cs="Calibri"/>
                <w:b/>
                <w:bCs/>
                <w:sz w:val="14"/>
                <w:szCs w:val="14"/>
                <w:lang w:eastAsia="hr-HR"/>
              </w:rPr>
            </w:pPr>
            <w:r w:rsidRPr="00984717">
              <w:rPr>
                <w:rFonts w:eastAsia="Times New Roman" w:cs="Calibri"/>
                <w:b/>
                <w:bCs/>
                <w:sz w:val="14"/>
                <w:szCs w:val="14"/>
                <w:lang w:eastAsia="hr-HR"/>
              </w:rPr>
              <w:t>Vrsta kredita i zajmova</w:t>
            </w:r>
          </w:p>
        </w:tc>
        <w:tc>
          <w:tcPr>
            <w:tcW w:w="992" w:type="dxa"/>
            <w:tcBorders>
              <w:top w:val="single" w:sz="4" w:space="0" w:color="auto"/>
              <w:left w:val="nil"/>
              <w:bottom w:val="single" w:sz="4" w:space="0" w:color="auto"/>
              <w:right w:val="single" w:sz="4" w:space="0" w:color="auto"/>
            </w:tcBorders>
            <w:shd w:val="clear" w:color="000000" w:fill="C0C0C0"/>
            <w:vAlign w:val="center"/>
            <w:hideMark/>
          </w:tcPr>
          <w:p w:rsidR="0038477A" w:rsidRPr="00984717" w:rsidRDefault="0038477A" w:rsidP="0038477A">
            <w:pPr>
              <w:spacing w:after="0" w:line="240" w:lineRule="auto"/>
              <w:jc w:val="center"/>
              <w:rPr>
                <w:rFonts w:eastAsia="Times New Roman" w:cs="Calibri"/>
                <w:b/>
                <w:bCs/>
                <w:sz w:val="14"/>
                <w:szCs w:val="14"/>
                <w:lang w:eastAsia="hr-HR"/>
              </w:rPr>
            </w:pPr>
            <w:r w:rsidRPr="00984717">
              <w:rPr>
                <w:rFonts w:eastAsia="Times New Roman" w:cs="Calibri"/>
                <w:b/>
                <w:bCs/>
                <w:sz w:val="14"/>
                <w:szCs w:val="14"/>
                <w:lang w:eastAsia="hr-HR"/>
              </w:rPr>
              <w:t>Naziv pravne osobe</w:t>
            </w:r>
          </w:p>
        </w:tc>
        <w:tc>
          <w:tcPr>
            <w:tcW w:w="1418" w:type="dxa"/>
            <w:tcBorders>
              <w:top w:val="single" w:sz="4" w:space="0" w:color="auto"/>
              <w:left w:val="nil"/>
              <w:bottom w:val="single" w:sz="4" w:space="0" w:color="auto"/>
              <w:right w:val="single" w:sz="4" w:space="0" w:color="auto"/>
            </w:tcBorders>
            <w:shd w:val="clear" w:color="000000" w:fill="C0C0C0"/>
            <w:vAlign w:val="center"/>
            <w:hideMark/>
          </w:tcPr>
          <w:p w:rsidR="0038477A" w:rsidRPr="00984717" w:rsidRDefault="0038477A" w:rsidP="0038477A">
            <w:pPr>
              <w:spacing w:after="0" w:line="240" w:lineRule="auto"/>
              <w:jc w:val="center"/>
              <w:rPr>
                <w:rFonts w:eastAsia="Times New Roman" w:cs="Calibri"/>
                <w:b/>
                <w:bCs/>
                <w:sz w:val="14"/>
                <w:szCs w:val="14"/>
                <w:lang w:eastAsia="hr-HR"/>
              </w:rPr>
            </w:pPr>
            <w:r w:rsidRPr="00984717">
              <w:rPr>
                <w:rFonts w:eastAsia="Times New Roman" w:cs="Calibri"/>
                <w:b/>
                <w:bCs/>
                <w:sz w:val="14"/>
                <w:szCs w:val="14"/>
                <w:lang w:eastAsia="hr-HR"/>
              </w:rPr>
              <w:t>Ugovorena valuta i iznos</w:t>
            </w:r>
          </w:p>
        </w:tc>
        <w:tc>
          <w:tcPr>
            <w:tcW w:w="992" w:type="dxa"/>
            <w:tcBorders>
              <w:top w:val="single" w:sz="4" w:space="0" w:color="auto"/>
              <w:left w:val="nil"/>
              <w:bottom w:val="single" w:sz="4" w:space="0" w:color="auto"/>
              <w:right w:val="single" w:sz="4" w:space="0" w:color="auto"/>
            </w:tcBorders>
            <w:shd w:val="clear" w:color="000000" w:fill="C0C0C0"/>
            <w:vAlign w:val="center"/>
            <w:hideMark/>
          </w:tcPr>
          <w:p w:rsidR="0038477A" w:rsidRPr="00984717" w:rsidRDefault="0038477A" w:rsidP="0038477A">
            <w:pPr>
              <w:spacing w:after="0" w:line="240" w:lineRule="auto"/>
              <w:jc w:val="center"/>
              <w:rPr>
                <w:rFonts w:eastAsia="Times New Roman" w:cs="Calibri"/>
                <w:b/>
                <w:bCs/>
                <w:sz w:val="14"/>
                <w:szCs w:val="14"/>
                <w:lang w:eastAsia="hr-HR"/>
              </w:rPr>
            </w:pPr>
            <w:r w:rsidRPr="00984717">
              <w:rPr>
                <w:rFonts w:eastAsia="Times New Roman" w:cs="Calibri"/>
                <w:b/>
                <w:bCs/>
                <w:sz w:val="14"/>
                <w:szCs w:val="14"/>
                <w:lang w:eastAsia="hr-HR"/>
              </w:rPr>
              <w:t>Stanje kredita i zajma 1.1.2024.</w:t>
            </w:r>
          </w:p>
        </w:tc>
        <w:tc>
          <w:tcPr>
            <w:tcW w:w="992" w:type="dxa"/>
            <w:tcBorders>
              <w:top w:val="single" w:sz="4" w:space="0" w:color="auto"/>
              <w:left w:val="nil"/>
              <w:bottom w:val="single" w:sz="4" w:space="0" w:color="auto"/>
              <w:right w:val="single" w:sz="4" w:space="0" w:color="auto"/>
            </w:tcBorders>
            <w:shd w:val="clear" w:color="000000" w:fill="C0C0C0"/>
            <w:vAlign w:val="center"/>
            <w:hideMark/>
          </w:tcPr>
          <w:p w:rsidR="0038477A" w:rsidRPr="00984717" w:rsidRDefault="0038477A" w:rsidP="0038477A">
            <w:pPr>
              <w:spacing w:after="0" w:line="240" w:lineRule="auto"/>
              <w:jc w:val="center"/>
              <w:rPr>
                <w:rFonts w:eastAsia="Times New Roman" w:cs="Calibri"/>
                <w:b/>
                <w:bCs/>
                <w:sz w:val="14"/>
                <w:szCs w:val="14"/>
                <w:lang w:eastAsia="hr-HR"/>
              </w:rPr>
            </w:pPr>
            <w:r w:rsidRPr="00984717">
              <w:rPr>
                <w:rFonts w:eastAsia="Times New Roman" w:cs="Calibri"/>
                <w:b/>
                <w:bCs/>
                <w:sz w:val="14"/>
                <w:szCs w:val="14"/>
                <w:lang w:eastAsia="hr-HR"/>
              </w:rPr>
              <w:t>Otplate glavnice</w:t>
            </w:r>
          </w:p>
        </w:tc>
        <w:tc>
          <w:tcPr>
            <w:tcW w:w="993" w:type="dxa"/>
            <w:tcBorders>
              <w:top w:val="single" w:sz="4" w:space="0" w:color="auto"/>
              <w:left w:val="nil"/>
              <w:bottom w:val="single" w:sz="4" w:space="0" w:color="auto"/>
              <w:right w:val="single" w:sz="4" w:space="0" w:color="auto"/>
            </w:tcBorders>
            <w:shd w:val="clear" w:color="000000" w:fill="C0C0C0"/>
            <w:vAlign w:val="center"/>
            <w:hideMark/>
          </w:tcPr>
          <w:p w:rsidR="0038477A" w:rsidRPr="00984717" w:rsidRDefault="0038477A" w:rsidP="0038477A">
            <w:pPr>
              <w:spacing w:after="0" w:line="240" w:lineRule="auto"/>
              <w:jc w:val="center"/>
              <w:rPr>
                <w:rFonts w:eastAsia="Times New Roman" w:cs="Calibri"/>
                <w:b/>
                <w:bCs/>
                <w:sz w:val="14"/>
                <w:szCs w:val="14"/>
                <w:lang w:eastAsia="hr-HR"/>
              </w:rPr>
            </w:pPr>
            <w:r w:rsidRPr="00984717">
              <w:rPr>
                <w:rFonts w:eastAsia="Times New Roman" w:cs="Calibri"/>
                <w:b/>
                <w:bCs/>
                <w:sz w:val="14"/>
                <w:szCs w:val="14"/>
                <w:lang w:eastAsia="hr-HR"/>
              </w:rPr>
              <w:t>Primljeni krediti i  zajmovi u tekućoj godini</w:t>
            </w:r>
          </w:p>
        </w:tc>
        <w:tc>
          <w:tcPr>
            <w:tcW w:w="992" w:type="dxa"/>
            <w:tcBorders>
              <w:top w:val="single" w:sz="4" w:space="0" w:color="auto"/>
              <w:left w:val="nil"/>
              <w:bottom w:val="single" w:sz="4" w:space="0" w:color="auto"/>
              <w:right w:val="single" w:sz="4" w:space="0" w:color="auto"/>
            </w:tcBorders>
            <w:shd w:val="clear" w:color="000000" w:fill="C0C0C0"/>
            <w:vAlign w:val="center"/>
            <w:hideMark/>
          </w:tcPr>
          <w:p w:rsidR="0038477A" w:rsidRPr="00984717" w:rsidRDefault="0038477A" w:rsidP="0038477A">
            <w:pPr>
              <w:spacing w:after="0" w:line="240" w:lineRule="auto"/>
              <w:jc w:val="center"/>
              <w:rPr>
                <w:rFonts w:eastAsia="Times New Roman" w:cs="Calibri"/>
                <w:b/>
                <w:bCs/>
                <w:sz w:val="14"/>
                <w:szCs w:val="14"/>
                <w:lang w:eastAsia="hr-HR"/>
              </w:rPr>
            </w:pPr>
            <w:r w:rsidRPr="00984717">
              <w:rPr>
                <w:rFonts w:eastAsia="Times New Roman" w:cs="Calibri"/>
                <w:b/>
                <w:bCs/>
                <w:sz w:val="14"/>
                <w:szCs w:val="14"/>
                <w:lang w:eastAsia="hr-HR"/>
              </w:rPr>
              <w:t>Stanje kredita i zajma</w:t>
            </w:r>
          </w:p>
          <w:p w:rsidR="0038477A" w:rsidRPr="00984717" w:rsidRDefault="0038477A" w:rsidP="0038477A">
            <w:pPr>
              <w:spacing w:after="0" w:line="240" w:lineRule="auto"/>
              <w:jc w:val="center"/>
              <w:rPr>
                <w:rFonts w:eastAsia="Times New Roman" w:cs="Calibri"/>
                <w:b/>
                <w:bCs/>
                <w:sz w:val="14"/>
                <w:szCs w:val="14"/>
                <w:lang w:eastAsia="hr-HR"/>
              </w:rPr>
            </w:pPr>
            <w:r w:rsidRPr="00984717">
              <w:rPr>
                <w:rFonts w:eastAsia="Times New Roman" w:cs="Calibri"/>
                <w:b/>
                <w:bCs/>
                <w:sz w:val="14"/>
                <w:szCs w:val="14"/>
                <w:lang w:eastAsia="hr-HR"/>
              </w:rPr>
              <w:t xml:space="preserve"> 30.06.2024.</w:t>
            </w:r>
          </w:p>
        </w:tc>
        <w:tc>
          <w:tcPr>
            <w:tcW w:w="851" w:type="dxa"/>
            <w:tcBorders>
              <w:top w:val="single" w:sz="4" w:space="0" w:color="auto"/>
              <w:left w:val="nil"/>
              <w:bottom w:val="single" w:sz="4" w:space="0" w:color="auto"/>
              <w:right w:val="single" w:sz="4" w:space="0" w:color="auto"/>
            </w:tcBorders>
            <w:shd w:val="clear" w:color="000000" w:fill="C0C0C0"/>
            <w:vAlign w:val="center"/>
            <w:hideMark/>
          </w:tcPr>
          <w:p w:rsidR="0038477A" w:rsidRPr="00984717" w:rsidRDefault="0038477A" w:rsidP="0038477A">
            <w:pPr>
              <w:spacing w:after="0" w:line="240" w:lineRule="auto"/>
              <w:jc w:val="center"/>
              <w:rPr>
                <w:rFonts w:eastAsia="Times New Roman" w:cs="Calibri"/>
                <w:b/>
                <w:bCs/>
                <w:sz w:val="14"/>
                <w:szCs w:val="14"/>
                <w:lang w:eastAsia="hr-HR"/>
              </w:rPr>
            </w:pPr>
            <w:proofErr w:type="spellStart"/>
            <w:r w:rsidRPr="00984717">
              <w:rPr>
                <w:rFonts w:eastAsia="Times New Roman" w:cs="Calibri"/>
                <w:b/>
                <w:bCs/>
                <w:sz w:val="14"/>
                <w:szCs w:val="14"/>
                <w:lang w:eastAsia="hr-HR"/>
              </w:rPr>
              <w:t>Revalor</w:t>
            </w:r>
            <w:proofErr w:type="spellEnd"/>
            <w:r w:rsidRPr="00984717">
              <w:rPr>
                <w:rFonts w:eastAsia="Times New Roman" w:cs="Calibri"/>
                <w:b/>
                <w:bCs/>
                <w:sz w:val="14"/>
                <w:szCs w:val="14"/>
                <w:lang w:eastAsia="hr-HR"/>
              </w:rPr>
              <w:t>. / tečajne razlike u tekućoj godini</w:t>
            </w:r>
          </w:p>
        </w:tc>
        <w:tc>
          <w:tcPr>
            <w:tcW w:w="992" w:type="dxa"/>
            <w:tcBorders>
              <w:top w:val="single" w:sz="4" w:space="0" w:color="auto"/>
              <w:left w:val="nil"/>
              <w:bottom w:val="single" w:sz="4" w:space="0" w:color="auto"/>
              <w:right w:val="single" w:sz="4" w:space="0" w:color="auto"/>
            </w:tcBorders>
            <w:shd w:val="clear" w:color="000000" w:fill="C0C0C0"/>
            <w:vAlign w:val="center"/>
            <w:hideMark/>
          </w:tcPr>
          <w:p w:rsidR="0038477A" w:rsidRPr="00984717" w:rsidRDefault="0038477A" w:rsidP="0038477A">
            <w:pPr>
              <w:spacing w:after="0" w:line="240" w:lineRule="auto"/>
              <w:jc w:val="center"/>
              <w:rPr>
                <w:rFonts w:eastAsia="Times New Roman" w:cs="Calibri"/>
                <w:b/>
                <w:bCs/>
                <w:sz w:val="14"/>
                <w:szCs w:val="14"/>
                <w:lang w:eastAsia="hr-HR"/>
              </w:rPr>
            </w:pPr>
            <w:r w:rsidRPr="00984717">
              <w:rPr>
                <w:rFonts w:eastAsia="Times New Roman" w:cs="Calibri"/>
                <w:b/>
                <w:bCs/>
                <w:sz w:val="14"/>
                <w:szCs w:val="14"/>
                <w:lang w:eastAsia="hr-HR"/>
              </w:rPr>
              <w:t xml:space="preserve"> Datum sklapanja kredita i zajma</w:t>
            </w:r>
          </w:p>
        </w:tc>
        <w:tc>
          <w:tcPr>
            <w:tcW w:w="992" w:type="dxa"/>
            <w:tcBorders>
              <w:top w:val="single" w:sz="4" w:space="0" w:color="auto"/>
              <w:left w:val="nil"/>
              <w:bottom w:val="single" w:sz="4" w:space="0" w:color="auto"/>
              <w:right w:val="single" w:sz="4" w:space="0" w:color="auto"/>
            </w:tcBorders>
            <w:shd w:val="clear" w:color="000000" w:fill="C0C0C0"/>
            <w:vAlign w:val="center"/>
            <w:hideMark/>
          </w:tcPr>
          <w:p w:rsidR="0038477A" w:rsidRPr="00984717" w:rsidRDefault="0038477A" w:rsidP="0038477A">
            <w:pPr>
              <w:spacing w:after="0" w:line="240" w:lineRule="auto"/>
              <w:jc w:val="center"/>
              <w:rPr>
                <w:rFonts w:eastAsia="Times New Roman" w:cs="Calibri"/>
                <w:b/>
                <w:bCs/>
                <w:sz w:val="14"/>
                <w:szCs w:val="14"/>
                <w:lang w:eastAsia="hr-HR"/>
              </w:rPr>
            </w:pPr>
            <w:r w:rsidRPr="00984717">
              <w:rPr>
                <w:rFonts w:eastAsia="Times New Roman" w:cs="Calibri"/>
                <w:b/>
                <w:bCs/>
                <w:sz w:val="14"/>
                <w:szCs w:val="14"/>
                <w:lang w:eastAsia="hr-HR"/>
              </w:rPr>
              <w:t>Datum dospijeća kredita i zajma</w:t>
            </w:r>
          </w:p>
        </w:tc>
      </w:tr>
      <w:tr w:rsidR="0038477A" w:rsidRPr="00984717" w:rsidTr="00677E14">
        <w:trPr>
          <w:trHeight w:val="535"/>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477A" w:rsidRPr="00984717" w:rsidRDefault="0038477A" w:rsidP="0038477A">
            <w:pPr>
              <w:spacing w:after="0" w:line="240" w:lineRule="auto"/>
              <w:jc w:val="center"/>
              <w:rPr>
                <w:rFonts w:eastAsia="Times New Roman" w:cs="Calibri"/>
                <w:b/>
                <w:bCs/>
                <w:sz w:val="14"/>
                <w:szCs w:val="14"/>
                <w:lang w:eastAsia="hr-HR"/>
              </w:rPr>
            </w:pPr>
            <w:r w:rsidRPr="00984717">
              <w:rPr>
                <w:rFonts w:eastAsia="Times New Roman" w:cs="Calibri"/>
                <w:b/>
                <w:bCs/>
                <w:sz w:val="14"/>
                <w:szCs w:val="14"/>
                <w:lang w:eastAsia="hr-HR"/>
              </w:rPr>
              <w:t>1</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jc w:val="center"/>
              <w:rPr>
                <w:rFonts w:eastAsia="Times New Roman" w:cs="Calibri"/>
                <w:sz w:val="14"/>
                <w:szCs w:val="14"/>
                <w:lang w:eastAsia="hr-HR"/>
              </w:rPr>
            </w:pPr>
            <w:r w:rsidRPr="00984717">
              <w:rPr>
                <w:rFonts w:eastAsia="Times New Roman" w:cs="Calibri"/>
                <w:sz w:val="14"/>
                <w:szCs w:val="14"/>
                <w:lang w:eastAsia="hr-HR"/>
              </w:rPr>
              <w:t>Tuzemni kratkoročni krediti i zajmovi</w:t>
            </w:r>
          </w:p>
        </w:tc>
        <w:tc>
          <w:tcPr>
            <w:tcW w:w="992" w:type="dxa"/>
            <w:tcBorders>
              <w:top w:val="nil"/>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Zagrebačka banka</w:t>
            </w:r>
          </w:p>
        </w:tc>
        <w:tc>
          <w:tcPr>
            <w:tcW w:w="1418" w:type="dxa"/>
            <w:tcBorders>
              <w:top w:val="nil"/>
              <w:left w:val="nil"/>
              <w:bottom w:val="single" w:sz="4" w:space="0" w:color="auto"/>
              <w:right w:val="single" w:sz="4" w:space="0" w:color="auto"/>
            </w:tcBorders>
            <w:shd w:val="clear" w:color="auto" w:fill="auto"/>
            <w:vAlign w:val="center"/>
            <w:hideMark/>
          </w:tcPr>
          <w:p w:rsidR="0038477A" w:rsidRPr="00677E14" w:rsidRDefault="00677E14" w:rsidP="00677E14">
            <w:pPr>
              <w:spacing w:after="0" w:line="240" w:lineRule="auto"/>
              <w:jc w:val="right"/>
              <w:rPr>
                <w:rFonts w:eastAsia="Times New Roman" w:cs="Calibri"/>
                <w:b/>
                <w:sz w:val="14"/>
                <w:szCs w:val="14"/>
                <w:lang w:eastAsia="hr-HR"/>
              </w:rPr>
            </w:pPr>
            <w:r w:rsidRPr="00677E14">
              <w:rPr>
                <w:rFonts w:eastAsia="Times New Roman" w:cs="Calibri"/>
                <w:b/>
                <w:sz w:val="14"/>
                <w:szCs w:val="14"/>
                <w:lang w:eastAsia="hr-HR"/>
              </w:rPr>
              <w:t>1.459.950,89</w:t>
            </w:r>
          </w:p>
        </w:tc>
        <w:tc>
          <w:tcPr>
            <w:tcW w:w="992" w:type="dxa"/>
            <w:tcBorders>
              <w:top w:val="nil"/>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jc w:val="right"/>
              <w:rPr>
                <w:rFonts w:eastAsia="Times New Roman" w:cs="Calibri"/>
                <w:sz w:val="14"/>
                <w:szCs w:val="14"/>
                <w:lang w:eastAsia="hr-HR"/>
              </w:rPr>
            </w:pPr>
            <w:r w:rsidRPr="00984717">
              <w:rPr>
                <w:rFonts w:eastAsia="Times New Roman" w:cs="Calibri"/>
                <w:sz w:val="14"/>
                <w:szCs w:val="14"/>
                <w:lang w:eastAsia="hr-HR"/>
              </w:rPr>
              <w:t>657.754,54</w:t>
            </w:r>
          </w:p>
        </w:tc>
        <w:tc>
          <w:tcPr>
            <w:tcW w:w="992" w:type="dxa"/>
            <w:tcBorders>
              <w:top w:val="nil"/>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jc w:val="right"/>
              <w:rPr>
                <w:rFonts w:eastAsia="Times New Roman" w:cs="Calibri"/>
                <w:sz w:val="14"/>
                <w:szCs w:val="14"/>
                <w:lang w:eastAsia="hr-HR"/>
              </w:rPr>
            </w:pPr>
            <w:r w:rsidRPr="00984717">
              <w:rPr>
                <w:rFonts w:eastAsia="Times New Roman" w:cs="Calibri"/>
                <w:sz w:val="14"/>
                <w:szCs w:val="14"/>
                <w:lang w:eastAsia="hr-HR"/>
              </w:rPr>
              <w:t>333.666,88</w:t>
            </w:r>
          </w:p>
        </w:tc>
        <w:tc>
          <w:tcPr>
            <w:tcW w:w="993" w:type="dxa"/>
            <w:tcBorders>
              <w:top w:val="nil"/>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jc w:val="right"/>
              <w:rPr>
                <w:rFonts w:eastAsia="Times New Roman" w:cs="Calibri"/>
                <w:sz w:val="14"/>
                <w:szCs w:val="14"/>
                <w:lang w:eastAsia="hr-HR"/>
              </w:rPr>
            </w:pPr>
            <w:r w:rsidRPr="00984717">
              <w:rPr>
                <w:rFonts w:eastAsia="Times New Roman" w:cs="Calibri"/>
                <w:sz w:val="14"/>
                <w:szCs w:val="14"/>
                <w:lang w:eastAsia="hr-HR"/>
              </w:rPr>
              <w:t>392.809,63</w:t>
            </w:r>
          </w:p>
        </w:tc>
        <w:tc>
          <w:tcPr>
            <w:tcW w:w="992" w:type="dxa"/>
            <w:tcBorders>
              <w:top w:val="nil"/>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jc w:val="right"/>
              <w:rPr>
                <w:rFonts w:eastAsia="Times New Roman" w:cs="Calibri"/>
                <w:sz w:val="14"/>
                <w:szCs w:val="14"/>
                <w:lang w:eastAsia="hr-HR"/>
              </w:rPr>
            </w:pPr>
            <w:r w:rsidRPr="00984717">
              <w:rPr>
                <w:rFonts w:eastAsia="Times New Roman" w:cs="Calibri"/>
                <w:sz w:val="14"/>
                <w:szCs w:val="14"/>
                <w:lang w:eastAsia="hr-HR"/>
              </w:rPr>
              <w:t>716.897,29</w:t>
            </w:r>
          </w:p>
        </w:tc>
        <w:tc>
          <w:tcPr>
            <w:tcW w:w="851" w:type="dxa"/>
            <w:tcBorders>
              <w:top w:val="nil"/>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jc w:val="right"/>
              <w:rPr>
                <w:rFonts w:eastAsia="Times New Roman" w:cs="Calibri"/>
                <w:sz w:val="14"/>
                <w:szCs w:val="14"/>
                <w:lang w:eastAsia="hr-HR"/>
              </w:rPr>
            </w:pPr>
            <w:r w:rsidRPr="00984717">
              <w:rPr>
                <w:rFonts w:eastAsia="Times New Roman" w:cs="Calibri"/>
                <w:sz w:val="14"/>
                <w:szCs w:val="14"/>
                <w:lang w:eastAsia="hr-HR"/>
              </w:rPr>
              <w:t>0,00</w:t>
            </w:r>
          </w:p>
        </w:tc>
        <w:tc>
          <w:tcPr>
            <w:tcW w:w="992" w:type="dxa"/>
            <w:tcBorders>
              <w:top w:val="nil"/>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22.10.2023</w:t>
            </w:r>
          </w:p>
        </w:tc>
        <w:tc>
          <w:tcPr>
            <w:tcW w:w="992" w:type="dxa"/>
            <w:tcBorders>
              <w:top w:val="nil"/>
              <w:left w:val="nil"/>
              <w:bottom w:val="single" w:sz="4" w:space="0" w:color="auto"/>
              <w:right w:val="single" w:sz="4" w:space="0" w:color="auto"/>
            </w:tcBorders>
            <w:shd w:val="clear" w:color="auto" w:fill="auto"/>
            <w:noWrap/>
            <w:vAlign w:val="center"/>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21.10.2024</w:t>
            </w:r>
          </w:p>
        </w:tc>
      </w:tr>
      <w:tr w:rsidR="0038477A" w:rsidRPr="00984717" w:rsidTr="00187A31">
        <w:trPr>
          <w:trHeight w:val="443"/>
        </w:trPr>
        <w:tc>
          <w:tcPr>
            <w:tcW w:w="567" w:type="dxa"/>
            <w:vMerge/>
            <w:tcBorders>
              <w:top w:val="nil"/>
              <w:left w:val="single" w:sz="4" w:space="0" w:color="auto"/>
              <w:bottom w:val="single" w:sz="4" w:space="0" w:color="auto"/>
              <w:right w:val="single" w:sz="4" w:space="0" w:color="auto"/>
            </w:tcBorders>
            <w:vAlign w:val="center"/>
            <w:hideMark/>
          </w:tcPr>
          <w:p w:rsidR="0038477A" w:rsidRPr="00984717" w:rsidRDefault="0038477A" w:rsidP="0038477A">
            <w:pPr>
              <w:spacing w:after="0" w:line="240" w:lineRule="auto"/>
              <w:rPr>
                <w:rFonts w:eastAsia="Times New Roman" w:cs="Calibri"/>
                <w:b/>
                <w:bCs/>
                <w:sz w:val="14"/>
                <w:szCs w:val="14"/>
                <w:lang w:eastAsia="hr-HR"/>
              </w:rPr>
            </w:pPr>
          </w:p>
        </w:tc>
        <w:tc>
          <w:tcPr>
            <w:tcW w:w="993" w:type="dxa"/>
            <w:vMerge/>
            <w:tcBorders>
              <w:top w:val="nil"/>
              <w:left w:val="single" w:sz="4" w:space="0" w:color="auto"/>
              <w:bottom w:val="single" w:sz="4" w:space="0" w:color="auto"/>
              <w:right w:val="single" w:sz="4" w:space="0" w:color="auto"/>
            </w:tcBorders>
            <w:vAlign w:val="center"/>
            <w:hideMark/>
          </w:tcPr>
          <w:p w:rsidR="0038477A" w:rsidRPr="00984717" w:rsidRDefault="0038477A" w:rsidP="0038477A">
            <w:pPr>
              <w:spacing w:after="0" w:line="240" w:lineRule="auto"/>
              <w:rPr>
                <w:rFonts w:eastAsia="Times New Roman" w:cs="Calibri"/>
                <w:sz w:val="14"/>
                <w:szCs w:val="14"/>
                <w:lang w:eastAsia="hr-HR"/>
              </w:rPr>
            </w:pPr>
          </w:p>
        </w:tc>
        <w:tc>
          <w:tcPr>
            <w:tcW w:w="992" w:type="dxa"/>
            <w:tcBorders>
              <w:top w:val="nil"/>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jc w:val="center"/>
              <w:rPr>
                <w:rFonts w:eastAsia="Times New Roman" w:cs="Calibri"/>
                <w:b/>
                <w:bCs/>
                <w:sz w:val="14"/>
                <w:szCs w:val="14"/>
                <w:lang w:eastAsia="hr-HR"/>
              </w:rPr>
            </w:pPr>
            <w:r w:rsidRPr="00984717">
              <w:rPr>
                <w:rFonts w:eastAsia="Times New Roman" w:cs="Calibri"/>
                <w:b/>
                <w:bCs/>
                <w:sz w:val="14"/>
                <w:szCs w:val="14"/>
                <w:lang w:eastAsia="hr-HR"/>
              </w:rPr>
              <w:t>UKUPNO</w:t>
            </w:r>
          </w:p>
        </w:tc>
        <w:tc>
          <w:tcPr>
            <w:tcW w:w="1418" w:type="dxa"/>
            <w:tcBorders>
              <w:top w:val="nil"/>
              <w:left w:val="nil"/>
              <w:bottom w:val="nil"/>
              <w:right w:val="nil"/>
            </w:tcBorders>
            <w:shd w:val="clear" w:color="000000" w:fill="C0C0C0"/>
            <w:vAlign w:val="center"/>
            <w:hideMark/>
          </w:tcPr>
          <w:p w:rsidR="0038477A" w:rsidRPr="00984717" w:rsidRDefault="0038477A" w:rsidP="0038477A">
            <w:pPr>
              <w:spacing w:after="0" w:line="240" w:lineRule="auto"/>
              <w:jc w:val="center"/>
              <w:rPr>
                <w:rFonts w:eastAsia="Times New Roman" w:cs="Calibri"/>
                <w:b/>
                <w:bCs/>
                <w:sz w:val="14"/>
                <w:szCs w:val="14"/>
                <w:lang w:eastAsia="hr-HR"/>
              </w:rPr>
            </w:pPr>
            <w:r w:rsidRPr="00984717">
              <w:rPr>
                <w:rFonts w:eastAsia="Times New Roman" w:cs="Calibri"/>
                <w:b/>
                <w:bCs/>
                <w:sz w:val="14"/>
                <w:szCs w:val="14"/>
                <w:lang w:eastAsia="hr-HR"/>
              </w:rPr>
              <w:t> </w:t>
            </w:r>
          </w:p>
        </w:tc>
        <w:tc>
          <w:tcPr>
            <w:tcW w:w="992" w:type="dxa"/>
            <w:tcBorders>
              <w:top w:val="single" w:sz="4" w:space="0" w:color="auto"/>
              <w:left w:val="single" w:sz="4" w:space="0" w:color="auto"/>
              <w:bottom w:val="single" w:sz="4" w:space="0" w:color="auto"/>
              <w:right w:val="single" w:sz="4" w:space="0" w:color="000000"/>
            </w:tcBorders>
            <w:shd w:val="pct25" w:color="C0C0C0" w:fill="auto"/>
            <w:noWrap/>
            <w:vAlign w:val="center"/>
            <w:hideMark/>
          </w:tcPr>
          <w:p w:rsidR="0038477A" w:rsidRPr="00984717" w:rsidRDefault="0038477A" w:rsidP="0038477A">
            <w:pPr>
              <w:spacing w:after="0" w:line="240" w:lineRule="auto"/>
              <w:jc w:val="right"/>
              <w:rPr>
                <w:rFonts w:eastAsia="Times New Roman" w:cs="Calibri"/>
                <w:b/>
                <w:bCs/>
                <w:sz w:val="14"/>
                <w:szCs w:val="14"/>
                <w:lang w:eastAsia="hr-HR"/>
              </w:rPr>
            </w:pPr>
            <w:r w:rsidRPr="00984717">
              <w:rPr>
                <w:rFonts w:eastAsia="Times New Roman" w:cs="Calibri"/>
                <w:b/>
                <w:bCs/>
                <w:sz w:val="14"/>
                <w:szCs w:val="14"/>
                <w:lang w:eastAsia="hr-HR"/>
              </w:rPr>
              <w:t>657.754,54</w:t>
            </w:r>
          </w:p>
        </w:tc>
        <w:tc>
          <w:tcPr>
            <w:tcW w:w="992" w:type="dxa"/>
            <w:tcBorders>
              <w:top w:val="single" w:sz="4" w:space="0" w:color="auto"/>
              <w:left w:val="nil"/>
              <w:bottom w:val="single" w:sz="4" w:space="0" w:color="auto"/>
              <w:right w:val="single" w:sz="4" w:space="0" w:color="000000"/>
            </w:tcBorders>
            <w:shd w:val="pct25" w:color="C0C0C0" w:fill="auto"/>
            <w:noWrap/>
            <w:vAlign w:val="center"/>
            <w:hideMark/>
          </w:tcPr>
          <w:p w:rsidR="0038477A" w:rsidRPr="00984717" w:rsidRDefault="0038477A" w:rsidP="0038477A">
            <w:pPr>
              <w:spacing w:after="0" w:line="240" w:lineRule="auto"/>
              <w:jc w:val="right"/>
              <w:rPr>
                <w:rFonts w:eastAsia="Times New Roman" w:cs="Calibri"/>
                <w:b/>
                <w:bCs/>
                <w:sz w:val="14"/>
                <w:szCs w:val="14"/>
                <w:lang w:eastAsia="hr-HR"/>
              </w:rPr>
            </w:pPr>
            <w:r w:rsidRPr="00984717">
              <w:rPr>
                <w:rFonts w:eastAsia="Times New Roman" w:cs="Calibri"/>
                <w:b/>
                <w:bCs/>
                <w:sz w:val="14"/>
                <w:szCs w:val="14"/>
                <w:lang w:eastAsia="hr-HR"/>
              </w:rPr>
              <w:t>333.666,88</w:t>
            </w:r>
          </w:p>
        </w:tc>
        <w:tc>
          <w:tcPr>
            <w:tcW w:w="993" w:type="dxa"/>
            <w:tcBorders>
              <w:top w:val="single" w:sz="4" w:space="0" w:color="auto"/>
              <w:left w:val="nil"/>
              <w:bottom w:val="single" w:sz="4" w:space="0" w:color="auto"/>
              <w:right w:val="single" w:sz="4" w:space="0" w:color="000000"/>
            </w:tcBorders>
            <w:shd w:val="pct25" w:color="C0C0C0" w:fill="auto"/>
            <w:noWrap/>
            <w:vAlign w:val="center"/>
          </w:tcPr>
          <w:p w:rsidR="0038477A" w:rsidRPr="00984717" w:rsidRDefault="0038477A" w:rsidP="0038477A">
            <w:pPr>
              <w:spacing w:after="0" w:line="240" w:lineRule="auto"/>
              <w:jc w:val="right"/>
              <w:rPr>
                <w:rFonts w:eastAsia="Times New Roman" w:cs="Calibri"/>
                <w:b/>
                <w:bCs/>
                <w:sz w:val="14"/>
                <w:szCs w:val="14"/>
                <w:lang w:eastAsia="hr-HR"/>
              </w:rPr>
            </w:pPr>
            <w:r w:rsidRPr="00984717">
              <w:rPr>
                <w:rFonts w:eastAsia="Times New Roman" w:cs="Calibri"/>
                <w:b/>
                <w:bCs/>
                <w:sz w:val="14"/>
                <w:szCs w:val="14"/>
                <w:lang w:eastAsia="hr-HR"/>
              </w:rPr>
              <w:t>392.809,63</w:t>
            </w:r>
          </w:p>
        </w:tc>
        <w:tc>
          <w:tcPr>
            <w:tcW w:w="992" w:type="dxa"/>
            <w:tcBorders>
              <w:top w:val="single" w:sz="4" w:space="0" w:color="auto"/>
              <w:left w:val="nil"/>
              <w:bottom w:val="single" w:sz="4" w:space="0" w:color="auto"/>
              <w:right w:val="single" w:sz="4" w:space="0" w:color="000000"/>
            </w:tcBorders>
            <w:shd w:val="pct25" w:color="C0C0C0" w:fill="auto"/>
            <w:noWrap/>
            <w:vAlign w:val="center"/>
          </w:tcPr>
          <w:p w:rsidR="0038477A" w:rsidRPr="00984717" w:rsidRDefault="0038477A" w:rsidP="0038477A">
            <w:pPr>
              <w:spacing w:after="0" w:line="240" w:lineRule="auto"/>
              <w:jc w:val="right"/>
              <w:rPr>
                <w:rFonts w:eastAsia="Times New Roman" w:cs="Calibri"/>
                <w:b/>
                <w:bCs/>
                <w:sz w:val="14"/>
                <w:szCs w:val="14"/>
                <w:lang w:eastAsia="hr-HR"/>
              </w:rPr>
            </w:pPr>
            <w:r w:rsidRPr="00984717">
              <w:rPr>
                <w:rFonts w:eastAsia="Times New Roman" w:cs="Calibri"/>
                <w:b/>
                <w:bCs/>
                <w:sz w:val="14"/>
                <w:szCs w:val="14"/>
                <w:lang w:eastAsia="hr-HR"/>
              </w:rPr>
              <w:t>716.897,29</w:t>
            </w:r>
          </w:p>
        </w:tc>
        <w:tc>
          <w:tcPr>
            <w:tcW w:w="2835" w:type="dxa"/>
            <w:gridSpan w:val="3"/>
            <w:tcBorders>
              <w:top w:val="single" w:sz="4" w:space="0" w:color="auto"/>
              <w:left w:val="nil"/>
              <w:bottom w:val="single" w:sz="4" w:space="0" w:color="auto"/>
              <w:right w:val="single" w:sz="4" w:space="0" w:color="000000"/>
            </w:tcBorders>
            <w:shd w:val="clear" w:color="000000" w:fill="C0C0C0"/>
            <w:vAlign w:val="center"/>
            <w:hideMark/>
          </w:tcPr>
          <w:p w:rsidR="0038477A" w:rsidRPr="00984717" w:rsidRDefault="0038477A" w:rsidP="0038477A">
            <w:pPr>
              <w:spacing w:after="0" w:line="240" w:lineRule="auto"/>
              <w:jc w:val="right"/>
              <w:rPr>
                <w:rFonts w:eastAsia="Times New Roman" w:cs="Calibri"/>
                <w:sz w:val="14"/>
                <w:szCs w:val="14"/>
                <w:lang w:eastAsia="hr-HR"/>
              </w:rPr>
            </w:pPr>
            <w:r w:rsidRPr="00984717">
              <w:rPr>
                <w:rFonts w:eastAsia="Times New Roman" w:cs="Calibri"/>
                <w:sz w:val="14"/>
                <w:szCs w:val="14"/>
                <w:lang w:eastAsia="hr-HR"/>
              </w:rPr>
              <w:t> </w:t>
            </w:r>
          </w:p>
        </w:tc>
      </w:tr>
      <w:tr w:rsidR="0038477A" w:rsidRPr="00984717" w:rsidTr="00677E14">
        <w:trPr>
          <w:trHeight w:val="68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477A" w:rsidRPr="00984717" w:rsidRDefault="0038477A" w:rsidP="0038477A">
            <w:pPr>
              <w:spacing w:after="0" w:line="240" w:lineRule="auto"/>
              <w:jc w:val="center"/>
              <w:rPr>
                <w:rFonts w:eastAsia="Times New Roman" w:cs="Calibri"/>
                <w:b/>
                <w:bCs/>
                <w:sz w:val="14"/>
                <w:szCs w:val="14"/>
                <w:lang w:eastAsia="hr-HR"/>
              </w:rPr>
            </w:pPr>
            <w:r w:rsidRPr="00984717">
              <w:rPr>
                <w:rFonts w:eastAsia="Times New Roman" w:cs="Calibri"/>
                <w:b/>
                <w:bCs/>
                <w:sz w:val="14"/>
                <w:szCs w:val="14"/>
                <w:lang w:eastAsia="hr-HR"/>
              </w:rPr>
              <w:t>2</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jc w:val="center"/>
              <w:rPr>
                <w:rFonts w:eastAsia="Times New Roman" w:cs="Calibri"/>
                <w:sz w:val="14"/>
                <w:szCs w:val="14"/>
                <w:lang w:eastAsia="hr-HR"/>
              </w:rPr>
            </w:pPr>
            <w:r w:rsidRPr="00984717">
              <w:rPr>
                <w:rFonts w:eastAsia="Times New Roman" w:cs="Calibri"/>
                <w:sz w:val="14"/>
                <w:szCs w:val="14"/>
                <w:lang w:eastAsia="hr-HR"/>
              </w:rPr>
              <w:t>Tuzemni dugoročni krediti i zajmovi</w:t>
            </w:r>
          </w:p>
        </w:tc>
        <w:tc>
          <w:tcPr>
            <w:tcW w:w="992" w:type="dxa"/>
            <w:tcBorders>
              <w:top w:val="nil"/>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Hrvatska banka za obnovu i razvitak</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8477A" w:rsidRPr="00677E14" w:rsidRDefault="00677E14" w:rsidP="00677E14">
            <w:pPr>
              <w:spacing w:after="0" w:line="240" w:lineRule="auto"/>
              <w:jc w:val="right"/>
              <w:rPr>
                <w:rFonts w:eastAsia="Times New Roman" w:cs="Calibri"/>
                <w:b/>
                <w:bCs/>
                <w:sz w:val="14"/>
                <w:szCs w:val="14"/>
                <w:lang w:eastAsia="hr-HR"/>
              </w:rPr>
            </w:pPr>
            <w:r w:rsidRPr="00677E14">
              <w:rPr>
                <w:rFonts w:eastAsia="Times New Roman" w:cs="Calibri"/>
                <w:b/>
                <w:bCs/>
                <w:sz w:val="14"/>
                <w:szCs w:val="14"/>
                <w:lang w:eastAsia="hr-HR"/>
              </w:rPr>
              <w:t>2.745.785,37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jc w:val="right"/>
              <w:rPr>
                <w:rFonts w:eastAsia="Times New Roman" w:cs="Calibri"/>
                <w:sz w:val="14"/>
                <w:szCs w:val="14"/>
                <w:lang w:eastAsia="hr-HR"/>
              </w:rPr>
            </w:pPr>
            <w:r w:rsidRPr="00984717">
              <w:rPr>
                <w:rFonts w:eastAsia="Times New Roman" w:cs="Calibri"/>
                <w:sz w:val="14"/>
                <w:szCs w:val="14"/>
                <w:lang w:eastAsia="hr-HR"/>
              </w:rPr>
              <w:t>1.987.920,68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jc w:val="right"/>
              <w:rPr>
                <w:rFonts w:eastAsia="Times New Roman" w:cs="Calibri"/>
                <w:sz w:val="14"/>
                <w:szCs w:val="14"/>
                <w:lang w:eastAsia="hr-HR"/>
              </w:rPr>
            </w:pPr>
            <w:r w:rsidRPr="00984717">
              <w:rPr>
                <w:rFonts w:eastAsia="Times New Roman" w:cs="Calibri"/>
                <w:sz w:val="14"/>
                <w:szCs w:val="14"/>
                <w:lang w:eastAsia="hr-HR"/>
              </w:rPr>
              <w:t>86.431,34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jc w:val="right"/>
              <w:rPr>
                <w:rFonts w:eastAsia="Times New Roman" w:cs="Calibri"/>
                <w:sz w:val="14"/>
                <w:szCs w:val="14"/>
                <w:lang w:eastAsia="hr-HR"/>
              </w:rPr>
            </w:pPr>
            <w:r w:rsidRPr="00984717">
              <w:rPr>
                <w:rFonts w:eastAsia="Times New Roman" w:cs="Calibri"/>
                <w:sz w:val="14"/>
                <w:szCs w:val="14"/>
                <w:lang w:eastAsia="hr-HR"/>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jc w:val="right"/>
              <w:rPr>
                <w:rFonts w:eastAsia="Times New Roman" w:cs="Calibri"/>
                <w:sz w:val="14"/>
                <w:szCs w:val="14"/>
                <w:lang w:eastAsia="hr-HR"/>
              </w:rPr>
            </w:pPr>
            <w:r w:rsidRPr="00984717">
              <w:rPr>
                <w:rFonts w:eastAsia="Times New Roman" w:cs="Calibri"/>
                <w:sz w:val="14"/>
                <w:szCs w:val="14"/>
                <w:lang w:eastAsia="hr-HR"/>
              </w:rPr>
              <w:t>1.901.489,34</w:t>
            </w:r>
          </w:p>
        </w:tc>
        <w:tc>
          <w:tcPr>
            <w:tcW w:w="851" w:type="dxa"/>
            <w:tcBorders>
              <w:top w:val="nil"/>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jc w:val="right"/>
              <w:rPr>
                <w:rFonts w:eastAsia="Times New Roman" w:cs="Calibri"/>
                <w:sz w:val="14"/>
                <w:szCs w:val="14"/>
                <w:lang w:eastAsia="hr-HR"/>
              </w:rPr>
            </w:pPr>
            <w:r w:rsidRPr="00984717">
              <w:rPr>
                <w:rFonts w:eastAsia="Times New Roman" w:cs="Calibri"/>
                <w:sz w:val="14"/>
                <w:szCs w:val="14"/>
                <w:lang w:eastAsia="hr-HR"/>
              </w:rPr>
              <w:t>0,00</w:t>
            </w:r>
          </w:p>
        </w:tc>
        <w:tc>
          <w:tcPr>
            <w:tcW w:w="992" w:type="dxa"/>
            <w:tcBorders>
              <w:top w:val="nil"/>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jc w:val="center"/>
              <w:rPr>
                <w:rFonts w:eastAsia="Times New Roman" w:cs="Calibri"/>
                <w:sz w:val="14"/>
                <w:szCs w:val="14"/>
                <w:lang w:eastAsia="hr-HR"/>
              </w:rPr>
            </w:pPr>
            <w:r w:rsidRPr="00984717">
              <w:rPr>
                <w:rFonts w:eastAsia="Times New Roman" w:cs="Calibri"/>
                <w:sz w:val="14"/>
                <w:szCs w:val="14"/>
                <w:lang w:eastAsia="hr-HR"/>
              </w:rPr>
              <w:t>28.06.2019</w:t>
            </w:r>
          </w:p>
        </w:tc>
        <w:tc>
          <w:tcPr>
            <w:tcW w:w="992" w:type="dxa"/>
            <w:tcBorders>
              <w:top w:val="nil"/>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jc w:val="center"/>
              <w:rPr>
                <w:rFonts w:eastAsia="Times New Roman" w:cs="Calibri"/>
                <w:sz w:val="14"/>
                <w:szCs w:val="14"/>
                <w:lang w:eastAsia="hr-HR"/>
              </w:rPr>
            </w:pPr>
            <w:r w:rsidRPr="00984717">
              <w:rPr>
                <w:rFonts w:eastAsia="Times New Roman" w:cs="Calibri"/>
                <w:sz w:val="14"/>
                <w:szCs w:val="14"/>
                <w:lang w:eastAsia="hr-HR"/>
              </w:rPr>
              <w:t>30.04.2035</w:t>
            </w:r>
          </w:p>
        </w:tc>
      </w:tr>
      <w:tr w:rsidR="0038477A" w:rsidRPr="00984717" w:rsidTr="00677E14">
        <w:trPr>
          <w:trHeight w:val="680"/>
        </w:trPr>
        <w:tc>
          <w:tcPr>
            <w:tcW w:w="567" w:type="dxa"/>
            <w:vMerge/>
            <w:tcBorders>
              <w:top w:val="nil"/>
              <w:left w:val="single" w:sz="4" w:space="0" w:color="auto"/>
              <w:bottom w:val="single" w:sz="4" w:space="0" w:color="auto"/>
              <w:right w:val="single" w:sz="4" w:space="0" w:color="auto"/>
            </w:tcBorders>
            <w:vAlign w:val="center"/>
            <w:hideMark/>
          </w:tcPr>
          <w:p w:rsidR="0038477A" w:rsidRPr="00984717" w:rsidRDefault="0038477A" w:rsidP="0038477A">
            <w:pPr>
              <w:spacing w:after="0" w:line="240" w:lineRule="auto"/>
              <w:rPr>
                <w:rFonts w:eastAsia="Times New Roman" w:cs="Calibri"/>
                <w:b/>
                <w:bCs/>
                <w:sz w:val="14"/>
                <w:szCs w:val="14"/>
                <w:lang w:eastAsia="hr-HR"/>
              </w:rPr>
            </w:pPr>
          </w:p>
        </w:tc>
        <w:tc>
          <w:tcPr>
            <w:tcW w:w="993" w:type="dxa"/>
            <w:vMerge/>
            <w:tcBorders>
              <w:top w:val="nil"/>
              <w:left w:val="single" w:sz="4" w:space="0" w:color="auto"/>
              <w:bottom w:val="single" w:sz="4" w:space="0" w:color="auto"/>
              <w:right w:val="single" w:sz="4" w:space="0" w:color="auto"/>
            </w:tcBorders>
            <w:vAlign w:val="center"/>
            <w:hideMark/>
          </w:tcPr>
          <w:p w:rsidR="0038477A" w:rsidRPr="00984717" w:rsidRDefault="0038477A" w:rsidP="0038477A">
            <w:pPr>
              <w:spacing w:after="0" w:line="240" w:lineRule="auto"/>
              <w:rPr>
                <w:rFonts w:eastAsia="Times New Roman" w:cs="Calibri"/>
                <w:sz w:val="14"/>
                <w:szCs w:val="14"/>
                <w:lang w:eastAsia="hr-HR"/>
              </w:rPr>
            </w:pPr>
          </w:p>
        </w:tc>
        <w:tc>
          <w:tcPr>
            <w:tcW w:w="992" w:type="dxa"/>
            <w:tcBorders>
              <w:top w:val="nil"/>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Hrvatska banka za obnovu i razvitak</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8477A" w:rsidRPr="00677E14" w:rsidRDefault="00677E14" w:rsidP="00677E14">
            <w:pPr>
              <w:spacing w:after="0" w:line="240" w:lineRule="auto"/>
              <w:jc w:val="right"/>
              <w:rPr>
                <w:rFonts w:eastAsia="Times New Roman" w:cs="Calibri"/>
                <w:b/>
                <w:bCs/>
                <w:sz w:val="14"/>
                <w:szCs w:val="14"/>
                <w:lang w:eastAsia="hr-HR"/>
              </w:rPr>
            </w:pPr>
            <w:r w:rsidRPr="00677E14">
              <w:rPr>
                <w:rFonts w:eastAsia="Times New Roman" w:cs="Calibri"/>
                <w:b/>
                <w:bCs/>
                <w:sz w:val="14"/>
                <w:szCs w:val="14"/>
                <w:lang w:eastAsia="hr-HR"/>
              </w:rPr>
              <w:t>3.407.120,92</w:t>
            </w:r>
          </w:p>
        </w:tc>
        <w:tc>
          <w:tcPr>
            <w:tcW w:w="992" w:type="dxa"/>
            <w:tcBorders>
              <w:top w:val="nil"/>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jc w:val="right"/>
              <w:rPr>
                <w:rFonts w:eastAsia="Times New Roman" w:cs="Calibri"/>
                <w:sz w:val="14"/>
                <w:szCs w:val="14"/>
                <w:lang w:eastAsia="hr-HR"/>
              </w:rPr>
            </w:pPr>
            <w:r w:rsidRPr="00984717">
              <w:rPr>
                <w:rFonts w:eastAsia="Times New Roman" w:cs="Calibri"/>
                <w:sz w:val="14"/>
                <w:szCs w:val="14"/>
                <w:lang w:eastAsia="hr-HR"/>
              </w:rPr>
              <w:t>2.948.470,01</w:t>
            </w:r>
          </w:p>
        </w:tc>
        <w:tc>
          <w:tcPr>
            <w:tcW w:w="992" w:type="dxa"/>
            <w:tcBorders>
              <w:top w:val="nil"/>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jc w:val="right"/>
              <w:rPr>
                <w:rFonts w:eastAsia="Times New Roman" w:cs="Calibri"/>
                <w:sz w:val="14"/>
                <w:szCs w:val="14"/>
                <w:lang w:eastAsia="hr-HR"/>
              </w:rPr>
            </w:pPr>
            <w:r w:rsidRPr="00984717">
              <w:rPr>
                <w:rFonts w:eastAsia="Times New Roman" w:cs="Calibri"/>
                <w:sz w:val="14"/>
                <w:szCs w:val="14"/>
                <w:lang w:eastAsia="hr-HR"/>
              </w:rPr>
              <w:t>131.043,12</w:t>
            </w:r>
          </w:p>
        </w:tc>
        <w:tc>
          <w:tcPr>
            <w:tcW w:w="993" w:type="dxa"/>
            <w:tcBorders>
              <w:top w:val="nil"/>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jc w:val="right"/>
              <w:rPr>
                <w:rFonts w:eastAsia="Times New Roman" w:cs="Calibri"/>
                <w:sz w:val="14"/>
                <w:szCs w:val="14"/>
                <w:lang w:eastAsia="hr-HR"/>
              </w:rPr>
            </w:pPr>
            <w:r w:rsidRPr="00984717">
              <w:rPr>
                <w:rFonts w:eastAsia="Times New Roman" w:cs="Calibri"/>
                <w:sz w:val="14"/>
                <w:szCs w:val="14"/>
                <w:lang w:eastAsia="hr-HR"/>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jc w:val="right"/>
              <w:rPr>
                <w:rFonts w:eastAsia="Times New Roman" w:cs="Calibri"/>
                <w:sz w:val="14"/>
                <w:szCs w:val="14"/>
                <w:lang w:eastAsia="hr-HR"/>
              </w:rPr>
            </w:pPr>
            <w:r w:rsidRPr="00984717">
              <w:rPr>
                <w:rFonts w:eastAsia="Times New Roman" w:cs="Calibri"/>
                <w:sz w:val="14"/>
                <w:szCs w:val="14"/>
                <w:lang w:eastAsia="hr-HR"/>
              </w:rPr>
              <w:t>2.817.426,89</w:t>
            </w:r>
          </w:p>
        </w:tc>
        <w:tc>
          <w:tcPr>
            <w:tcW w:w="851" w:type="dxa"/>
            <w:tcBorders>
              <w:top w:val="nil"/>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jc w:val="right"/>
              <w:rPr>
                <w:rFonts w:eastAsia="Times New Roman" w:cs="Calibri"/>
                <w:sz w:val="14"/>
                <w:szCs w:val="14"/>
                <w:lang w:eastAsia="hr-HR"/>
              </w:rPr>
            </w:pPr>
            <w:r w:rsidRPr="00984717">
              <w:rPr>
                <w:rFonts w:eastAsia="Times New Roman" w:cs="Calibri"/>
                <w:sz w:val="14"/>
                <w:szCs w:val="14"/>
                <w:lang w:eastAsia="hr-HR"/>
              </w:rPr>
              <w:t>0,00</w:t>
            </w:r>
          </w:p>
        </w:tc>
        <w:tc>
          <w:tcPr>
            <w:tcW w:w="992" w:type="dxa"/>
            <w:tcBorders>
              <w:top w:val="nil"/>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jc w:val="center"/>
              <w:rPr>
                <w:rFonts w:eastAsia="Times New Roman" w:cs="Calibri"/>
                <w:sz w:val="14"/>
                <w:szCs w:val="14"/>
                <w:lang w:eastAsia="hr-HR"/>
              </w:rPr>
            </w:pPr>
            <w:r w:rsidRPr="00984717">
              <w:rPr>
                <w:rFonts w:eastAsia="Times New Roman" w:cs="Calibri"/>
                <w:sz w:val="14"/>
                <w:szCs w:val="14"/>
                <w:lang w:eastAsia="hr-HR"/>
              </w:rPr>
              <w:t>28.06.2019</w:t>
            </w:r>
          </w:p>
        </w:tc>
        <w:tc>
          <w:tcPr>
            <w:tcW w:w="992" w:type="dxa"/>
            <w:tcBorders>
              <w:top w:val="nil"/>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jc w:val="center"/>
              <w:rPr>
                <w:rFonts w:eastAsia="Times New Roman" w:cs="Calibri"/>
                <w:sz w:val="14"/>
                <w:szCs w:val="14"/>
                <w:lang w:eastAsia="hr-HR"/>
              </w:rPr>
            </w:pPr>
            <w:r w:rsidRPr="00984717">
              <w:rPr>
                <w:rFonts w:eastAsia="Times New Roman" w:cs="Calibri"/>
                <w:sz w:val="14"/>
                <w:szCs w:val="14"/>
                <w:lang w:eastAsia="hr-HR"/>
              </w:rPr>
              <w:t>31.03.2035</w:t>
            </w:r>
          </w:p>
        </w:tc>
      </w:tr>
      <w:tr w:rsidR="0038477A" w:rsidRPr="00984717" w:rsidTr="00677E14">
        <w:trPr>
          <w:trHeight w:val="680"/>
        </w:trPr>
        <w:tc>
          <w:tcPr>
            <w:tcW w:w="567" w:type="dxa"/>
            <w:vMerge/>
            <w:tcBorders>
              <w:top w:val="nil"/>
              <w:left w:val="single" w:sz="4" w:space="0" w:color="auto"/>
              <w:bottom w:val="single" w:sz="4" w:space="0" w:color="auto"/>
              <w:right w:val="single" w:sz="4" w:space="0" w:color="auto"/>
            </w:tcBorders>
            <w:vAlign w:val="center"/>
            <w:hideMark/>
          </w:tcPr>
          <w:p w:rsidR="0038477A" w:rsidRPr="00984717" w:rsidRDefault="0038477A" w:rsidP="0038477A">
            <w:pPr>
              <w:spacing w:after="0" w:line="240" w:lineRule="auto"/>
              <w:rPr>
                <w:rFonts w:eastAsia="Times New Roman" w:cs="Calibri"/>
                <w:b/>
                <w:bCs/>
                <w:sz w:val="14"/>
                <w:szCs w:val="14"/>
                <w:lang w:eastAsia="hr-HR"/>
              </w:rPr>
            </w:pPr>
          </w:p>
        </w:tc>
        <w:tc>
          <w:tcPr>
            <w:tcW w:w="993" w:type="dxa"/>
            <w:vMerge/>
            <w:tcBorders>
              <w:top w:val="nil"/>
              <w:left w:val="single" w:sz="4" w:space="0" w:color="auto"/>
              <w:bottom w:val="single" w:sz="4" w:space="0" w:color="auto"/>
              <w:right w:val="single" w:sz="4" w:space="0" w:color="auto"/>
            </w:tcBorders>
            <w:vAlign w:val="center"/>
            <w:hideMark/>
          </w:tcPr>
          <w:p w:rsidR="0038477A" w:rsidRPr="00984717" w:rsidRDefault="0038477A" w:rsidP="0038477A">
            <w:pPr>
              <w:spacing w:after="0" w:line="240" w:lineRule="auto"/>
              <w:rPr>
                <w:rFonts w:eastAsia="Times New Roman" w:cs="Calibri"/>
                <w:sz w:val="14"/>
                <w:szCs w:val="14"/>
                <w:lang w:eastAsia="hr-HR"/>
              </w:rPr>
            </w:pPr>
          </w:p>
        </w:tc>
        <w:tc>
          <w:tcPr>
            <w:tcW w:w="992" w:type="dxa"/>
            <w:tcBorders>
              <w:top w:val="nil"/>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Hrvatska banka za obnovu i razvitak</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8477A" w:rsidRPr="00677E14" w:rsidRDefault="0038477A" w:rsidP="00677E14">
            <w:pPr>
              <w:spacing w:after="0" w:line="240" w:lineRule="auto"/>
              <w:jc w:val="right"/>
              <w:rPr>
                <w:rFonts w:eastAsia="Times New Roman" w:cs="Calibri"/>
                <w:b/>
                <w:bCs/>
                <w:sz w:val="14"/>
                <w:szCs w:val="14"/>
                <w:lang w:eastAsia="hr-HR"/>
              </w:rPr>
            </w:pPr>
            <w:r w:rsidRPr="00677E14">
              <w:rPr>
                <w:rFonts w:eastAsia="Times New Roman" w:cs="Calibri"/>
                <w:b/>
                <w:bCs/>
                <w:sz w:val="14"/>
                <w:szCs w:val="14"/>
                <w:lang w:eastAsia="hr-HR"/>
              </w:rPr>
              <w:t>55</w:t>
            </w:r>
            <w:r w:rsidR="00677E14" w:rsidRPr="00677E14">
              <w:rPr>
                <w:rFonts w:eastAsia="Times New Roman" w:cs="Calibri"/>
                <w:b/>
                <w:bCs/>
                <w:sz w:val="14"/>
                <w:szCs w:val="14"/>
                <w:lang w:eastAsia="hr-HR"/>
              </w:rPr>
              <w:t>2.391,48</w:t>
            </w:r>
          </w:p>
        </w:tc>
        <w:tc>
          <w:tcPr>
            <w:tcW w:w="992" w:type="dxa"/>
            <w:tcBorders>
              <w:top w:val="nil"/>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jc w:val="right"/>
              <w:rPr>
                <w:rFonts w:eastAsia="Times New Roman" w:cs="Calibri"/>
                <w:sz w:val="14"/>
                <w:szCs w:val="14"/>
                <w:lang w:eastAsia="hr-HR"/>
              </w:rPr>
            </w:pPr>
            <w:r w:rsidRPr="00984717">
              <w:rPr>
                <w:rFonts w:eastAsia="Times New Roman" w:cs="Calibri"/>
                <w:sz w:val="14"/>
                <w:szCs w:val="14"/>
                <w:lang w:eastAsia="hr-HR"/>
              </w:rPr>
              <w:t>467.078,33</w:t>
            </w:r>
          </w:p>
        </w:tc>
        <w:tc>
          <w:tcPr>
            <w:tcW w:w="992" w:type="dxa"/>
            <w:tcBorders>
              <w:top w:val="nil"/>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jc w:val="right"/>
              <w:rPr>
                <w:rFonts w:eastAsia="Times New Roman" w:cs="Calibri"/>
                <w:sz w:val="14"/>
                <w:szCs w:val="14"/>
                <w:lang w:eastAsia="hr-HR"/>
              </w:rPr>
            </w:pPr>
            <w:r w:rsidRPr="00984717">
              <w:rPr>
                <w:rFonts w:eastAsia="Times New Roman" w:cs="Calibri"/>
                <w:sz w:val="14"/>
                <w:szCs w:val="14"/>
                <w:lang w:eastAsia="hr-HR"/>
              </w:rPr>
              <w:t>20.307,78</w:t>
            </w:r>
          </w:p>
        </w:tc>
        <w:tc>
          <w:tcPr>
            <w:tcW w:w="993" w:type="dxa"/>
            <w:tcBorders>
              <w:top w:val="nil"/>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jc w:val="right"/>
              <w:rPr>
                <w:rFonts w:eastAsia="Times New Roman" w:cs="Calibri"/>
                <w:sz w:val="14"/>
                <w:szCs w:val="14"/>
                <w:lang w:eastAsia="hr-HR"/>
              </w:rPr>
            </w:pPr>
            <w:r w:rsidRPr="00984717">
              <w:rPr>
                <w:rFonts w:eastAsia="Times New Roman" w:cs="Calibri"/>
                <w:sz w:val="14"/>
                <w:szCs w:val="14"/>
                <w:lang w:eastAsia="hr-HR"/>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jc w:val="right"/>
              <w:rPr>
                <w:rFonts w:eastAsia="Times New Roman" w:cs="Calibri"/>
                <w:sz w:val="14"/>
                <w:szCs w:val="14"/>
                <w:lang w:eastAsia="hr-HR"/>
              </w:rPr>
            </w:pPr>
            <w:r w:rsidRPr="00984717">
              <w:rPr>
                <w:rFonts w:eastAsia="Times New Roman" w:cs="Calibri"/>
                <w:sz w:val="14"/>
                <w:szCs w:val="14"/>
                <w:lang w:eastAsia="hr-HR"/>
              </w:rPr>
              <w:t>446.770,55</w:t>
            </w:r>
          </w:p>
        </w:tc>
        <w:tc>
          <w:tcPr>
            <w:tcW w:w="851" w:type="dxa"/>
            <w:tcBorders>
              <w:top w:val="nil"/>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jc w:val="right"/>
              <w:rPr>
                <w:rFonts w:eastAsia="Times New Roman" w:cs="Calibri"/>
                <w:sz w:val="14"/>
                <w:szCs w:val="14"/>
                <w:lang w:eastAsia="hr-HR"/>
              </w:rPr>
            </w:pPr>
            <w:r w:rsidRPr="00984717">
              <w:rPr>
                <w:rFonts w:eastAsia="Times New Roman" w:cs="Calibri"/>
                <w:sz w:val="14"/>
                <w:szCs w:val="14"/>
                <w:lang w:eastAsia="hr-HR"/>
              </w:rPr>
              <w:t>0,00</w:t>
            </w:r>
          </w:p>
        </w:tc>
        <w:tc>
          <w:tcPr>
            <w:tcW w:w="992" w:type="dxa"/>
            <w:tcBorders>
              <w:top w:val="nil"/>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jc w:val="center"/>
              <w:rPr>
                <w:rFonts w:eastAsia="Times New Roman" w:cs="Calibri"/>
                <w:sz w:val="14"/>
                <w:szCs w:val="14"/>
                <w:lang w:eastAsia="hr-HR"/>
              </w:rPr>
            </w:pPr>
            <w:r w:rsidRPr="00984717">
              <w:rPr>
                <w:rFonts w:eastAsia="Times New Roman" w:cs="Calibri"/>
                <w:sz w:val="14"/>
                <w:szCs w:val="14"/>
                <w:lang w:eastAsia="hr-HR"/>
              </w:rPr>
              <w:t>28.06.2019</w:t>
            </w:r>
          </w:p>
        </w:tc>
        <w:tc>
          <w:tcPr>
            <w:tcW w:w="992" w:type="dxa"/>
            <w:tcBorders>
              <w:top w:val="nil"/>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jc w:val="center"/>
              <w:rPr>
                <w:rFonts w:eastAsia="Times New Roman" w:cs="Calibri"/>
                <w:sz w:val="14"/>
                <w:szCs w:val="14"/>
                <w:lang w:eastAsia="hr-HR"/>
              </w:rPr>
            </w:pPr>
            <w:r w:rsidRPr="00984717">
              <w:rPr>
                <w:rFonts w:eastAsia="Times New Roman" w:cs="Calibri"/>
                <w:sz w:val="14"/>
                <w:szCs w:val="14"/>
                <w:lang w:eastAsia="hr-HR"/>
              </w:rPr>
              <w:t>30.04.2035</w:t>
            </w:r>
          </w:p>
        </w:tc>
      </w:tr>
      <w:tr w:rsidR="0038477A" w:rsidRPr="00984717" w:rsidTr="00677E14">
        <w:trPr>
          <w:trHeight w:val="433"/>
        </w:trPr>
        <w:tc>
          <w:tcPr>
            <w:tcW w:w="567" w:type="dxa"/>
            <w:vMerge/>
            <w:tcBorders>
              <w:top w:val="nil"/>
              <w:left w:val="single" w:sz="4" w:space="0" w:color="auto"/>
              <w:bottom w:val="single" w:sz="4" w:space="0" w:color="auto"/>
              <w:right w:val="single" w:sz="4" w:space="0" w:color="auto"/>
            </w:tcBorders>
            <w:vAlign w:val="center"/>
            <w:hideMark/>
          </w:tcPr>
          <w:p w:rsidR="0038477A" w:rsidRPr="00984717" w:rsidRDefault="0038477A" w:rsidP="0038477A">
            <w:pPr>
              <w:spacing w:after="0" w:line="240" w:lineRule="auto"/>
              <w:rPr>
                <w:rFonts w:eastAsia="Times New Roman" w:cs="Calibri"/>
                <w:b/>
                <w:bCs/>
                <w:sz w:val="14"/>
                <w:szCs w:val="14"/>
                <w:lang w:eastAsia="hr-HR"/>
              </w:rPr>
            </w:pPr>
          </w:p>
        </w:tc>
        <w:tc>
          <w:tcPr>
            <w:tcW w:w="993" w:type="dxa"/>
            <w:vMerge/>
            <w:tcBorders>
              <w:top w:val="nil"/>
              <w:left w:val="single" w:sz="4" w:space="0" w:color="auto"/>
              <w:bottom w:val="single" w:sz="4" w:space="0" w:color="auto"/>
              <w:right w:val="single" w:sz="4" w:space="0" w:color="auto"/>
            </w:tcBorders>
            <w:vAlign w:val="center"/>
            <w:hideMark/>
          </w:tcPr>
          <w:p w:rsidR="0038477A" w:rsidRPr="00984717" w:rsidRDefault="0038477A" w:rsidP="0038477A">
            <w:pPr>
              <w:spacing w:after="0" w:line="240" w:lineRule="auto"/>
              <w:rPr>
                <w:rFonts w:eastAsia="Times New Roman" w:cs="Calibri"/>
                <w:sz w:val="14"/>
                <w:szCs w:val="14"/>
                <w:lang w:eastAsia="hr-HR"/>
              </w:rPr>
            </w:pPr>
          </w:p>
        </w:tc>
        <w:tc>
          <w:tcPr>
            <w:tcW w:w="992" w:type="dxa"/>
            <w:tcBorders>
              <w:top w:val="nil"/>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xml:space="preserve">Zagrebačka banka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8477A" w:rsidRPr="00677E14" w:rsidRDefault="00677E14" w:rsidP="00677E14">
            <w:pPr>
              <w:spacing w:after="0" w:line="240" w:lineRule="auto"/>
              <w:jc w:val="right"/>
              <w:rPr>
                <w:rFonts w:eastAsia="Times New Roman" w:cs="Calibri"/>
                <w:b/>
                <w:bCs/>
                <w:sz w:val="14"/>
                <w:szCs w:val="14"/>
                <w:lang w:eastAsia="hr-HR"/>
              </w:rPr>
            </w:pPr>
            <w:r w:rsidRPr="00677E14">
              <w:rPr>
                <w:rFonts w:eastAsia="Times New Roman" w:cs="Calibri"/>
                <w:b/>
                <w:bCs/>
                <w:sz w:val="14"/>
                <w:szCs w:val="14"/>
                <w:lang w:eastAsia="hr-HR"/>
              </w:rPr>
              <w:t>1.327.228,08</w:t>
            </w:r>
          </w:p>
        </w:tc>
        <w:tc>
          <w:tcPr>
            <w:tcW w:w="992" w:type="dxa"/>
            <w:tcBorders>
              <w:top w:val="nil"/>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jc w:val="right"/>
              <w:rPr>
                <w:rFonts w:eastAsia="Times New Roman" w:cs="Calibri"/>
                <w:sz w:val="14"/>
                <w:szCs w:val="14"/>
                <w:lang w:eastAsia="hr-HR"/>
              </w:rPr>
            </w:pPr>
            <w:r w:rsidRPr="00984717">
              <w:rPr>
                <w:rFonts w:eastAsia="Times New Roman" w:cs="Calibri"/>
                <w:sz w:val="14"/>
                <w:szCs w:val="14"/>
                <w:lang w:eastAsia="hr-HR"/>
              </w:rPr>
              <w:t>1.148.562,14</w:t>
            </w:r>
          </w:p>
        </w:tc>
        <w:tc>
          <w:tcPr>
            <w:tcW w:w="992" w:type="dxa"/>
            <w:tcBorders>
              <w:top w:val="nil"/>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jc w:val="right"/>
              <w:rPr>
                <w:rFonts w:eastAsia="Times New Roman" w:cs="Calibri"/>
                <w:sz w:val="14"/>
                <w:szCs w:val="14"/>
                <w:lang w:eastAsia="hr-HR"/>
              </w:rPr>
            </w:pPr>
            <w:r w:rsidRPr="00984717">
              <w:rPr>
                <w:rFonts w:eastAsia="Times New Roman" w:cs="Calibri"/>
                <w:sz w:val="14"/>
                <w:szCs w:val="14"/>
                <w:lang w:eastAsia="hr-HR"/>
              </w:rPr>
              <w:t>51.047,24</w:t>
            </w:r>
          </w:p>
        </w:tc>
        <w:tc>
          <w:tcPr>
            <w:tcW w:w="993" w:type="dxa"/>
            <w:tcBorders>
              <w:top w:val="nil"/>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jc w:val="right"/>
              <w:rPr>
                <w:rFonts w:eastAsia="Times New Roman" w:cs="Calibri"/>
                <w:sz w:val="14"/>
                <w:szCs w:val="14"/>
                <w:lang w:eastAsia="hr-HR"/>
              </w:rPr>
            </w:pPr>
            <w:r w:rsidRPr="00984717">
              <w:rPr>
                <w:rFonts w:eastAsia="Times New Roman" w:cs="Calibri"/>
                <w:sz w:val="14"/>
                <w:szCs w:val="14"/>
                <w:lang w:eastAsia="hr-HR"/>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jc w:val="right"/>
              <w:rPr>
                <w:rFonts w:eastAsia="Times New Roman" w:cs="Calibri"/>
                <w:sz w:val="14"/>
                <w:szCs w:val="14"/>
                <w:lang w:eastAsia="hr-HR"/>
              </w:rPr>
            </w:pPr>
            <w:r w:rsidRPr="00984717">
              <w:rPr>
                <w:rFonts w:eastAsia="Times New Roman" w:cs="Calibri"/>
                <w:sz w:val="14"/>
                <w:szCs w:val="14"/>
                <w:lang w:eastAsia="hr-HR"/>
              </w:rPr>
              <w:t>1.097.514,90</w:t>
            </w:r>
          </w:p>
        </w:tc>
        <w:tc>
          <w:tcPr>
            <w:tcW w:w="851" w:type="dxa"/>
            <w:tcBorders>
              <w:top w:val="nil"/>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jc w:val="right"/>
              <w:rPr>
                <w:rFonts w:eastAsia="Times New Roman" w:cs="Calibri"/>
                <w:sz w:val="14"/>
                <w:szCs w:val="14"/>
                <w:lang w:eastAsia="hr-HR"/>
              </w:rPr>
            </w:pPr>
            <w:r w:rsidRPr="00984717">
              <w:rPr>
                <w:rFonts w:eastAsia="Times New Roman" w:cs="Calibri"/>
                <w:sz w:val="14"/>
                <w:szCs w:val="14"/>
                <w:lang w:eastAsia="hr-HR"/>
              </w:rPr>
              <w:t>0,00</w:t>
            </w:r>
          </w:p>
        </w:tc>
        <w:tc>
          <w:tcPr>
            <w:tcW w:w="992" w:type="dxa"/>
            <w:tcBorders>
              <w:top w:val="nil"/>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jc w:val="center"/>
              <w:rPr>
                <w:rFonts w:eastAsia="Times New Roman" w:cs="Calibri"/>
                <w:sz w:val="14"/>
                <w:szCs w:val="14"/>
                <w:lang w:eastAsia="hr-HR"/>
              </w:rPr>
            </w:pPr>
            <w:r w:rsidRPr="00984717">
              <w:rPr>
                <w:rFonts w:eastAsia="Times New Roman" w:cs="Calibri"/>
                <w:sz w:val="14"/>
                <w:szCs w:val="14"/>
                <w:lang w:eastAsia="hr-HR"/>
              </w:rPr>
              <w:t>04.07.2019</w:t>
            </w:r>
          </w:p>
        </w:tc>
        <w:tc>
          <w:tcPr>
            <w:tcW w:w="992" w:type="dxa"/>
            <w:tcBorders>
              <w:top w:val="nil"/>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jc w:val="center"/>
              <w:rPr>
                <w:rFonts w:eastAsia="Times New Roman" w:cs="Calibri"/>
                <w:sz w:val="14"/>
                <w:szCs w:val="14"/>
                <w:lang w:eastAsia="hr-HR"/>
              </w:rPr>
            </w:pPr>
            <w:r w:rsidRPr="00984717">
              <w:rPr>
                <w:rFonts w:eastAsia="Times New Roman" w:cs="Calibri"/>
                <w:sz w:val="14"/>
                <w:szCs w:val="14"/>
                <w:lang w:eastAsia="hr-HR"/>
              </w:rPr>
              <w:t>31.12.2034</w:t>
            </w:r>
          </w:p>
        </w:tc>
      </w:tr>
      <w:tr w:rsidR="0038477A" w:rsidRPr="00984717" w:rsidTr="00677E14">
        <w:trPr>
          <w:trHeight w:val="472"/>
        </w:trPr>
        <w:tc>
          <w:tcPr>
            <w:tcW w:w="567" w:type="dxa"/>
            <w:vMerge/>
            <w:tcBorders>
              <w:top w:val="nil"/>
              <w:left w:val="single" w:sz="4" w:space="0" w:color="auto"/>
              <w:bottom w:val="single" w:sz="4" w:space="0" w:color="auto"/>
              <w:right w:val="single" w:sz="4" w:space="0" w:color="auto"/>
            </w:tcBorders>
            <w:vAlign w:val="center"/>
            <w:hideMark/>
          </w:tcPr>
          <w:p w:rsidR="0038477A" w:rsidRPr="00984717" w:rsidRDefault="0038477A" w:rsidP="0038477A">
            <w:pPr>
              <w:spacing w:after="0" w:line="240" w:lineRule="auto"/>
              <w:rPr>
                <w:rFonts w:eastAsia="Times New Roman" w:cs="Calibri"/>
                <w:b/>
                <w:bCs/>
                <w:sz w:val="14"/>
                <w:szCs w:val="14"/>
                <w:lang w:eastAsia="hr-HR"/>
              </w:rPr>
            </w:pPr>
          </w:p>
        </w:tc>
        <w:tc>
          <w:tcPr>
            <w:tcW w:w="993" w:type="dxa"/>
            <w:vMerge/>
            <w:tcBorders>
              <w:top w:val="nil"/>
              <w:left w:val="single" w:sz="4" w:space="0" w:color="auto"/>
              <w:bottom w:val="single" w:sz="4" w:space="0" w:color="auto"/>
              <w:right w:val="single" w:sz="4" w:space="0" w:color="auto"/>
            </w:tcBorders>
            <w:vAlign w:val="center"/>
            <w:hideMark/>
          </w:tcPr>
          <w:p w:rsidR="0038477A" w:rsidRPr="00984717" w:rsidRDefault="0038477A" w:rsidP="0038477A">
            <w:pPr>
              <w:spacing w:after="0" w:line="240" w:lineRule="auto"/>
              <w:rPr>
                <w:rFonts w:eastAsia="Times New Roman" w:cs="Calibri"/>
                <w:sz w:val="14"/>
                <w:szCs w:val="14"/>
                <w:lang w:eastAsia="hr-HR"/>
              </w:rPr>
            </w:pPr>
          </w:p>
        </w:tc>
        <w:tc>
          <w:tcPr>
            <w:tcW w:w="992" w:type="dxa"/>
            <w:tcBorders>
              <w:top w:val="nil"/>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Zagrebačka banka</w:t>
            </w:r>
          </w:p>
        </w:tc>
        <w:tc>
          <w:tcPr>
            <w:tcW w:w="1418" w:type="dxa"/>
            <w:tcBorders>
              <w:top w:val="single" w:sz="4" w:space="0" w:color="auto"/>
              <w:left w:val="nil"/>
              <w:bottom w:val="nil"/>
              <w:right w:val="single" w:sz="4" w:space="0" w:color="auto"/>
            </w:tcBorders>
            <w:shd w:val="clear" w:color="auto" w:fill="auto"/>
            <w:vAlign w:val="center"/>
            <w:hideMark/>
          </w:tcPr>
          <w:p w:rsidR="0038477A" w:rsidRPr="00677E14" w:rsidRDefault="00677E14" w:rsidP="00677E14">
            <w:pPr>
              <w:spacing w:after="0" w:line="240" w:lineRule="auto"/>
              <w:jc w:val="right"/>
              <w:rPr>
                <w:rFonts w:eastAsia="Times New Roman" w:cs="Calibri"/>
                <w:b/>
                <w:bCs/>
                <w:sz w:val="14"/>
                <w:szCs w:val="14"/>
                <w:lang w:eastAsia="hr-HR"/>
              </w:rPr>
            </w:pPr>
            <w:r w:rsidRPr="00677E14">
              <w:rPr>
                <w:rFonts w:eastAsia="Times New Roman" w:cs="Calibri"/>
                <w:b/>
                <w:bCs/>
                <w:sz w:val="14"/>
                <w:szCs w:val="14"/>
                <w:lang w:eastAsia="hr-HR"/>
              </w:rPr>
              <w:t>2.654.456,17</w:t>
            </w:r>
          </w:p>
        </w:tc>
        <w:tc>
          <w:tcPr>
            <w:tcW w:w="992" w:type="dxa"/>
            <w:tcBorders>
              <w:top w:val="nil"/>
              <w:left w:val="nil"/>
              <w:bottom w:val="nil"/>
              <w:right w:val="single" w:sz="4" w:space="0" w:color="auto"/>
            </w:tcBorders>
            <w:shd w:val="clear" w:color="auto" w:fill="auto"/>
            <w:vAlign w:val="center"/>
            <w:hideMark/>
          </w:tcPr>
          <w:p w:rsidR="0038477A" w:rsidRPr="00984717" w:rsidRDefault="0038477A" w:rsidP="0038477A">
            <w:pPr>
              <w:spacing w:after="0" w:line="240" w:lineRule="auto"/>
              <w:jc w:val="right"/>
              <w:rPr>
                <w:rFonts w:eastAsia="Times New Roman" w:cs="Calibri"/>
                <w:sz w:val="14"/>
                <w:szCs w:val="14"/>
                <w:lang w:eastAsia="hr-HR"/>
              </w:rPr>
            </w:pPr>
            <w:r w:rsidRPr="00984717">
              <w:rPr>
                <w:rFonts w:eastAsia="Times New Roman" w:cs="Calibri"/>
                <w:sz w:val="14"/>
                <w:szCs w:val="14"/>
                <w:lang w:eastAsia="hr-HR"/>
              </w:rPr>
              <w:t>2.552.358,24</w:t>
            </w:r>
          </w:p>
        </w:tc>
        <w:tc>
          <w:tcPr>
            <w:tcW w:w="992" w:type="dxa"/>
            <w:tcBorders>
              <w:top w:val="nil"/>
              <w:left w:val="nil"/>
              <w:bottom w:val="nil"/>
              <w:right w:val="single" w:sz="4" w:space="0" w:color="auto"/>
            </w:tcBorders>
            <w:shd w:val="clear" w:color="auto" w:fill="auto"/>
            <w:vAlign w:val="center"/>
            <w:hideMark/>
          </w:tcPr>
          <w:p w:rsidR="0038477A" w:rsidRPr="00984717" w:rsidRDefault="0038477A" w:rsidP="0038477A">
            <w:pPr>
              <w:spacing w:after="0" w:line="240" w:lineRule="auto"/>
              <w:jc w:val="right"/>
              <w:rPr>
                <w:rFonts w:eastAsia="Times New Roman" w:cs="Calibri"/>
                <w:sz w:val="14"/>
                <w:szCs w:val="14"/>
                <w:lang w:eastAsia="hr-HR"/>
              </w:rPr>
            </w:pPr>
            <w:r w:rsidRPr="00984717">
              <w:rPr>
                <w:rFonts w:eastAsia="Times New Roman" w:cs="Calibri"/>
                <w:sz w:val="14"/>
                <w:szCs w:val="14"/>
                <w:lang w:eastAsia="hr-HR"/>
              </w:rPr>
              <w:t>102.094,46</w:t>
            </w:r>
          </w:p>
        </w:tc>
        <w:tc>
          <w:tcPr>
            <w:tcW w:w="993" w:type="dxa"/>
            <w:tcBorders>
              <w:top w:val="nil"/>
              <w:left w:val="nil"/>
              <w:bottom w:val="nil"/>
              <w:right w:val="single" w:sz="4" w:space="0" w:color="auto"/>
            </w:tcBorders>
            <w:shd w:val="clear" w:color="auto" w:fill="auto"/>
            <w:vAlign w:val="center"/>
            <w:hideMark/>
          </w:tcPr>
          <w:p w:rsidR="0038477A" w:rsidRPr="00984717" w:rsidRDefault="0038477A" w:rsidP="0038477A">
            <w:pPr>
              <w:spacing w:after="0" w:line="240" w:lineRule="auto"/>
              <w:jc w:val="right"/>
              <w:rPr>
                <w:rFonts w:eastAsia="Times New Roman" w:cs="Calibri"/>
                <w:sz w:val="14"/>
                <w:szCs w:val="14"/>
                <w:lang w:eastAsia="hr-HR"/>
              </w:rPr>
            </w:pPr>
            <w:r w:rsidRPr="00984717">
              <w:rPr>
                <w:rFonts w:eastAsia="Times New Roman" w:cs="Calibri"/>
                <w:sz w:val="14"/>
                <w:szCs w:val="14"/>
                <w:lang w:eastAsia="hr-HR"/>
              </w:rPr>
              <w:t>0,00</w:t>
            </w:r>
          </w:p>
        </w:tc>
        <w:tc>
          <w:tcPr>
            <w:tcW w:w="992" w:type="dxa"/>
            <w:tcBorders>
              <w:top w:val="single" w:sz="4" w:space="0" w:color="auto"/>
              <w:left w:val="nil"/>
              <w:bottom w:val="nil"/>
              <w:right w:val="single" w:sz="4" w:space="0" w:color="auto"/>
            </w:tcBorders>
            <w:shd w:val="clear" w:color="auto" w:fill="auto"/>
            <w:vAlign w:val="center"/>
            <w:hideMark/>
          </w:tcPr>
          <w:p w:rsidR="0038477A" w:rsidRPr="00984717" w:rsidRDefault="0038477A" w:rsidP="0038477A">
            <w:pPr>
              <w:spacing w:after="0" w:line="240" w:lineRule="auto"/>
              <w:jc w:val="right"/>
              <w:rPr>
                <w:rFonts w:eastAsia="Times New Roman" w:cs="Calibri"/>
                <w:sz w:val="14"/>
                <w:szCs w:val="14"/>
                <w:lang w:eastAsia="hr-HR"/>
              </w:rPr>
            </w:pPr>
            <w:r w:rsidRPr="00984717">
              <w:rPr>
                <w:rFonts w:eastAsia="Times New Roman" w:cs="Calibri"/>
                <w:sz w:val="14"/>
                <w:szCs w:val="14"/>
                <w:lang w:eastAsia="hr-HR"/>
              </w:rPr>
              <w:t>2.450.263,78</w:t>
            </w:r>
          </w:p>
        </w:tc>
        <w:tc>
          <w:tcPr>
            <w:tcW w:w="851" w:type="dxa"/>
            <w:tcBorders>
              <w:top w:val="nil"/>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jc w:val="right"/>
              <w:rPr>
                <w:rFonts w:eastAsia="Times New Roman" w:cs="Calibri"/>
                <w:sz w:val="14"/>
                <w:szCs w:val="14"/>
                <w:lang w:eastAsia="hr-HR"/>
              </w:rPr>
            </w:pPr>
            <w:r w:rsidRPr="00984717">
              <w:rPr>
                <w:rFonts w:eastAsia="Times New Roman" w:cs="Calibri"/>
                <w:sz w:val="14"/>
                <w:szCs w:val="14"/>
                <w:lang w:eastAsia="hr-HR"/>
              </w:rPr>
              <w:t>0,00</w:t>
            </w:r>
          </w:p>
        </w:tc>
        <w:tc>
          <w:tcPr>
            <w:tcW w:w="992" w:type="dxa"/>
            <w:tcBorders>
              <w:top w:val="nil"/>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jc w:val="center"/>
              <w:rPr>
                <w:rFonts w:eastAsia="Times New Roman" w:cs="Calibri"/>
                <w:sz w:val="14"/>
                <w:szCs w:val="14"/>
                <w:lang w:eastAsia="hr-HR"/>
              </w:rPr>
            </w:pPr>
            <w:r w:rsidRPr="00984717">
              <w:rPr>
                <w:rFonts w:eastAsia="Times New Roman" w:cs="Calibri"/>
                <w:sz w:val="14"/>
                <w:szCs w:val="14"/>
                <w:lang w:eastAsia="hr-HR"/>
              </w:rPr>
              <w:t>23.07.2020</w:t>
            </w:r>
          </w:p>
        </w:tc>
        <w:tc>
          <w:tcPr>
            <w:tcW w:w="992" w:type="dxa"/>
            <w:tcBorders>
              <w:top w:val="nil"/>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jc w:val="center"/>
              <w:rPr>
                <w:rFonts w:eastAsia="Times New Roman" w:cs="Calibri"/>
                <w:sz w:val="14"/>
                <w:szCs w:val="14"/>
                <w:lang w:eastAsia="hr-HR"/>
              </w:rPr>
            </w:pPr>
            <w:r w:rsidRPr="00984717">
              <w:rPr>
                <w:rFonts w:eastAsia="Times New Roman" w:cs="Calibri"/>
                <w:sz w:val="14"/>
                <w:szCs w:val="14"/>
                <w:lang w:eastAsia="hr-HR"/>
              </w:rPr>
              <w:t>30.04.2036</w:t>
            </w:r>
          </w:p>
        </w:tc>
      </w:tr>
      <w:tr w:rsidR="0038477A" w:rsidRPr="00984717" w:rsidTr="00187A31">
        <w:trPr>
          <w:trHeight w:val="274"/>
        </w:trPr>
        <w:tc>
          <w:tcPr>
            <w:tcW w:w="567" w:type="dxa"/>
            <w:vMerge/>
            <w:tcBorders>
              <w:top w:val="nil"/>
              <w:left w:val="single" w:sz="4" w:space="0" w:color="auto"/>
              <w:bottom w:val="single" w:sz="4" w:space="0" w:color="auto"/>
              <w:right w:val="single" w:sz="4" w:space="0" w:color="auto"/>
            </w:tcBorders>
            <w:vAlign w:val="center"/>
            <w:hideMark/>
          </w:tcPr>
          <w:p w:rsidR="0038477A" w:rsidRPr="00984717" w:rsidRDefault="0038477A" w:rsidP="0038477A">
            <w:pPr>
              <w:spacing w:after="0" w:line="240" w:lineRule="auto"/>
              <w:rPr>
                <w:rFonts w:eastAsia="Times New Roman" w:cs="Calibri"/>
                <w:b/>
                <w:bCs/>
                <w:sz w:val="14"/>
                <w:szCs w:val="14"/>
                <w:lang w:eastAsia="hr-HR"/>
              </w:rPr>
            </w:pPr>
          </w:p>
        </w:tc>
        <w:tc>
          <w:tcPr>
            <w:tcW w:w="993" w:type="dxa"/>
            <w:vMerge/>
            <w:tcBorders>
              <w:top w:val="nil"/>
              <w:left w:val="single" w:sz="4" w:space="0" w:color="auto"/>
              <w:bottom w:val="single" w:sz="4" w:space="0" w:color="auto"/>
              <w:right w:val="single" w:sz="4" w:space="0" w:color="auto"/>
            </w:tcBorders>
            <w:vAlign w:val="center"/>
            <w:hideMark/>
          </w:tcPr>
          <w:p w:rsidR="0038477A" w:rsidRPr="00984717" w:rsidRDefault="0038477A" w:rsidP="0038477A">
            <w:pPr>
              <w:spacing w:after="0" w:line="240" w:lineRule="auto"/>
              <w:rPr>
                <w:rFonts w:eastAsia="Times New Roman" w:cs="Calibri"/>
                <w:sz w:val="14"/>
                <w:szCs w:val="14"/>
                <w:lang w:eastAsia="hr-HR"/>
              </w:rPr>
            </w:pPr>
          </w:p>
        </w:tc>
        <w:tc>
          <w:tcPr>
            <w:tcW w:w="992" w:type="dxa"/>
            <w:tcBorders>
              <w:top w:val="nil"/>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jc w:val="center"/>
              <w:rPr>
                <w:rFonts w:eastAsia="Times New Roman" w:cs="Calibri"/>
                <w:b/>
                <w:bCs/>
                <w:sz w:val="14"/>
                <w:szCs w:val="14"/>
                <w:lang w:eastAsia="hr-HR"/>
              </w:rPr>
            </w:pPr>
            <w:r w:rsidRPr="00984717">
              <w:rPr>
                <w:rFonts w:eastAsia="Times New Roman" w:cs="Calibri"/>
                <w:b/>
                <w:bCs/>
                <w:sz w:val="14"/>
                <w:szCs w:val="14"/>
                <w:lang w:eastAsia="hr-HR"/>
              </w:rPr>
              <w:t>UKUPNO</w:t>
            </w:r>
          </w:p>
        </w:tc>
        <w:tc>
          <w:tcPr>
            <w:tcW w:w="1418" w:type="dxa"/>
            <w:tcBorders>
              <w:top w:val="single" w:sz="4" w:space="0" w:color="auto"/>
              <w:left w:val="nil"/>
              <w:bottom w:val="single" w:sz="4" w:space="0" w:color="auto"/>
              <w:right w:val="single" w:sz="4" w:space="0" w:color="auto"/>
            </w:tcBorders>
            <w:shd w:val="clear" w:color="000000" w:fill="C0C0C0"/>
            <w:vAlign w:val="center"/>
            <w:hideMark/>
          </w:tcPr>
          <w:p w:rsidR="0038477A" w:rsidRPr="00984717" w:rsidRDefault="0038477A" w:rsidP="0038477A">
            <w:pPr>
              <w:spacing w:after="0" w:line="240" w:lineRule="auto"/>
              <w:jc w:val="center"/>
              <w:rPr>
                <w:rFonts w:eastAsia="Times New Roman" w:cs="Calibri"/>
                <w:b/>
                <w:bCs/>
                <w:sz w:val="14"/>
                <w:szCs w:val="14"/>
                <w:lang w:eastAsia="hr-HR"/>
              </w:rPr>
            </w:pPr>
            <w:r w:rsidRPr="00984717">
              <w:rPr>
                <w:rFonts w:eastAsia="Times New Roman" w:cs="Calibri"/>
                <w:b/>
                <w:bCs/>
                <w:sz w:val="14"/>
                <w:szCs w:val="14"/>
                <w:lang w:eastAsia="hr-HR"/>
              </w:rPr>
              <w:t> </w:t>
            </w:r>
          </w:p>
        </w:tc>
        <w:tc>
          <w:tcPr>
            <w:tcW w:w="992" w:type="dxa"/>
            <w:tcBorders>
              <w:top w:val="single" w:sz="4" w:space="0" w:color="auto"/>
              <w:left w:val="nil"/>
              <w:bottom w:val="single" w:sz="4" w:space="0" w:color="auto"/>
              <w:right w:val="single" w:sz="4" w:space="0" w:color="auto"/>
            </w:tcBorders>
            <w:shd w:val="pct25" w:color="C0C0C0" w:fill="auto"/>
            <w:noWrap/>
            <w:vAlign w:val="center"/>
            <w:hideMark/>
          </w:tcPr>
          <w:p w:rsidR="0038477A" w:rsidRPr="00984717" w:rsidRDefault="0038477A" w:rsidP="0038477A">
            <w:pPr>
              <w:spacing w:after="0" w:line="240" w:lineRule="auto"/>
              <w:jc w:val="right"/>
              <w:rPr>
                <w:rFonts w:eastAsia="Times New Roman" w:cs="Calibri"/>
                <w:b/>
                <w:bCs/>
                <w:sz w:val="14"/>
                <w:szCs w:val="14"/>
                <w:lang w:eastAsia="hr-HR"/>
              </w:rPr>
            </w:pPr>
            <w:r w:rsidRPr="00984717">
              <w:rPr>
                <w:rFonts w:eastAsia="Times New Roman" w:cs="Calibri"/>
                <w:b/>
                <w:bCs/>
                <w:sz w:val="14"/>
                <w:szCs w:val="14"/>
                <w:lang w:eastAsia="hr-HR"/>
              </w:rPr>
              <w:t>9.104.389,40</w:t>
            </w:r>
          </w:p>
        </w:tc>
        <w:tc>
          <w:tcPr>
            <w:tcW w:w="992" w:type="dxa"/>
            <w:tcBorders>
              <w:top w:val="single" w:sz="4" w:space="0" w:color="auto"/>
              <w:left w:val="nil"/>
              <w:bottom w:val="single" w:sz="4" w:space="0" w:color="auto"/>
              <w:right w:val="single" w:sz="4" w:space="0" w:color="auto"/>
            </w:tcBorders>
            <w:shd w:val="pct25" w:color="C0C0C0" w:fill="auto"/>
            <w:noWrap/>
            <w:vAlign w:val="center"/>
            <w:hideMark/>
          </w:tcPr>
          <w:p w:rsidR="0038477A" w:rsidRPr="00984717" w:rsidRDefault="0038477A" w:rsidP="0038477A">
            <w:pPr>
              <w:spacing w:after="0" w:line="240" w:lineRule="auto"/>
              <w:jc w:val="right"/>
              <w:rPr>
                <w:rFonts w:eastAsia="Times New Roman" w:cs="Calibri"/>
                <w:b/>
                <w:bCs/>
                <w:sz w:val="14"/>
                <w:szCs w:val="14"/>
                <w:lang w:eastAsia="hr-HR"/>
              </w:rPr>
            </w:pPr>
            <w:r w:rsidRPr="00984717">
              <w:rPr>
                <w:rFonts w:eastAsia="Times New Roman" w:cs="Calibri"/>
                <w:b/>
                <w:bCs/>
                <w:sz w:val="14"/>
                <w:szCs w:val="14"/>
                <w:lang w:eastAsia="hr-HR"/>
              </w:rPr>
              <w:t xml:space="preserve">390.923,94 </w:t>
            </w:r>
          </w:p>
        </w:tc>
        <w:tc>
          <w:tcPr>
            <w:tcW w:w="993" w:type="dxa"/>
            <w:tcBorders>
              <w:top w:val="single" w:sz="4" w:space="0" w:color="auto"/>
              <w:left w:val="nil"/>
              <w:bottom w:val="single" w:sz="4" w:space="0" w:color="auto"/>
              <w:right w:val="single" w:sz="4" w:space="0" w:color="auto"/>
            </w:tcBorders>
            <w:shd w:val="pct25" w:color="C0C0C0" w:fill="auto"/>
            <w:noWrap/>
            <w:vAlign w:val="center"/>
            <w:hideMark/>
          </w:tcPr>
          <w:p w:rsidR="0038477A" w:rsidRPr="00984717" w:rsidRDefault="0038477A" w:rsidP="0038477A">
            <w:pPr>
              <w:spacing w:after="0" w:line="240" w:lineRule="auto"/>
              <w:jc w:val="right"/>
              <w:rPr>
                <w:rFonts w:eastAsia="Times New Roman" w:cs="Calibri"/>
                <w:b/>
                <w:bCs/>
                <w:sz w:val="14"/>
                <w:szCs w:val="14"/>
                <w:lang w:eastAsia="hr-HR"/>
              </w:rPr>
            </w:pPr>
            <w:r w:rsidRPr="00984717">
              <w:rPr>
                <w:rFonts w:eastAsia="Times New Roman" w:cs="Calibri"/>
                <w:b/>
                <w:bCs/>
                <w:sz w:val="14"/>
                <w:szCs w:val="14"/>
                <w:lang w:eastAsia="hr-HR"/>
              </w:rPr>
              <w:t>0,00</w:t>
            </w:r>
          </w:p>
        </w:tc>
        <w:tc>
          <w:tcPr>
            <w:tcW w:w="992" w:type="dxa"/>
            <w:tcBorders>
              <w:top w:val="single" w:sz="4" w:space="0" w:color="auto"/>
              <w:left w:val="nil"/>
              <w:bottom w:val="single" w:sz="4" w:space="0" w:color="auto"/>
              <w:right w:val="single" w:sz="4" w:space="0" w:color="auto"/>
            </w:tcBorders>
            <w:shd w:val="pct25" w:color="C0C0C0" w:fill="auto"/>
            <w:noWrap/>
            <w:vAlign w:val="center"/>
          </w:tcPr>
          <w:p w:rsidR="0038477A" w:rsidRPr="00984717" w:rsidRDefault="0038477A" w:rsidP="0038477A">
            <w:pPr>
              <w:spacing w:after="0" w:line="240" w:lineRule="auto"/>
              <w:jc w:val="right"/>
              <w:rPr>
                <w:rFonts w:eastAsia="Times New Roman" w:cs="Calibri"/>
                <w:b/>
                <w:bCs/>
                <w:sz w:val="14"/>
                <w:szCs w:val="14"/>
                <w:lang w:eastAsia="hr-HR"/>
              </w:rPr>
            </w:pPr>
            <w:r w:rsidRPr="00984717">
              <w:rPr>
                <w:rFonts w:eastAsia="Times New Roman" w:cs="Calibri"/>
                <w:b/>
                <w:bCs/>
                <w:sz w:val="14"/>
                <w:szCs w:val="14"/>
                <w:lang w:eastAsia="hr-HR"/>
              </w:rPr>
              <w:t>8.713.465,46</w:t>
            </w:r>
          </w:p>
        </w:tc>
        <w:tc>
          <w:tcPr>
            <w:tcW w:w="2835" w:type="dxa"/>
            <w:gridSpan w:val="3"/>
            <w:vMerge w:val="restart"/>
            <w:tcBorders>
              <w:top w:val="single" w:sz="4" w:space="0" w:color="auto"/>
              <w:left w:val="nil"/>
              <w:bottom w:val="single" w:sz="4" w:space="0" w:color="000000"/>
              <w:right w:val="single" w:sz="4" w:space="0" w:color="000000"/>
            </w:tcBorders>
            <w:shd w:val="clear" w:color="000000" w:fill="C0C0C0"/>
            <w:hideMark/>
          </w:tcPr>
          <w:p w:rsidR="0038477A" w:rsidRPr="00984717" w:rsidRDefault="0038477A" w:rsidP="0038477A">
            <w:pPr>
              <w:spacing w:after="0" w:line="240" w:lineRule="auto"/>
              <w:jc w:val="center"/>
              <w:rPr>
                <w:rFonts w:eastAsia="Times New Roman" w:cs="Calibri"/>
                <w:sz w:val="14"/>
                <w:szCs w:val="14"/>
                <w:lang w:eastAsia="hr-HR"/>
              </w:rPr>
            </w:pPr>
            <w:r w:rsidRPr="00984717">
              <w:rPr>
                <w:rFonts w:eastAsia="Times New Roman" w:cs="Calibri"/>
                <w:sz w:val="14"/>
                <w:szCs w:val="14"/>
                <w:lang w:eastAsia="hr-HR"/>
              </w:rPr>
              <w:t> </w:t>
            </w:r>
          </w:p>
        </w:tc>
      </w:tr>
      <w:tr w:rsidR="0038477A" w:rsidRPr="00984717" w:rsidTr="00187A31">
        <w:trPr>
          <w:trHeight w:val="274"/>
        </w:trPr>
        <w:tc>
          <w:tcPr>
            <w:tcW w:w="255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477A" w:rsidRPr="00984717" w:rsidRDefault="0038477A" w:rsidP="0038477A">
            <w:pPr>
              <w:spacing w:after="0" w:line="240" w:lineRule="auto"/>
              <w:jc w:val="center"/>
              <w:rPr>
                <w:rFonts w:eastAsia="Times New Roman" w:cs="Calibri"/>
                <w:b/>
                <w:bCs/>
                <w:sz w:val="14"/>
                <w:szCs w:val="14"/>
                <w:lang w:eastAsia="hr-HR"/>
              </w:rPr>
            </w:pPr>
            <w:r w:rsidRPr="00984717">
              <w:rPr>
                <w:rFonts w:eastAsia="Times New Roman" w:cs="Calibri"/>
                <w:b/>
                <w:bCs/>
                <w:sz w:val="14"/>
                <w:szCs w:val="14"/>
                <w:lang w:eastAsia="hr-HR"/>
              </w:rPr>
              <w:t>UKUPNO (1+2)</w:t>
            </w:r>
          </w:p>
        </w:tc>
        <w:tc>
          <w:tcPr>
            <w:tcW w:w="1418" w:type="dxa"/>
            <w:tcBorders>
              <w:top w:val="nil"/>
              <w:left w:val="nil"/>
              <w:bottom w:val="single" w:sz="4" w:space="0" w:color="auto"/>
              <w:right w:val="single" w:sz="4" w:space="0" w:color="auto"/>
            </w:tcBorders>
            <w:shd w:val="clear" w:color="000000" w:fill="C0C0C0"/>
            <w:noWrap/>
            <w:vAlign w:val="center"/>
            <w:hideMark/>
          </w:tcPr>
          <w:p w:rsidR="0038477A" w:rsidRPr="00984717" w:rsidRDefault="0038477A" w:rsidP="0038477A">
            <w:pPr>
              <w:spacing w:after="0" w:line="240" w:lineRule="auto"/>
              <w:jc w:val="center"/>
              <w:rPr>
                <w:rFonts w:eastAsia="Times New Roman" w:cs="Calibri"/>
                <w:b/>
                <w:bCs/>
                <w:sz w:val="14"/>
                <w:szCs w:val="14"/>
                <w:lang w:eastAsia="hr-HR"/>
              </w:rPr>
            </w:pPr>
            <w:r w:rsidRPr="00984717">
              <w:rPr>
                <w:rFonts w:eastAsia="Times New Roman" w:cs="Calibri"/>
                <w:b/>
                <w:bCs/>
                <w:sz w:val="14"/>
                <w:szCs w:val="14"/>
                <w:lang w:eastAsia="hr-HR"/>
              </w:rPr>
              <w:t> </w:t>
            </w:r>
          </w:p>
        </w:tc>
        <w:tc>
          <w:tcPr>
            <w:tcW w:w="992" w:type="dxa"/>
            <w:tcBorders>
              <w:top w:val="nil"/>
              <w:left w:val="nil"/>
              <w:bottom w:val="single" w:sz="4" w:space="0" w:color="auto"/>
              <w:right w:val="single" w:sz="4" w:space="0" w:color="000000"/>
            </w:tcBorders>
            <w:shd w:val="pct25" w:color="C0C0C0" w:fill="auto"/>
            <w:noWrap/>
            <w:vAlign w:val="center"/>
            <w:hideMark/>
          </w:tcPr>
          <w:p w:rsidR="0038477A" w:rsidRPr="00984717" w:rsidRDefault="0038477A" w:rsidP="0038477A">
            <w:pPr>
              <w:spacing w:after="0" w:line="240" w:lineRule="auto"/>
              <w:jc w:val="right"/>
              <w:rPr>
                <w:rFonts w:eastAsia="Times New Roman" w:cs="Calibri"/>
                <w:b/>
                <w:bCs/>
                <w:sz w:val="14"/>
                <w:szCs w:val="14"/>
                <w:lang w:eastAsia="hr-HR"/>
              </w:rPr>
            </w:pPr>
            <w:r w:rsidRPr="00984717">
              <w:rPr>
                <w:rFonts w:eastAsia="Times New Roman" w:cs="Calibri"/>
                <w:b/>
                <w:bCs/>
                <w:sz w:val="14"/>
                <w:szCs w:val="14"/>
                <w:lang w:eastAsia="hr-HR"/>
              </w:rPr>
              <w:t>9.762.143,94</w:t>
            </w:r>
          </w:p>
        </w:tc>
        <w:tc>
          <w:tcPr>
            <w:tcW w:w="992" w:type="dxa"/>
            <w:tcBorders>
              <w:top w:val="nil"/>
              <w:left w:val="nil"/>
              <w:bottom w:val="single" w:sz="4" w:space="0" w:color="auto"/>
              <w:right w:val="single" w:sz="4" w:space="0" w:color="000000"/>
            </w:tcBorders>
            <w:shd w:val="pct25" w:color="C0C0C0" w:fill="auto"/>
            <w:noWrap/>
            <w:vAlign w:val="center"/>
            <w:hideMark/>
          </w:tcPr>
          <w:p w:rsidR="0038477A" w:rsidRPr="00984717" w:rsidRDefault="0038477A" w:rsidP="0038477A">
            <w:pPr>
              <w:spacing w:after="0" w:line="240" w:lineRule="auto"/>
              <w:jc w:val="right"/>
              <w:rPr>
                <w:rFonts w:eastAsia="Times New Roman" w:cs="Calibri"/>
                <w:b/>
                <w:bCs/>
                <w:sz w:val="14"/>
                <w:szCs w:val="14"/>
                <w:lang w:eastAsia="hr-HR"/>
              </w:rPr>
            </w:pPr>
            <w:r w:rsidRPr="00984717">
              <w:rPr>
                <w:rFonts w:eastAsia="Times New Roman" w:cs="Calibri"/>
                <w:b/>
                <w:bCs/>
                <w:sz w:val="14"/>
                <w:szCs w:val="14"/>
                <w:lang w:eastAsia="hr-HR"/>
              </w:rPr>
              <w:t>724.590,82</w:t>
            </w:r>
          </w:p>
        </w:tc>
        <w:tc>
          <w:tcPr>
            <w:tcW w:w="993" w:type="dxa"/>
            <w:tcBorders>
              <w:top w:val="nil"/>
              <w:left w:val="nil"/>
              <w:bottom w:val="single" w:sz="4" w:space="0" w:color="auto"/>
              <w:right w:val="single" w:sz="4" w:space="0" w:color="000000"/>
            </w:tcBorders>
            <w:shd w:val="pct25" w:color="C0C0C0" w:fill="auto"/>
            <w:noWrap/>
            <w:vAlign w:val="center"/>
            <w:hideMark/>
          </w:tcPr>
          <w:p w:rsidR="0038477A" w:rsidRPr="00984717" w:rsidRDefault="0038477A" w:rsidP="0038477A">
            <w:pPr>
              <w:spacing w:after="0" w:line="240" w:lineRule="auto"/>
              <w:jc w:val="right"/>
              <w:rPr>
                <w:rFonts w:eastAsia="Times New Roman" w:cs="Calibri"/>
                <w:b/>
                <w:bCs/>
                <w:sz w:val="14"/>
                <w:szCs w:val="14"/>
                <w:lang w:eastAsia="hr-HR"/>
              </w:rPr>
            </w:pPr>
            <w:r w:rsidRPr="00984717">
              <w:rPr>
                <w:rFonts w:eastAsia="Times New Roman" w:cs="Calibri"/>
                <w:b/>
                <w:bCs/>
                <w:sz w:val="14"/>
                <w:szCs w:val="14"/>
                <w:lang w:eastAsia="hr-HR"/>
              </w:rPr>
              <w:t>392.809,63</w:t>
            </w:r>
          </w:p>
        </w:tc>
        <w:tc>
          <w:tcPr>
            <w:tcW w:w="992" w:type="dxa"/>
            <w:tcBorders>
              <w:top w:val="nil"/>
              <w:left w:val="nil"/>
              <w:bottom w:val="single" w:sz="4" w:space="0" w:color="auto"/>
              <w:right w:val="single" w:sz="4" w:space="0" w:color="000000"/>
            </w:tcBorders>
            <w:shd w:val="pct25" w:color="C0C0C0" w:fill="auto"/>
            <w:noWrap/>
            <w:vAlign w:val="center"/>
          </w:tcPr>
          <w:p w:rsidR="0038477A" w:rsidRPr="00984717" w:rsidRDefault="0038477A" w:rsidP="0038477A">
            <w:pPr>
              <w:spacing w:after="0" w:line="240" w:lineRule="auto"/>
              <w:jc w:val="right"/>
              <w:rPr>
                <w:rFonts w:eastAsia="Times New Roman" w:cs="Calibri"/>
                <w:b/>
                <w:bCs/>
                <w:sz w:val="14"/>
                <w:szCs w:val="14"/>
                <w:lang w:eastAsia="hr-HR"/>
              </w:rPr>
            </w:pPr>
            <w:r w:rsidRPr="00984717">
              <w:rPr>
                <w:rFonts w:eastAsia="Times New Roman" w:cs="Calibri"/>
                <w:b/>
                <w:bCs/>
                <w:sz w:val="14"/>
                <w:szCs w:val="14"/>
                <w:lang w:eastAsia="hr-HR"/>
              </w:rPr>
              <w:t>9.430.362,75</w:t>
            </w:r>
          </w:p>
        </w:tc>
        <w:tc>
          <w:tcPr>
            <w:tcW w:w="2835" w:type="dxa"/>
            <w:gridSpan w:val="3"/>
            <w:vMerge/>
            <w:tcBorders>
              <w:top w:val="nil"/>
              <w:left w:val="nil"/>
              <w:bottom w:val="single" w:sz="4" w:space="0" w:color="auto"/>
              <w:right w:val="single" w:sz="4" w:space="0" w:color="000000"/>
            </w:tcBorders>
            <w:vAlign w:val="center"/>
            <w:hideMark/>
          </w:tcPr>
          <w:p w:rsidR="0038477A" w:rsidRPr="00984717" w:rsidRDefault="0038477A" w:rsidP="0038477A">
            <w:pPr>
              <w:spacing w:after="0" w:line="240" w:lineRule="auto"/>
              <w:rPr>
                <w:rFonts w:eastAsia="Times New Roman" w:cs="Calibri"/>
                <w:sz w:val="14"/>
                <w:szCs w:val="14"/>
                <w:lang w:eastAsia="hr-HR"/>
              </w:rPr>
            </w:pPr>
          </w:p>
        </w:tc>
      </w:tr>
      <w:tr w:rsidR="0038477A" w:rsidRPr="00984717" w:rsidTr="00187A31">
        <w:trPr>
          <w:trHeight w:val="274"/>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477A" w:rsidRPr="00984717" w:rsidRDefault="0038477A" w:rsidP="0038477A">
            <w:pPr>
              <w:spacing w:after="0" w:line="240" w:lineRule="auto"/>
              <w:jc w:val="center"/>
              <w:rPr>
                <w:rFonts w:eastAsia="Times New Roman" w:cs="Calibri"/>
                <w:b/>
                <w:bCs/>
                <w:sz w:val="14"/>
                <w:szCs w:val="14"/>
                <w:lang w:eastAsia="hr-HR"/>
              </w:rPr>
            </w:pPr>
            <w:r w:rsidRPr="00984717">
              <w:rPr>
                <w:rFonts w:eastAsia="Times New Roman" w:cs="Calibri"/>
                <w:b/>
                <w:bCs/>
                <w:sz w:val="14"/>
                <w:szCs w:val="14"/>
                <w:lang w:eastAsia="hr-HR"/>
              </w:rPr>
              <w:t>3</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jc w:val="center"/>
              <w:rPr>
                <w:rFonts w:eastAsia="Times New Roman" w:cs="Calibri"/>
                <w:sz w:val="14"/>
                <w:szCs w:val="14"/>
                <w:lang w:eastAsia="hr-HR"/>
              </w:rPr>
            </w:pPr>
            <w:r w:rsidRPr="00984717">
              <w:rPr>
                <w:rFonts w:eastAsia="Times New Roman" w:cs="Calibri"/>
                <w:sz w:val="14"/>
                <w:szCs w:val="14"/>
                <w:lang w:eastAsia="hr-HR"/>
              </w:rPr>
              <w:t>Inozemni kratkoročni krediti i zajmovi</w:t>
            </w:r>
          </w:p>
        </w:tc>
        <w:tc>
          <w:tcPr>
            <w:tcW w:w="992" w:type="dxa"/>
            <w:tcBorders>
              <w:top w:val="nil"/>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c>
          <w:tcPr>
            <w:tcW w:w="992" w:type="dxa"/>
            <w:tcBorders>
              <w:top w:val="single" w:sz="4" w:space="0" w:color="auto"/>
              <w:left w:val="nil"/>
              <w:bottom w:val="single" w:sz="4" w:space="0" w:color="auto"/>
              <w:right w:val="single" w:sz="4" w:space="0" w:color="auto"/>
            </w:tcBorders>
            <w:shd w:val="clear" w:color="auto" w:fill="auto"/>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c>
          <w:tcPr>
            <w:tcW w:w="992" w:type="dxa"/>
            <w:tcBorders>
              <w:top w:val="single" w:sz="4" w:space="0" w:color="auto"/>
              <w:left w:val="nil"/>
              <w:bottom w:val="single" w:sz="4" w:space="0" w:color="auto"/>
              <w:right w:val="single" w:sz="4" w:space="0" w:color="auto"/>
            </w:tcBorders>
            <w:shd w:val="clear" w:color="auto" w:fill="auto"/>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c>
          <w:tcPr>
            <w:tcW w:w="993" w:type="dxa"/>
            <w:tcBorders>
              <w:top w:val="single" w:sz="4" w:space="0" w:color="auto"/>
              <w:left w:val="nil"/>
              <w:bottom w:val="single" w:sz="4" w:space="0" w:color="auto"/>
              <w:right w:val="single" w:sz="4" w:space="0" w:color="auto"/>
            </w:tcBorders>
            <w:shd w:val="clear" w:color="auto" w:fill="auto"/>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c>
          <w:tcPr>
            <w:tcW w:w="992" w:type="dxa"/>
            <w:tcBorders>
              <w:top w:val="single" w:sz="4" w:space="0" w:color="auto"/>
              <w:left w:val="nil"/>
              <w:bottom w:val="single" w:sz="4" w:space="0" w:color="auto"/>
              <w:right w:val="single" w:sz="4" w:space="0" w:color="auto"/>
            </w:tcBorders>
            <w:shd w:val="clear" w:color="auto" w:fill="auto"/>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c>
          <w:tcPr>
            <w:tcW w:w="851" w:type="dxa"/>
            <w:tcBorders>
              <w:top w:val="nil"/>
              <w:left w:val="nil"/>
              <w:bottom w:val="single" w:sz="4" w:space="0" w:color="auto"/>
              <w:right w:val="single" w:sz="4" w:space="0" w:color="auto"/>
            </w:tcBorders>
            <w:shd w:val="clear" w:color="auto" w:fill="auto"/>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c>
          <w:tcPr>
            <w:tcW w:w="992" w:type="dxa"/>
            <w:tcBorders>
              <w:top w:val="nil"/>
              <w:left w:val="nil"/>
              <w:bottom w:val="single" w:sz="4" w:space="0" w:color="auto"/>
              <w:right w:val="single" w:sz="4" w:space="0" w:color="auto"/>
            </w:tcBorders>
            <w:shd w:val="clear" w:color="auto" w:fill="auto"/>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c>
          <w:tcPr>
            <w:tcW w:w="992" w:type="dxa"/>
            <w:tcBorders>
              <w:top w:val="nil"/>
              <w:left w:val="nil"/>
              <w:bottom w:val="single" w:sz="4" w:space="0" w:color="auto"/>
              <w:right w:val="single" w:sz="4" w:space="0" w:color="auto"/>
            </w:tcBorders>
            <w:shd w:val="clear" w:color="auto" w:fill="auto"/>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r>
      <w:tr w:rsidR="0038477A" w:rsidRPr="00984717" w:rsidTr="00187A31">
        <w:trPr>
          <w:trHeight w:val="274"/>
        </w:trPr>
        <w:tc>
          <w:tcPr>
            <w:tcW w:w="567" w:type="dxa"/>
            <w:vMerge/>
            <w:tcBorders>
              <w:top w:val="nil"/>
              <w:left w:val="single" w:sz="4" w:space="0" w:color="auto"/>
              <w:bottom w:val="single" w:sz="4" w:space="0" w:color="auto"/>
              <w:right w:val="single" w:sz="4" w:space="0" w:color="auto"/>
            </w:tcBorders>
            <w:vAlign w:val="center"/>
            <w:hideMark/>
          </w:tcPr>
          <w:p w:rsidR="0038477A" w:rsidRPr="00984717" w:rsidRDefault="0038477A" w:rsidP="0038477A">
            <w:pPr>
              <w:spacing w:after="0" w:line="240" w:lineRule="auto"/>
              <w:rPr>
                <w:rFonts w:eastAsia="Times New Roman" w:cs="Calibri"/>
                <w:b/>
                <w:bCs/>
                <w:sz w:val="14"/>
                <w:szCs w:val="14"/>
                <w:lang w:eastAsia="hr-HR"/>
              </w:rPr>
            </w:pPr>
          </w:p>
        </w:tc>
        <w:tc>
          <w:tcPr>
            <w:tcW w:w="993" w:type="dxa"/>
            <w:vMerge/>
            <w:tcBorders>
              <w:top w:val="nil"/>
              <w:left w:val="single" w:sz="4" w:space="0" w:color="auto"/>
              <w:bottom w:val="single" w:sz="4" w:space="0" w:color="auto"/>
              <w:right w:val="single" w:sz="4" w:space="0" w:color="auto"/>
            </w:tcBorders>
            <w:vAlign w:val="center"/>
            <w:hideMark/>
          </w:tcPr>
          <w:p w:rsidR="0038477A" w:rsidRPr="00984717" w:rsidRDefault="0038477A" w:rsidP="0038477A">
            <w:pPr>
              <w:spacing w:after="0" w:line="240" w:lineRule="auto"/>
              <w:rPr>
                <w:rFonts w:eastAsia="Times New Roman" w:cs="Calibri"/>
                <w:sz w:val="14"/>
                <w:szCs w:val="14"/>
                <w:lang w:eastAsia="hr-HR"/>
              </w:rPr>
            </w:pPr>
          </w:p>
        </w:tc>
        <w:tc>
          <w:tcPr>
            <w:tcW w:w="992" w:type="dxa"/>
            <w:tcBorders>
              <w:top w:val="nil"/>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c>
          <w:tcPr>
            <w:tcW w:w="992" w:type="dxa"/>
            <w:tcBorders>
              <w:top w:val="nil"/>
              <w:left w:val="nil"/>
              <w:bottom w:val="single" w:sz="4" w:space="0" w:color="auto"/>
              <w:right w:val="single" w:sz="4" w:space="0" w:color="auto"/>
            </w:tcBorders>
            <w:shd w:val="clear" w:color="auto" w:fill="auto"/>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c>
          <w:tcPr>
            <w:tcW w:w="992" w:type="dxa"/>
            <w:tcBorders>
              <w:top w:val="nil"/>
              <w:left w:val="nil"/>
              <w:bottom w:val="single" w:sz="4" w:space="0" w:color="auto"/>
              <w:right w:val="single" w:sz="4" w:space="0" w:color="auto"/>
            </w:tcBorders>
            <w:shd w:val="clear" w:color="auto" w:fill="auto"/>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c>
          <w:tcPr>
            <w:tcW w:w="993" w:type="dxa"/>
            <w:tcBorders>
              <w:top w:val="nil"/>
              <w:left w:val="nil"/>
              <w:bottom w:val="single" w:sz="4" w:space="0" w:color="auto"/>
              <w:right w:val="single" w:sz="4" w:space="0" w:color="auto"/>
            </w:tcBorders>
            <w:shd w:val="clear" w:color="auto" w:fill="auto"/>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c>
          <w:tcPr>
            <w:tcW w:w="992" w:type="dxa"/>
            <w:tcBorders>
              <w:top w:val="nil"/>
              <w:left w:val="nil"/>
              <w:bottom w:val="single" w:sz="4" w:space="0" w:color="auto"/>
              <w:right w:val="single" w:sz="4" w:space="0" w:color="auto"/>
            </w:tcBorders>
            <w:shd w:val="clear" w:color="auto" w:fill="auto"/>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c>
          <w:tcPr>
            <w:tcW w:w="851" w:type="dxa"/>
            <w:tcBorders>
              <w:top w:val="nil"/>
              <w:left w:val="nil"/>
              <w:bottom w:val="single" w:sz="4" w:space="0" w:color="auto"/>
              <w:right w:val="single" w:sz="4" w:space="0" w:color="auto"/>
            </w:tcBorders>
            <w:shd w:val="clear" w:color="auto" w:fill="auto"/>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c>
          <w:tcPr>
            <w:tcW w:w="992" w:type="dxa"/>
            <w:tcBorders>
              <w:top w:val="nil"/>
              <w:left w:val="nil"/>
              <w:bottom w:val="single" w:sz="4" w:space="0" w:color="auto"/>
              <w:right w:val="single" w:sz="4" w:space="0" w:color="auto"/>
            </w:tcBorders>
            <w:shd w:val="clear" w:color="auto" w:fill="auto"/>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c>
          <w:tcPr>
            <w:tcW w:w="992" w:type="dxa"/>
            <w:tcBorders>
              <w:top w:val="nil"/>
              <w:left w:val="nil"/>
              <w:bottom w:val="single" w:sz="4" w:space="0" w:color="auto"/>
              <w:right w:val="single" w:sz="4" w:space="0" w:color="auto"/>
            </w:tcBorders>
            <w:shd w:val="clear" w:color="auto" w:fill="auto"/>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r>
      <w:tr w:rsidR="0038477A" w:rsidRPr="00984717" w:rsidTr="00187A31">
        <w:trPr>
          <w:trHeight w:val="274"/>
        </w:trPr>
        <w:tc>
          <w:tcPr>
            <w:tcW w:w="567" w:type="dxa"/>
            <w:vMerge/>
            <w:tcBorders>
              <w:top w:val="nil"/>
              <w:left w:val="single" w:sz="4" w:space="0" w:color="auto"/>
              <w:bottom w:val="single" w:sz="4" w:space="0" w:color="auto"/>
              <w:right w:val="single" w:sz="4" w:space="0" w:color="auto"/>
            </w:tcBorders>
            <w:vAlign w:val="center"/>
            <w:hideMark/>
          </w:tcPr>
          <w:p w:rsidR="0038477A" w:rsidRPr="00984717" w:rsidRDefault="0038477A" w:rsidP="0038477A">
            <w:pPr>
              <w:spacing w:after="0" w:line="240" w:lineRule="auto"/>
              <w:rPr>
                <w:rFonts w:eastAsia="Times New Roman" w:cs="Calibri"/>
                <w:b/>
                <w:bCs/>
                <w:sz w:val="14"/>
                <w:szCs w:val="14"/>
                <w:lang w:eastAsia="hr-HR"/>
              </w:rPr>
            </w:pPr>
          </w:p>
        </w:tc>
        <w:tc>
          <w:tcPr>
            <w:tcW w:w="993" w:type="dxa"/>
            <w:vMerge/>
            <w:tcBorders>
              <w:top w:val="nil"/>
              <w:left w:val="single" w:sz="4" w:space="0" w:color="auto"/>
              <w:bottom w:val="single" w:sz="4" w:space="0" w:color="auto"/>
              <w:right w:val="single" w:sz="4" w:space="0" w:color="auto"/>
            </w:tcBorders>
            <w:vAlign w:val="center"/>
            <w:hideMark/>
          </w:tcPr>
          <w:p w:rsidR="0038477A" w:rsidRPr="00984717" w:rsidRDefault="0038477A" w:rsidP="0038477A">
            <w:pPr>
              <w:spacing w:after="0" w:line="240" w:lineRule="auto"/>
              <w:rPr>
                <w:rFonts w:eastAsia="Times New Roman" w:cs="Calibri"/>
                <w:sz w:val="14"/>
                <w:szCs w:val="14"/>
                <w:lang w:eastAsia="hr-HR"/>
              </w:rPr>
            </w:pPr>
          </w:p>
        </w:tc>
        <w:tc>
          <w:tcPr>
            <w:tcW w:w="992" w:type="dxa"/>
            <w:tcBorders>
              <w:top w:val="nil"/>
              <w:left w:val="nil"/>
              <w:bottom w:val="nil"/>
              <w:right w:val="single" w:sz="4" w:space="0" w:color="auto"/>
            </w:tcBorders>
            <w:shd w:val="clear" w:color="auto" w:fill="auto"/>
            <w:vAlign w:val="center"/>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c>
          <w:tcPr>
            <w:tcW w:w="1418" w:type="dxa"/>
            <w:tcBorders>
              <w:top w:val="nil"/>
              <w:left w:val="nil"/>
              <w:bottom w:val="nil"/>
              <w:right w:val="single" w:sz="4" w:space="0" w:color="auto"/>
            </w:tcBorders>
            <w:shd w:val="clear" w:color="auto" w:fill="auto"/>
            <w:vAlign w:val="center"/>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c>
          <w:tcPr>
            <w:tcW w:w="992" w:type="dxa"/>
            <w:tcBorders>
              <w:top w:val="nil"/>
              <w:left w:val="nil"/>
              <w:bottom w:val="nil"/>
              <w:right w:val="single" w:sz="4" w:space="0" w:color="auto"/>
            </w:tcBorders>
            <w:shd w:val="clear" w:color="auto" w:fill="auto"/>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c>
          <w:tcPr>
            <w:tcW w:w="992" w:type="dxa"/>
            <w:tcBorders>
              <w:top w:val="nil"/>
              <w:left w:val="nil"/>
              <w:bottom w:val="nil"/>
              <w:right w:val="single" w:sz="4" w:space="0" w:color="auto"/>
            </w:tcBorders>
            <w:shd w:val="clear" w:color="auto" w:fill="auto"/>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c>
          <w:tcPr>
            <w:tcW w:w="993" w:type="dxa"/>
            <w:tcBorders>
              <w:top w:val="nil"/>
              <w:left w:val="nil"/>
              <w:bottom w:val="nil"/>
              <w:right w:val="single" w:sz="4" w:space="0" w:color="auto"/>
            </w:tcBorders>
            <w:shd w:val="clear" w:color="auto" w:fill="auto"/>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c>
          <w:tcPr>
            <w:tcW w:w="992" w:type="dxa"/>
            <w:tcBorders>
              <w:top w:val="nil"/>
              <w:left w:val="nil"/>
              <w:bottom w:val="nil"/>
              <w:right w:val="single" w:sz="4" w:space="0" w:color="auto"/>
            </w:tcBorders>
            <w:shd w:val="clear" w:color="auto" w:fill="auto"/>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c>
          <w:tcPr>
            <w:tcW w:w="851" w:type="dxa"/>
            <w:tcBorders>
              <w:top w:val="nil"/>
              <w:left w:val="nil"/>
              <w:bottom w:val="single" w:sz="4" w:space="0" w:color="auto"/>
              <w:right w:val="single" w:sz="4" w:space="0" w:color="auto"/>
            </w:tcBorders>
            <w:shd w:val="clear" w:color="auto" w:fill="auto"/>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c>
          <w:tcPr>
            <w:tcW w:w="992" w:type="dxa"/>
            <w:tcBorders>
              <w:top w:val="nil"/>
              <w:left w:val="nil"/>
              <w:bottom w:val="single" w:sz="4" w:space="0" w:color="auto"/>
              <w:right w:val="single" w:sz="4" w:space="0" w:color="auto"/>
            </w:tcBorders>
            <w:shd w:val="clear" w:color="auto" w:fill="auto"/>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c>
          <w:tcPr>
            <w:tcW w:w="992" w:type="dxa"/>
            <w:tcBorders>
              <w:top w:val="nil"/>
              <w:left w:val="nil"/>
              <w:bottom w:val="single" w:sz="4" w:space="0" w:color="auto"/>
              <w:right w:val="single" w:sz="4" w:space="0" w:color="auto"/>
            </w:tcBorders>
            <w:shd w:val="clear" w:color="auto" w:fill="auto"/>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r>
      <w:tr w:rsidR="0038477A" w:rsidRPr="00984717" w:rsidTr="00187A31">
        <w:trPr>
          <w:trHeight w:val="274"/>
        </w:trPr>
        <w:tc>
          <w:tcPr>
            <w:tcW w:w="567" w:type="dxa"/>
            <w:vMerge/>
            <w:tcBorders>
              <w:top w:val="nil"/>
              <w:left w:val="single" w:sz="4" w:space="0" w:color="auto"/>
              <w:bottom w:val="single" w:sz="4" w:space="0" w:color="auto"/>
              <w:right w:val="single" w:sz="4" w:space="0" w:color="auto"/>
            </w:tcBorders>
            <w:vAlign w:val="center"/>
            <w:hideMark/>
          </w:tcPr>
          <w:p w:rsidR="0038477A" w:rsidRPr="00984717" w:rsidRDefault="0038477A" w:rsidP="0038477A">
            <w:pPr>
              <w:spacing w:after="0" w:line="240" w:lineRule="auto"/>
              <w:rPr>
                <w:rFonts w:eastAsia="Times New Roman" w:cs="Calibri"/>
                <w:b/>
                <w:bCs/>
                <w:sz w:val="14"/>
                <w:szCs w:val="14"/>
                <w:lang w:eastAsia="hr-HR"/>
              </w:rPr>
            </w:pPr>
          </w:p>
        </w:tc>
        <w:tc>
          <w:tcPr>
            <w:tcW w:w="993" w:type="dxa"/>
            <w:vMerge/>
            <w:tcBorders>
              <w:top w:val="nil"/>
              <w:left w:val="single" w:sz="4" w:space="0" w:color="auto"/>
              <w:bottom w:val="single" w:sz="4" w:space="0" w:color="auto"/>
              <w:right w:val="single" w:sz="4" w:space="0" w:color="auto"/>
            </w:tcBorders>
            <w:vAlign w:val="center"/>
            <w:hideMark/>
          </w:tcPr>
          <w:p w:rsidR="0038477A" w:rsidRPr="00984717" w:rsidRDefault="0038477A" w:rsidP="0038477A">
            <w:pPr>
              <w:spacing w:after="0" w:line="240" w:lineRule="auto"/>
              <w:rPr>
                <w:rFonts w:eastAsia="Times New Roman" w:cs="Calibri"/>
                <w:sz w:val="14"/>
                <w:szCs w:val="14"/>
                <w:lang w:eastAsia="hr-HR"/>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jc w:val="center"/>
              <w:rPr>
                <w:rFonts w:eastAsia="Times New Roman" w:cs="Calibri"/>
                <w:b/>
                <w:bCs/>
                <w:sz w:val="14"/>
                <w:szCs w:val="14"/>
                <w:lang w:eastAsia="hr-HR"/>
              </w:rPr>
            </w:pPr>
            <w:r w:rsidRPr="00984717">
              <w:rPr>
                <w:rFonts w:eastAsia="Times New Roman" w:cs="Calibri"/>
                <w:b/>
                <w:bCs/>
                <w:sz w:val="14"/>
                <w:szCs w:val="14"/>
                <w:lang w:eastAsia="hr-HR"/>
              </w:rPr>
              <w:t>UKUPNO</w:t>
            </w:r>
          </w:p>
        </w:tc>
        <w:tc>
          <w:tcPr>
            <w:tcW w:w="1418" w:type="dxa"/>
            <w:tcBorders>
              <w:top w:val="single" w:sz="4" w:space="0" w:color="auto"/>
              <w:left w:val="nil"/>
              <w:bottom w:val="single" w:sz="4" w:space="0" w:color="auto"/>
              <w:right w:val="single" w:sz="4" w:space="0" w:color="auto"/>
            </w:tcBorders>
            <w:shd w:val="clear" w:color="000000" w:fill="C0C0C0"/>
            <w:vAlign w:val="center"/>
            <w:hideMark/>
          </w:tcPr>
          <w:p w:rsidR="0038477A" w:rsidRPr="00984717" w:rsidRDefault="0038477A" w:rsidP="0038477A">
            <w:pPr>
              <w:spacing w:after="0" w:line="240" w:lineRule="auto"/>
              <w:jc w:val="center"/>
              <w:rPr>
                <w:rFonts w:eastAsia="Times New Roman" w:cs="Calibri"/>
                <w:b/>
                <w:bCs/>
                <w:sz w:val="14"/>
                <w:szCs w:val="14"/>
                <w:lang w:eastAsia="hr-HR"/>
              </w:rPr>
            </w:pPr>
            <w:r w:rsidRPr="00984717">
              <w:rPr>
                <w:rFonts w:eastAsia="Times New Roman" w:cs="Calibri"/>
                <w:b/>
                <w:bCs/>
                <w:sz w:val="14"/>
                <w:szCs w:val="14"/>
                <w:lang w:eastAsia="hr-HR"/>
              </w:rPr>
              <w:t> </w:t>
            </w:r>
          </w:p>
        </w:tc>
        <w:tc>
          <w:tcPr>
            <w:tcW w:w="992" w:type="dxa"/>
            <w:tcBorders>
              <w:top w:val="single" w:sz="4" w:space="0" w:color="auto"/>
              <w:left w:val="nil"/>
              <w:bottom w:val="single" w:sz="4" w:space="0" w:color="auto"/>
              <w:right w:val="single" w:sz="4" w:space="0" w:color="auto"/>
            </w:tcBorders>
            <w:shd w:val="pct25" w:color="C0C0C0" w:fill="auto"/>
            <w:noWrap/>
            <w:vAlign w:val="center"/>
            <w:hideMark/>
          </w:tcPr>
          <w:p w:rsidR="0038477A" w:rsidRPr="00984717" w:rsidRDefault="0038477A" w:rsidP="0038477A">
            <w:pPr>
              <w:spacing w:after="0" w:line="240" w:lineRule="auto"/>
              <w:jc w:val="right"/>
              <w:rPr>
                <w:rFonts w:eastAsia="Times New Roman" w:cs="Calibri"/>
                <w:b/>
                <w:bCs/>
                <w:sz w:val="14"/>
                <w:szCs w:val="14"/>
                <w:lang w:eastAsia="hr-HR"/>
              </w:rPr>
            </w:pPr>
            <w:r w:rsidRPr="00984717">
              <w:rPr>
                <w:rFonts w:eastAsia="Times New Roman" w:cs="Calibri"/>
                <w:b/>
                <w:bCs/>
                <w:sz w:val="14"/>
                <w:szCs w:val="14"/>
                <w:lang w:eastAsia="hr-HR"/>
              </w:rPr>
              <w:t>0,00</w:t>
            </w:r>
          </w:p>
        </w:tc>
        <w:tc>
          <w:tcPr>
            <w:tcW w:w="992" w:type="dxa"/>
            <w:tcBorders>
              <w:top w:val="single" w:sz="4" w:space="0" w:color="auto"/>
              <w:left w:val="nil"/>
              <w:bottom w:val="single" w:sz="4" w:space="0" w:color="auto"/>
              <w:right w:val="single" w:sz="4" w:space="0" w:color="auto"/>
            </w:tcBorders>
            <w:shd w:val="pct25" w:color="C0C0C0" w:fill="auto"/>
            <w:noWrap/>
            <w:vAlign w:val="center"/>
            <w:hideMark/>
          </w:tcPr>
          <w:p w:rsidR="0038477A" w:rsidRPr="00984717" w:rsidRDefault="0038477A" w:rsidP="0038477A">
            <w:pPr>
              <w:spacing w:after="0" w:line="240" w:lineRule="auto"/>
              <w:jc w:val="right"/>
              <w:rPr>
                <w:rFonts w:eastAsia="Times New Roman" w:cs="Calibri"/>
                <w:b/>
                <w:bCs/>
                <w:sz w:val="14"/>
                <w:szCs w:val="14"/>
                <w:lang w:eastAsia="hr-HR"/>
              </w:rPr>
            </w:pPr>
            <w:r w:rsidRPr="00984717">
              <w:rPr>
                <w:rFonts w:eastAsia="Times New Roman" w:cs="Calibri"/>
                <w:b/>
                <w:bCs/>
                <w:sz w:val="14"/>
                <w:szCs w:val="14"/>
                <w:lang w:eastAsia="hr-HR"/>
              </w:rPr>
              <w:t>0,00</w:t>
            </w:r>
          </w:p>
        </w:tc>
        <w:tc>
          <w:tcPr>
            <w:tcW w:w="993" w:type="dxa"/>
            <w:tcBorders>
              <w:top w:val="single" w:sz="4" w:space="0" w:color="auto"/>
              <w:left w:val="nil"/>
              <w:bottom w:val="single" w:sz="4" w:space="0" w:color="auto"/>
              <w:right w:val="single" w:sz="4" w:space="0" w:color="auto"/>
            </w:tcBorders>
            <w:shd w:val="pct25" w:color="C0C0C0" w:fill="auto"/>
            <w:noWrap/>
            <w:vAlign w:val="center"/>
            <w:hideMark/>
          </w:tcPr>
          <w:p w:rsidR="0038477A" w:rsidRPr="00984717" w:rsidRDefault="0038477A" w:rsidP="0038477A">
            <w:pPr>
              <w:spacing w:after="0" w:line="240" w:lineRule="auto"/>
              <w:jc w:val="right"/>
              <w:rPr>
                <w:rFonts w:eastAsia="Times New Roman" w:cs="Calibri"/>
                <w:b/>
                <w:bCs/>
                <w:sz w:val="14"/>
                <w:szCs w:val="14"/>
                <w:lang w:eastAsia="hr-HR"/>
              </w:rPr>
            </w:pPr>
            <w:r w:rsidRPr="00984717">
              <w:rPr>
                <w:rFonts w:eastAsia="Times New Roman" w:cs="Calibri"/>
                <w:b/>
                <w:bCs/>
                <w:sz w:val="14"/>
                <w:szCs w:val="14"/>
                <w:lang w:eastAsia="hr-HR"/>
              </w:rPr>
              <w:t>0,00</w:t>
            </w:r>
          </w:p>
        </w:tc>
        <w:tc>
          <w:tcPr>
            <w:tcW w:w="992" w:type="dxa"/>
            <w:tcBorders>
              <w:top w:val="single" w:sz="4" w:space="0" w:color="auto"/>
              <w:left w:val="nil"/>
              <w:bottom w:val="single" w:sz="4" w:space="0" w:color="auto"/>
              <w:right w:val="single" w:sz="4" w:space="0" w:color="auto"/>
            </w:tcBorders>
            <w:shd w:val="pct25" w:color="C0C0C0" w:fill="auto"/>
            <w:noWrap/>
            <w:vAlign w:val="center"/>
            <w:hideMark/>
          </w:tcPr>
          <w:p w:rsidR="0038477A" w:rsidRPr="00984717" w:rsidRDefault="0038477A" w:rsidP="0038477A">
            <w:pPr>
              <w:spacing w:after="0" w:line="240" w:lineRule="auto"/>
              <w:jc w:val="right"/>
              <w:rPr>
                <w:rFonts w:eastAsia="Times New Roman" w:cs="Calibri"/>
                <w:b/>
                <w:bCs/>
                <w:sz w:val="14"/>
                <w:szCs w:val="14"/>
                <w:lang w:eastAsia="hr-HR"/>
              </w:rPr>
            </w:pPr>
            <w:r w:rsidRPr="00984717">
              <w:rPr>
                <w:rFonts w:eastAsia="Times New Roman" w:cs="Calibri"/>
                <w:b/>
                <w:bCs/>
                <w:sz w:val="14"/>
                <w:szCs w:val="14"/>
                <w:lang w:eastAsia="hr-HR"/>
              </w:rPr>
              <w:t>0,00</w:t>
            </w:r>
          </w:p>
        </w:tc>
        <w:tc>
          <w:tcPr>
            <w:tcW w:w="2835" w:type="dxa"/>
            <w:gridSpan w:val="3"/>
            <w:tcBorders>
              <w:top w:val="single" w:sz="4" w:space="0" w:color="auto"/>
              <w:left w:val="nil"/>
              <w:bottom w:val="single" w:sz="4" w:space="0" w:color="auto"/>
              <w:right w:val="single" w:sz="4" w:space="0" w:color="000000"/>
            </w:tcBorders>
            <w:shd w:val="clear" w:color="000000" w:fill="C0C0C0"/>
            <w:hideMark/>
          </w:tcPr>
          <w:p w:rsidR="0038477A" w:rsidRPr="00984717" w:rsidRDefault="0038477A" w:rsidP="0038477A">
            <w:pPr>
              <w:spacing w:after="0" w:line="240" w:lineRule="auto"/>
              <w:jc w:val="center"/>
              <w:rPr>
                <w:rFonts w:eastAsia="Times New Roman" w:cs="Calibri"/>
                <w:sz w:val="14"/>
                <w:szCs w:val="14"/>
                <w:lang w:eastAsia="hr-HR"/>
              </w:rPr>
            </w:pPr>
            <w:r w:rsidRPr="00984717">
              <w:rPr>
                <w:rFonts w:eastAsia="Times New Roman" w:cs="Calibri"/>
                <w:sz w:val="14"/>
                <w:szCs w:val="14"/>
                <w:lang w:eastAsia="hr-HR"/>
              </w:rPr>
              <w:t> </w:t>
            </w:r>
          </w:p>
        </w:tc>
      </w:tr>
      <w:tr w:rsidR="0038477A" w:rsidRPr="00984717" w:rsidTr="00187A31">
        <w:trPr>
          <w:trHeight w:val="274"/>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477A" w:rsidRPr="00984717" w:rsidRDefault="0038477A" w:rsidP="0038477A">
            <w:pPr>
              <w:spacing w:after="0" w:line="240" w:lineRule="auto"/>
              <w:jc w:val="center"/>
              <w:rPr>
                <w:rFonts w:eastAsia="Times New Roman" w:cs="Calibri"/>
                <w:b/>
                <w:bCs/>
                <w:sz w:val="14"/>
                <w:szCs w:val="14"/>
                <w:lang w:eastAsia="hr-HR"/>
              </w:rPr>
            </w:pPr>
            <w:r w:rsidRPr="00984717">
              <w:rPr>
                <w:rFonts w:eastAsia="Times New Roman" w:cs="Calibri"/>
                <w:b/>
                <w:bCs/>
                <w:sz w:val="14"/>
                <w:szCs w:val="14"/>
                <w:lang w:eastAsia="hr-HR"/>
              </w:rPr>
              <w:t>4</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jc w:val="center"/>
              <w:rPr>
                <w:rFonts w:eastAsia="Times New Roman" w:cs="Calibri"/>
                <w:sz w:val="14"/>
                <w:szCs w:val="14"/>
                <w:lang w:eastAsia="hr-HR"/>
              </w:rPr>
            </w:pPr>
            <w:r w:rsidRPr="00984717">
              <w:rPr>
                <w:rFonts w:eastAsia="Times New Roman" w:cs="Calibri"/>
                <w:sz w:val="14"/>
                <w:szCs w:val="14"/>
                <w:lang w:eastAsia="hr-HR"/>
              </w:rPr>
              <w:t>Inozemni dugoročni krediti i zajmovi</w:t>
            </w:r>
          </w:p>
        </w:tc>
        <w:tc>
          <w:tcPr>
            <w:tcW w:w="992" w:type="dxa"/>
            <w:tcBorders>
              <w:top w:val="nil"/>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c>
          <w:tcPr>
            <w:tcW w:w="992" w:type="dxa"/>
            <w:tcBorders>
              <w:top w:val="nil"/>
              <w:left w:val="nil"/>
              <w:bottom w:val="single" w:sz="4" w:space="0" w:color="auto"/>
              <w:right w:val="single" w:sz="4" w:space="0" w:color="auto"/>
            </w:tcBorders>
            <w:shd w:val="clear" w:color="auto" w:fill="auto"/>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c>
          <w:tcPr>
            <w:tcW w:w="992" w:type="dxa"/>
            <w:tcBorders>
              <w:top w:val="nil"/>
              <w:left w:val="nil"/>
              <w:bottom w:val="single" w:sz="4" w:space="0" w:color="auto"/>
              <w:right w:val="single" w:sz="4" w:space="0" w:color="auto"/>
            </w:tcBorders>
            <w:shd w:val="clear" w:color="auto" w:fill="auto"/>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c>
          <w:tcPr>
            <w:tcW w:w="993" w:type="dxa"/>
            <w:tcBorders>
              <w:top w:val="nil"/>
              <w:left w:val="nil"/>
              <w:bottom w:val="single" w:sz="4" w:space="0" w:color="auto"/>
              <w:right w:val="single" w:sz="4" w:space="0" w:color="auto"/>
            </w:tcBorders>
            <w:shd w:val="clear" w:color="auto" w:fill="auto"/>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c>
          <w:tcPr>
            <w:tcW w:w="992" w:type="dxa"/>
            <w:tcBorders>
              <w:top w:val="nil"/>
              <w:left w:val="nil"/>
              <w:bottom w:val="single" w:sz="4" w:space="0" w:color="auto"/>
              <w:right w:val="single" w:sz="4" w:space="0" w:color="auto"/>
            </w:tcBorders>
            <w:shd w:val="clear" w:color="auto" w:fill="auto"/>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c>
          <w:tcPr>
            <w:tcW w:w="851" w:type="dxa"/>
            <w:tcBorders>
              <w:top w:val="nil"/>
              <w:left w:val="nil"/>
              <w:bottom w:val="single" w:sz="4" w:space="0" w:color="auto"/>
              <w:right w:val="single" w:sz="4" w:space="0" w:color="auto"/>
            </w:tcBorders>
            <w:shd w:val="clear" w:color="auto" w:fill="auto"/>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c>
          <w:tcPr>
            <w:tcW w:w="992" w:type="dxa"/>
            <w:tcBorders>
              <w:top w:val="nil"/>
              <w:left w:val="nil"/>
              <w:bottom w:val="single" w:sz="4" w:space="0" w:color="auto"/>
              <w:right w:val="single" w:sz="4" w:space="0" w:color="auto"/>
            </w:tcBorders>
            <w:shd w:val="clear" w:color="auto" w:fill="auto"/>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c>
          <w:tcPr>
            <w:tcW w:w="992" w:type="dxa"/>
            <w:tcBorders>
              <w:top w:val="nil"/>
              <w:left w:val="nil"/>
              <w:bottom w:val="single" w:sz="4" w:space="0" w:color="auto"/>
              <w:right w:val="single" w:sz="4" w:space="0" w:color="auto"/>
            </w:tcBorders>
            <w:shd w:val="clear" w:color="auto" w:fill="auto"/>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r>
      <w:tr w:rsidR="0038477A" w:rsidRPr="00984717" w:rsidTr="00187A31">
        <w:trPr>
          <w:trHeight w:val="274"/>
        </w:trPr>
        <w:tc>
          <w:tcPr>
            <w:tcW w:w="567" w:type="dxa"/>
            <w:vMerge/>
            <w:tcBorders>
              <w:top w:val="nil"/>
              <w:left w:val="single" w:sz="4" w:space="0" w:color="auto"/>
              <w:bottom w:val="single" w:sz="4" w:space="0" w:color="auto"/>
              <w:right w:val="single" w:sz="4" w:space="0" w:color="auto"/>
            </w:tcBorders>
            <w:vAlign w:val="center"/>
            <w:hideMark/>
          </w:tcPr>
          <w:p w:rsidR="0038477A" w:rsidRPr="00984717" w:rsidRDefault="0038477A" w:rsidP="0038477A">
            <w:pPr>
              <w:spacing w:after="0" w:line="240" w:lineRule="auto"/>
              <w:rPr>
                <w:rFonts w:eastAsia="Times New Roman" w:cs="Calibri"/>
                <w:b/>
                <w:bCs/>
                <w:sz w:val="14"/>
                <w:szCs w:val="14"/>
                <w:lang w:eastAsia="hr-HR"/>
              </w:rPr>
            </w:pPr>
          </w:p>
        </w:tc>
        <w:tc>
          <w:tcPr>
            <w:tcW w:w="993" w:type="dxa"/>
            <w:vMerge/>
            <w:tcBorders>
              <w:top w:val="nil"/>
              <w:left w:val="single" w:sz="4" w:space="0" w:color="auto"/>
              <w:bottom w:val="single" w:sz="4" w:space="0" w:color="auto"/>
              <w:right w:val="single" w:sz="4" w:space="0" w:color="auto"/>
            </w:tcBorders>
            <w:vAlign w:val="center"/>
            <w:hideMark/>
          </w:tcPr>
          <w:p w:rsidR="0038477A" w:rsidRPr="00984717" w:rsidRDefault="0038477A" w:rsidP="0038477A">
            <w:pPr>
              <w:spacing w:after="0" w:line="240" w:lineRule="auto"/>
              <w:rPr>
                <w:rFonts w:eastAsia="Times New Roman" w:cs="Calibri"/>
                <w:sz w:val="14"/>
                <w:szCs w:val="14"/>
                <w:lang w:eastAsia="hr-HR"/>
              </w:rPr>
            </w:pPr>
          </w:p>
        </w:tc>
        <w:tc>
          <w:tcPr>
            <w:tcW w:w="992" w:type="dxa"/>
            <w:tcBorders>
              <w:top w:val="nil"/>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c>
          <w:tcPr>
            <w:tcW w:w="992" w:type="dxa"/>
            <w:tcBorders>
              <w:top w:val="nil"/>
              <w:left w:val="nil"/>
              <w:bottom w:val="single" w:sz="4" w:space="0" w:color="auto"/>
              <w:right w:val="single" w:sz="4" w:space="0" w:color="auto"/>
            </w:tcBorders>
            <w:shd w:val="clear" w:color="auto" w:fill="auto"/>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c>
          <w:tcPr>
            <w:tcW w:w="992" w:type="dxa"/>
            <w:tcBorders>
              <w:top w:val="nil"/>
              <w:left w:val="nil"/>
              <w:bottom w:val="single" w:sz="4" w:space="0" w:color="auto"/>
              <w:right w:val="single" w:sz="4" w:space="0" w:color="auto"/>
            </w:tcBorders>
            <w:shd w:val="clear" w:color="auto" w:fill="auto"/>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c>
          <w:tcPr>
            <w:tcW w:w="993" w:type="dxa"/>
            <w:tcBorders>
              <w:top w:val="nil"/>
              <w:left w:val="nil"/>
              <w:bottom w:val="single" w:sz="4" w:space="0" w:color="auto"/>
              <w:right w:val="single" w:sz="4" w:space="0" w:color="auto"/>
            </w:tcBorders>
            <w:shd w:val="clear" w:color="auto" w:fill="auto"/>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c>
          <w:tcPr>
            <w:tcW w:w="992" w:type="dxa"/>
            <w:tcBorders>
              <w:top w:val="nil"/>
              <w:left w:val="nil"/>
              <w:bottom w:val="single" w:sz="4" w:space="0" w:color="auto"/>
              <w:right w:val="single" w:sz="4" w:space="0" w:color="auto"/>
            </w:tcBorders>
            <w:shd w:val="clear" w:color="auto" w:fill="auto"/>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c>
          <w:tcPr>
            <w:tcW w:w="851" w:type="dxa"/>
            <w:tcBorders>
              <w:top w:val="nil"/>
              <w:left w:val="nil"/>
              <w:bottom w:val="single" w:sz="4" w:space="0" w:color="auto"/>
              <w:right w:val="single" w:sz="4" w:space="0" w:color="auto"/>
            </w:tcBorders>
            <w:shd w:val="clear" w:color="auto" w:fill="auto"/>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c>
          <w:tcPr>
            <w:tcW w:w="992" w:type="dxa"/>
            <w:tcBorders>
              <w:top w:val="nil"/>
              <w:left w:val="nil"/>
              <w:bottom w:val="single" w:sz="4" w:space="0" w:color="auto"/>
              <w:right w:val="single" w:sz="4" w:space="0" w:color="auto"/>
            </w:tcBorders>
            <w:shd w:val="clear" w:color="auto" w:fill="auto"/>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c>
          <w:tcPr>
            <w:tcW w:w="992" w:type="dxa"/>
            <w:tcBorders>
              <w:top w:val="nil"/>
              <w:left w:val="nil"/>
              <w:bottom w:val="single" w:sz="4" w:space="0" w:color="auto"/>
              <w:right w:val="single" w:sz="4" w:space="0" w:color="auto"/>
            </w:tcBorders>
            <w:shd w:val="clear" w:color="auto" w:fill="auto"/>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r>
      <w:tr w:rsidR="0038477A" w:rsidRPr="00984717" w:rsidTr="00187A31">
        <w:trPr>
          <w:trHeight w:val="274"/>
        </w:trPr>
        <w:tc>
          <w:tcPr>
            <w:tcW w:w="567" w:type="dxa"/>
            <w:vMerge/>
            <w:tcBorders>
              <w:top w:val="nil"/>
              <w:left w:val="single" w:sz="4" w:space="0" w:color="auto"/>
              <w:bottom w:val="single" w:sz="4" w:space="0" w:color="auto"/>
              <w:right w:val="single" w:sz="4" w:space="0" w:color="auto"/>
            </w:tcBorders>
            <w:vAlign w:val="center"/>
            <w:hideMark/>
          </w:tcPr>
          <w:p w:rsidR="0038477A" w:rsidRPr="00984717" w:rsidRDefault="0038477A" w:rsidP="0038477A">
            <w:pPr>
              <w:spacing w:after="0" w:line="240" w:lineRule="auto"/>
              <w:rPr>
                <w:rFonts w:eastAsia="Times New Roman" w:cs="Calibri"/>
                <w:b/>
                <w:bCs/>
                <w:sz w:val="14"/>
                <w:szCs w:val="14"/>
                <w:lang w:eastAsia="hr-HR"/>
              </w:rPr>
            </w:pPr>
          </w:p>
        </w:tc>
        <w:tc>
          <w:tcPr>
            <w:tcW w:w="993" w:type="dxa"/>
            <w:vMerge/>
            <w:tcBorders>
              <w:top w:val="nil"/>
              <w:left w:val="single" w:sz="4" w:space="0" w:color="auto"/>
              <w:bottom w:val="single" w:sz="4" w:space="0" w:color="auto"/>
              <w:right w:val="single" w:sz="4" w:space="0" w:color="auto"/>
            </w:tcBorders>
            <w:vAlign w:val="center"/>
            <w:hideMark/>
          </w:tcPr>
          <w:p w:rsidR="0038477A" w:rsidRPr="00984717" w:rsidRDefault="0038477A" w:rsidP="0038477A">
            <w:pPr>
              <w:spacing w:after="0" w:line="240" w:lineRule="auto"/>
              <w:rPr>
                <w:rFonts w:eastAsia="Times New Roman" w:cs="Calibri"/>
                <w:sz w:val="14"/>
                <w:szCs w:val="14"/>
                <w:lang w:eastAsia="hr-HR"/>
              </w:rPr>
            </w:pPr>
          </w:p>
        </w:tc>
        <w:tc>
          <w:tcPr>
            <w:tcW w:w="992" w:type="dxa"/>
            <w:tcBorders>
              <w:top w:val="nil"/>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c>
          <w:tcPr>
            <w:tcW w:w="992" w:type="dxa"/>
            <w:tcBorders>
              <w:top w:val="nil"/>
              <w:left w:val="nil"/>
              <w:bottom w:val="single" w:sz="4" w:space="0" w:color="auto"/>
              <w:right w:val="single" w:sz="4" w:space="0" w:color="auto"/>
            </w:tcBorders>
            <w:shd w:val="clear" w:color="auto" w:fill="auto"/>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c>
          <w:tcPr>
            <w:tcW w:w="992" w:type="dxa"/>
            <w:tcBorders>
              <w:top w:val="nil"/>
              <w:left w:val="nil"/>
              <w:bottom w:val="single" w:sz="4" w:space="0" w:color="auto"/>
              <w:right w:val="single" w:sz="4" w:space="0" w:color="auto"/>
            </w:tcBorders>
            <w:shd w:val="clear" w:color="auto" w:fill="auto"/>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c>
          <w:tcPr>
            <w:tcW w:w="993" w:type="dxa"/>
            <w:tcBorders>
              <w:top w:val="nil"/>
              <w:left w:val="nil"/>
              <w:bottom w:val="single" w:sz="4" w:space="0" w:color="auto"/>
              <w:right w:val="single" w:sz="4" w:space="0" w:color="auto"/>
            </w:tcBorders>
            <w:shd w:val="clear" w:color="auto" w:fill="auto"/>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c>
          <w:tcPr>
            <w:tcW w:w="992" w:type="dxa"/>
            <w:tcBorders>
              <w:top w:val="nil"/>
              <w:left w:val="nil"/>
              <w:bottom w:val="single" w:sz="4" w:space="0" w:color="auto"/>
              <w:right w:val="single" w:sz="4" w:space="0" w:color="auto"/>
            </w:tcBorders>
            <w:shd w:val="clear" w:color="auto" w:fill="auto"/>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c>
          <w:tcPr>
            <w:tcW w:w="851" w:type="dxa"/>
            <w:tcBorders>
              <w:top w:val="nil"/>
              <w:left w:val="nil"/>
              <w:bottom w:val="single" w:sz="4" w:space="0" w:color="auto"/>
              <w:right w:val="single" w:sz="4" w:space="0" w:color="auto"/>
            </w:tcBorders>
            <w:shd w:val="clear" w:color="auto" w:fill="auto"/>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c>
          <w:tcPr>
            <w:tcW w:w="992" w:type="dxa"/>
            <w:tcBorders>
              <w:top w:val="nil"/>
              <w:left w:val="nil"/>
              <w:bottom w:val="single" w:sz="4" w:space="0" w:color="auto"/>
              <w:right w:val="single" w:sz="4" w:space="0" w:color="auto"/>
            </w:tcBorders>
            <w:shd w:val="clear" w:color="auto" w:fill="auto"/>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c>
          <w:tcPr>
            <w:tcW w:w="992" w:type="dxa"/>
            <w:tcBorders>
              <w:top w:val="nil"/>
              <w:left w:val="nil"/>
              <w:bottom w:val="single" w:sz="4" w:space="0" w:color="auto"/>
              <w:right w:val="single" w:sz="4" w:space="0" w:color="auto"/>
            </w:tcBorders>
            <w:shd w:val="clear" w:color="auto" w:fill="auto"/>
            <w:hideMark/>
          </w:tcPr>
          <w:p w:rsidR="0038477A" w:rsidRPr="00984717" w:rsidRDefault="0038477A" w:rsidP="0038477A">
            <w:pPr>
              <w:spacing w:after="0" w:line="240" w:lineRule="auto"/>
              <w:rPr>
                <w:rFonts w:eastAsia="Times New Roman" w:cs="Calibri"/>
                <w:sz w:val="14"/>
                <w:szCs w:val="14"/>
                <w:lang w:eastAsia="hr-HR"/>
              </w:rPr>
            </w:pPr>
            <w:r w:rsidRPr="00984717">
              <w:rPr>
                <w:rFonts w:eastAsia="Times New Roman" w:cs="Calibri"/>
                <w:sz w:val="14"/>
                <w:szCs w:val="14"/>
                <w:lang w:eastAsia="hr-HR"/>
              </w:rPr>
              <w:t> </w:t>
            </w:r>
          </w:p>
        </w:tc>
      </w:tr>
      <w:tr w:rsidR="0038477A" w:rsidRPr="00984717" w:rsidTr="00187A31">
        <w:trPr>
          <w:trHeight w:val="274"/>
        </w:trPr>
        <w:tc>
          <w:tcPr>
            <w:tcW w:w="567" w:type="dxa"/>
            <w:vMerge/>
            <w:tcBorders>
              <w:top w:val="nil"/>
              <w:left w:val="single" w:sz="4" w:space="0" w:color="auto"/>
              <w:bottom w:val="single" w:sz="4" w:space="0" w:color="auto"/>
              <w:right w:val="single" w:sz="4" w:space="0" w:color="auto"/>
            </w:tcBorders>
            <w:vAlign w:val="center"/>
            <w:hideMark/>
          </w:tcPr>
          <w:p w:rsidR="0038477A" w:rsidRPr="00984717" w:rsidRDefault="0038477A" w:rsidP="0038477A">
            <w:pPr>
              <w:spacing w:after="0" w:line="240" w:lineRule="auto"/>
              <w:rPr>
                <w:rFonts w:eastAsia="Times New Roman" w:cs="Calibri"/>
                <w:b/>
                <w:bCs/>
                <w:sz w:val="14"/>
                <w:szCs w:val="14"/>
                <w:lang w:eastAsia="hr-HR"/>
              </w:rPr>
            </w:pPr>
          </w:p>
        </w:tc>
        <w:tc>
          <w:tcPr>
            <w:tcW w:w="993" w:type="dxa"/>
            <w:vMerge/>
            <w:tcBorders>
              <w:top w:val="nil"/>
              <w:left w:val="single" w:sz="4" w:space="0" w:color="auto"/>
              <w:bottom w:val="single" w:sz="4" w:space="0" w:color="auto"/>
              <w:right w:val="single" w:sz="4" w:space="0" w:color="auto"/>
            </w:tcBorders>
            <w:vAlign w:val="center"/>
            <w:hideMark/>
          </w:tcPr>
          <w:p w:rsidR="0038477A" w:rsidRPr="00984717" w:rsidRDefault="0038477A" w:rsidP="0038477A">
            <w:pPr>
              <w:spacing w:after="0" w:line="240" w:lineRule="auto"/>
              <w:rPr>
                <w:rFonts w:eastAsia="Times New Roman" w:cs="Calibri"/>
                <w:sz w:val="14"/>
                <w:szCs w:val="14"/>
                <w:lang w:eastAsia="hr-HR"/>
              </w:rPr>
            </w:pPr>
          </w:p>
        </w:tc>
        <w:tc>
          <w:tcPr>
            <w:tcW w:w="992" w:type="dxa"/>
            <w:tcBorders>
              <w:top w:val="nil"/>
              <w:left w:val="nil"/>
              <w:bottom w:val="single" w:sz="4" w:space="0" w:color="auto"/>
              <w:right w:val="single" w:sz="4" w:space="0" w:color="auto"/>
            </w:tcBorders>
            <w:shd w:val="clear" w:color="auto" w:fill="auto"/>
            <w:vAlign w:val="center"/>
            <w:hideMark/>
          </w:tcPr>
          <w:p w:rsidR="0038477A" w:rsidRPr="00984717" w:rsidRDefault="0038477A" w:rsidP="0038477A">
            <w:pPr>
              <w:spacing w:after="0" w:line="240" w:lineRule="auto"/>
              <w:jc w:val="center"/>
              <w:rPr>
                <w:rFonts w:eastAsia="Times New Roman" w:cs="Calibri"/>
                <w:b/>
                <w:bCs/>
                <w:sz w:val="14"/>
                <w:szCs w:val="14"/>
                <w:lang w:eastAsia="hr-HR"/>
              </w:rPr>
            </w:pPr>
            <w:r w:rsidRPr="00984717">
              <w:rPr>
                <w:rFonts w:eastAsia="Times New Roman" w:cs="Calibri"/>
                <w:b/>
                <w:bCs/>
                <w:sz w:val="14"/>
                <w:szCs w:val="14"/>
                <w:lang w:eastAsia="hr-HR"/>
              </w:rPr>
              <w:t>UKUPNO</w:t>
            </w:r>
          </w:p>
        </w:tc>
        <w:tc>
          <w:tcPr>
            <w:tcW w:w="1418" w:type="dxa"/>
            <w:tcBorders>
              <w:top w:val="nil"/>
              <w:left w:val="nil"/>
              <w:bottom w:val="nil"/>
              <w:right w:val="nil"/>
            </w:tcBorders>
            <w:shd w:val="clear" w:color="000000" w:fill="C0C0C0"/>
            <w:vAlign w:val="center"/>
            <w:hideMark/>
          </w:tcPr>
          <w:p w:rsidR="0038477A" w:rsidRPr="00984717" w:rsidRDefault="0038477A" w:rsidP="0038477A">
            <w:pPr>
              <w:spacing w:after="0" w:line="240" w:lineRule="auto"/>
              <w:jc w:val="center"/>
              <w:rPr>
                <w:rFonts w:eastAsia="Times New Roman" w:cs="Calibri"/>
                <w:b/>
                <w:bCs/>
                <w:sz w:val="14"/>
                <w:szCs w:val="14"/>
                <w:lang w:eastAsia="hr-HR"/>
              </w:rPr>
            </w:pPr>
            <w:r w:rsidRPr="00984717">
              <w:rPr>
                <w:rFonts w:eastAsia="Times New Roman" w:cs="Calibri"/>
                <w:b/>
                <w:bCs/>
                <w:sz w:val="14"/>
                <w:szCs w:val="14"/>
                <w:lang w:eastAsia="hr-HR"/>
              </w:rPr>
              <w:t> </w:t>
            </w:r>
          </w:p>
        </w:tc>
        <w:tc>
          <w:tcPr>
            <w:tcW w:w="992" w:type="dxa"/>
            <w:tcBorders>
              <w:top w:val="nil"/>
              <w:left w:val="single" w:sz="4" w:space="0" w:color="auto"/>
              <w:bottom w:val="single" w:sz="4" w:space="0" w:color="auto"/>
              <w:right w:val="single" w:sz="4" w:space="0" w:color="auto"/>
            </w:tcBorders>
            <w:shd w:val="pct25" w:color="C0C0C0" w:fill="auto"/>
            <w:noWrap/>
            <w:vAlign w:val="center"/>
            <w:hideMark/>
          </w:tcPr>
          <w:p w:rsidR="0038477A" w:rsidRPr="00984717" w:rsidRDefault="0038477A" w:rsidP="0038477A">
            <w:pPr>
              <w:spacing w:after="0" w:line="240" w:lineRule="auto"/>
              <w:jc w:val="right"/>
              <w:rPr>
                <w:rFonts w:eastAsia="Times New Roman" w:cs="Calibri"/>
                <w:b/>
                <w:bCs/>
                <w:sz w:val="14"/>
                <w:szCs w:val="14"/>
                <w:lang w:eastAsia="hr-HR"/>
              </w:rPr>
            </w:pPr>
            <w:r w:rsidRPr="00984717">
              <w:rPr>
                <w:rFonts w:eastAsia="Times New Roman" w:cs="Calibri"/>
                <w:b/>
                <w:bCs/>
                <w:sz w:val="14"/>
                <w:szCs w:val="14"/>
                <w:lang w:eastAsia="hr-HR"/>
              </w:rPr>
              <w:t>0,00</w:t>
            </w:r>
          </w:p>
        </w:tc>
        <w:tc>
          <w:tcPr>
            <w:tcW w:w="992" w:type="dxa"/>
            <w:tcBorders>
              <w:top w:val="nil"/>
              <w:left w:val="nil"/>
              <w:bottom w:val="single" w:sz="4" w:space="0" w:color="auto"/>
              <w:right w:val="single" w:sz="4" w:space="0" w:color="auto"/>
            </w:tcBorders>
            <w:shd w:val="pct25" w:color="C0C0C0" w:fill="auto"/>
            <w:noWrap/>
            <w:vAlign w:val="center"/>
            <w:hideMark/>
          </w:tcPr>
          <w:p w:rsidR="0038477A" w:rsidRPr="00984717" w:rsidRDefault="0038477A" w:rsidP="0038477A">
            <w:pPr>
              <w:spacing w:after="0" w:line="240" w:lineRule="auto"/>
              <w:jc w:val="right"/>
              <w:rPr>
                <w:rFonts w:eastAsia="Times New Roman" w:cs="Calibri"/>
                <w:b/>
                <w:bCs/>
                <w:sz w:val="14"/>
                <w:szCs w:val="14"/>
                <w:lang w:eastAsia="hr-HR"/>
              </w:rPr>
            </w:pPr>
            <w:r w:rsidRPr="00984717">
              <w:rPr>
                <w:rFonts w:eastAsia="Times New Roman" w:cs="Calibri"/>
                <w:b/>
                <w:bCs/>
                <w:sz w:val="14"/>
                <w:szCs w:val="14"/>
                <w:lang w:eastAsia="hr-HR"/>
              </w:rPr>
              <w:t>0,00</w:t>
            </w:r>
          </w:p>
        </w:tc>
        <w:tc>
          <w:tcPr>
            <w:tcW w:w="993" w:type="dxa"/>
            <w:tcBorders>
              <w:top w:val="nil"/>
              <w:left w:val="nil"/>
              <w:bottom w:val="single" w:sz="4" w:space="0" w:color="auto"/>
              <w:right w:val="single" w:sz="4" w:space="0" w:color="auto"/>
            </w:tcBorders>
            <w:shd w:val="pct25" w:color="C0C0C0" w:fill="auto"/>
            <w:noWrap/>
            <w:vAlign w:val="center"/>
            <w:hideMark/>
          </w:tcPr>
          <w:p w:rsidR="0038477A" w:rsidRPr="00984717" w:rsidRDefault="0038477A" w:rsidP="0038477A">
            <w:pPr>
              <w:spacing w:after="0" w:line="240" w:lineRule="auto"/>
              <w:jc w:val="right"/>
              <w:rPr>
                <w:rFonts w:eastAsia="Times New Roman" w:cs="Calibri"/>
                <w:b/>
                <w:bCs/>
                <w:sz w:val="14"/>
                <w:szCs w:val="14"/>
                <w:lang w:eastAsia="hr-HR"/>
              </w:rPr>
            </w:pPr>
            <w:r w:rsidRPr="00984717">
              <w:rPr>
                <w:rFonts w:eastAsia="Times New Roman" w:cs="Calibri"/>
                <w:b/>
                <w:bCs/>
                <w:sz w:val="14"/>
                <w:szCs w:val="14"/>
                <w:lang w:eastAsia="hr-HR"/>
              </w:rPr>
              <w:t>0,00</w:t>
            </w:r>
          </w:p>
        </w:tc>
        <w:tc>
          <w:tcPr>
            <w:tcW w:w="992" w:type="dxa"/>
            <w:tcBorders>
              <w:top w:val="nil"/>
              <w:left w:val="nil"/>
              <w:bottom w:val="single" w:sz="4" w:space="0" w:color="auto"/>
              <w:right w:val="single" w:sz="4" w:space="0" w:color="auto"/>
            </w:tcBorders>
            <w:shd w:val="pct25" w:color="C0C0C0" w:fill="auto"/>
            <w:noWrap/>
            <w:vAlign w:val="center"/>
            <w:hideMark/>
          </w:tcPr>
          <w:p w:rsidR="0038477A" w:rsidRPr="00984717" w:rsidRDefault="0038477A" w:rsidP="0038477A">
            <w:pPr>
              <w:spacing w:after="0" w:line="240" w:lineRule="auto"/>
              <w:jc w:val="right"/>
              <w:rPr>
                <w:rFonts w:eastAsia="Times New Roman" w:cs="Calibri"/>
                <w:b/>
                <w:bCs/>
                <w:sz w:val="14"/>
                <w:szCs w:val="14"/>
                <w:lang w:eastAsia="hr-HR"/>
              </w:rPr>
            </w:pPr>
            <w:r w:rsidRPr="00984717">
              <w:rPr>
                <w:rFonts w:eastAsia="Times New Roman" w:cs="Calibri"/>
                <w:b/>
                <w:bCs/>
                <w:sz w:val="14"/>
                <w:szCs w:val="14"/>
                <w:lang w:eastAsia="hr-HR"/>
              </w:rPr>
              <w:t>0,00</w:t>
            </w:r>
          </w:p>
        </w:tc>
        <w:tc>
          <w:tcPr>
            <w:tcW w:w="2835" w:type="dxa"/>
            <w:gridSpan w:val="3"/>
            <w:vMerge w:val="restart"/>
            <w:tcBorders>
              <w:top w:val="single" w:sz="4" w:space="0" w:color="auto"/>
              <w:left w:val="nil"/>
              <w:bottom w:val="single" w:sz="4" w:space="0" w:color="000000"/>
              <w:right w:val="single" w:sz="4" w:space="0" w:color="000000"/>
            </w:tcBorders>
            <w:shd w:val="clear" w:color="000000" w:fill="C0C0C0"/>
            <w:hideMark/>
          </w:tcPr>
          <w:p w:rsidR="0038477A" w:rsidRPr="00984717" w:rsidRDefault="0038477A" w:rsidP="0038477A">
            <w:pPr>
              <w:spacing w:after="0" w:line="240" w:lineRule="auto"/>
              <w:jc w:val="center"/>
              <w:rPr>
                <w:rFonts w:eastAsia="Times New Roman" w:cs="Calibri"/>
                <w:sz w:val="14"/>
                <w:szCs w:val="14"/>
                <w:lang w:eastAsia="hr-HR"/>
              </w:rPr>
            </w:pPr>
            <w:r w:rsidRPr="00984717">
              <w:rPr>
                <w:rFonts w:eastAsia="Times New Roman" w:cs="Calibri"/>
                <w:sz w:val="14"/>
                <w:szCs w:val="14"/>
                <w:lang w:eastAsia="hr-HR"/>
              </w:rPr>
              <w:t> </w:t>
            </w:r>
          </w:p>
        </w:tc>
      </w:tr>
      <w:tr w:rsidR="0038477A" w:rsidRPr="00984717" w:rsidTr="00187A31">
        <w:trPr>
          <w:trHeight w:val="274"/>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477A" w:rsidRPr="00984717" w:rsidRDefault="0038477A" w:rsidP="0038477A">
            <w:pPr>
              <w:spacing w:after="0" w:line="240" w:lineRule="auto"/>
              <w:jc w:val="center"/>
              <w:rPr>
                <w:rFonts w:eastAsia="Times New Roman" w:cs="Calibri"/>
                <w:b/>
                <w:bCs/>
                <w:sz w:val="14"/>
                <w:szCs w:val="14"/>
                <w:lang w:eastAsia="hr-HR"/>
              </w:rPr>
            </w:pPr>
            <w:r w:rsidRPr="00984717">
              <w:rPr>
                <w:rFonts w:eastAsia="Times New Roman" w:cs="Calibri"/>
                <w:b/>
                <w:bCs/>
                <w:sz w:val="14"/>
                <w:szCs w:val="14"/>
                <w:lang w:eastAsia="hr-HR"/>
              </w:rPr>
              <w:t>UKUPNO (3+4)</w:t>
            </w:r>
          </w:p>
        </w:tc>
        <w:tc>
          <w:tcPr>
            <w:tcW w:w="1418" w:type="dxa"/>
            <w:tcBorders>
              <w:top w:val="single" w:sz="4" w:space="0" w:color="auto"/>
              <w:left w:val="nil"/>
              <w:bottom w:val="single" w:sz="4" w:space="0" w:color="auto"/>
              <w:right w:val="single" w:sz="4" w:space="0" w:color="auto"/>
            </w:tcBorders>
            <w:shd w:val="clear" w:color="000000" w:fill="C0C0C0"/>
            <w:noWrap/>
            <w:vAlign w:val="bottom"/>
            <w:hideMark/>
          </w:tcPr>
          <w:p w:rsidR="0038477A" w:rsidRPr="00984717" w:rsidRDefault="0038477A" w:rsidP="0038477A">
            <w:pPr>
              <w:spacing w:after="0" w:line="240" w:lineRule="auto"/>
              <w:jc w:val="center"/>
              <w:rPr>
                <w:rFonts w:eastAsia="Times New Roman" w:cs="Calibri"/>
                <w:b/>
                <w:bCs/>
                <w:sz w:val="14"/>
                <w:szCs w:val="14"/>
                <w:lang w:eastAsia="hr-HR"/>
              </w:rPr>
            </w:pPr>
            <w:r w:rsidRPr="00984717">
              <w:rPr>
                <w:rFonts w:eastAsia="Times New Roman" w:cs="Calibri"/>
                <w:b/>
                <w:bCs/>
                <w:sz w:val="14"/>
                <w:szCs w:val="14"/>
                <w:lang w:eastAsia="hr-HR"/>
              </w:rPr>
              <w:t> </w:t>
            </w:r>
          </w:p>
        </w:tc>
        <w:tc>
          <w:tcPr>
            <w:tcW w:w="992" w:type="dxa"/>
            <w:tcBorders>
              <w:top w:val="nil"/>
              <w:left w:val="nil"/>
              <w:bottom w:val="single" w:sz="4" w:space="0" w:color="auto"/>
              <w:right w:val="single" w:sz="4" w:space="0" w:color="auto"/>
            </w:tcBorders>
            <w:shd w:val="pct25" w:color="C0C0C0" w:fill="auto"/>
            <w:noWrap/>
            <w:vAlign w:val="center"/>
            <w:hideMark/>
          </w:tcPr>
          <w:p w:rsidR="0038477A" w:rsidRPr="00984717" w:rsidRDefault="0038477A" w:rsidP="0038477A">
            <w:pPr>
              <w:spacing w:after="0" w:line="240" w:lineRule="auto"/>
              <w:jc w:val="right"/>
              <w:rPr>
                <w:rFonts w:eastAsia="Times New Roman" w:cs="Calibri"/>
                <w:b/>
                <w:bCs/>
                <w:sz w:val="14"/>
                <w:szCs w:val="14"/>
                <w:lang w:eastAsia="hr-HR"/>
              </w:rPr>
            </w:pPr>
            <w:r w:rsidRPr="00984717">
              <w:rPr>
                <w:rFonts w:eastAsia="Times New Roman" w:cs="Calibri"/>
                <w:b/>
                <w:bCs/>
                <w:sz w:val="14"/>
                <w:szCs w:val="14"/>
                <w:lang w:eastAsia="hr-HR"/>
              </w:rPr>
              <w:t>0,00</w:t>
            </w:r>
          </w:p>
        </w:tc>
        <w:tc>
          <w:tcPr>
            <w:tcW w:w="992" w:type="dxa"/>
            <w:tcBorders>
              <w:top w:val="nil"/>
              <w:left w:val="nil"/>
              <w:bottom w:val="single" w:sz="4" w:space="0" w:color="auto"/>
              <w:right w:val="single" w:sz="4" w:space="0" w:color="auto"/>
            </w:tcBorders>
            <w:shd w:val="pct25" w:color="C0C0C0" w:fill="auto"/>
            <w:noWrap/>
            <w:vAlign w:val="center"/>
            <w:hideMark/>
          </w:tcPr>
          <w:p w:rsidR="0038477A" w:rsidRPr="00984717" w:rsidRDefault="0038477A" w:rsidP="0038477A">
            <w:pPr>
              <w:spacing w:after="0" w:line="240" w:lineRule="auto"/>
              <w:jc w:val="right"/>
              <w:rPr>
                <w:rFonts w:eastAsia="Times New Roman" w:cs="Calibri"/>
                <w:b/>
                <w:bCs/>
                <w:sz w:val="14"/>
                <w:szCs w:val="14"/>
                <w:lang w:eastAsia="hr-HR"/>
              </w:rPr>
            </w:pPr>
            <w:r w:rsidRPr="00984717">
              <w:rPr>
                <w:rFonts w:eastAsia="Times New Roman" w:cs="Calibri"/>
                <w:b/>
                <w:bCs/>
                <w:sz w:val="14"/>
                <w:szCs w:val="14"/>
                <w:lang w:eastAsia="hr-HR"/>
              </w:rPr>
              <w:t>0,00</w:t>
            </w:r>
          </w:p>
        </w:tc>
        <w:tc>
          <w:tcPr>
            <w:tcW w:w="993" w:type="dxa"/>
            <w:tcBorders>
              <w:top w:val="nil"/>
              <w:left w:val="nil"/>
              <w:bottom w:val="single" w:sz="4" w:space="0" w:color="auto"/>
              <w:right w:val="single" w:sz="4" w:space="0" w:color="auto"/>
            </w:tcBorders>
            <w:shd w:val="pct25" w:color="C0C0C0" w:fill="auto"/>
            <w:noWrap/>
            <w:vAlign w:val="center"/>
            <w:hideMark/>
          </w:tcPr>
          <w:p w:rsidR="0038477A" w:rsidRPr="00984717" w:rsidRDefault="0038477A" w:rsidP="0038477A">
            <w:pPr>
              <w:spacing w:after="0" w:line="240" w:lineRule="auto"/>
              <w:jc w:val="right"/>
              <w:rPr>
                <w:rFonts w:eastAsia="Times New Roman" w:cs="Calibri"/>
                <w:b/>
                <w:bCs/>
                <w:sz w:val="14"/>
                <w:szCs w:val="14"/>
                <w:lang w:eastAsia="hr-HR"/>
              </w:rPr>
            </w:pPr>
            <w:r w:rsidRPr="00984717">
              <w:rPr>
                <w:rFonts w:eastAsia="Times New Roman" w:cs="Calibri"/>
                <w:b/>
                <w:bCs/>
                <w:sz w:val="14"/>
                <w:szCs w:val="14"/>
                <w:lang w:eastAsia="hr-HR"/>
              </w:rPr>
              <w:t>0,00</w:t>
            </w:r>
          </w:p>
        </w:tc>
        <w:tc>
          <w:tcPr>
            <w:tcW w:w="992" w:type="dxa"/>
            <w:tcBorders>
              <w:top w:val="nil"/>
              <w:left w:val="nil"/>
              <w:bottom w:val="single" w:sz="4" w:space="0" w:color="auto"/>
              <w:right w:val="single" w:sz="4" w:space="0" w:color="auto"/>
            </w:tcBorders>
            <w:shd w:val="pct25" w:color="C0C0C0" w:fill="auto"/>
            <w:noWrap/>
            <w:vAlign w:val="center"/>
            <w:hideMark/>
          </w:tcPr>
          <w:p w:rsidR="0038477A" w:rsidRPr="00984717" w:rsidRDefault="0038477A" w:rsidP="0038477A">
            <w:pPr>
              <w:spacing w:after="0" w:line="240" w:lineRule="auto"/>
              <w:jc w:val="right"/>
              <w:rPr>
                <w:rFonts w:eastAsia="Times New Roman" w:cs="Calibri"/>
                <w:b/>
                <w:bCs/>
                <w:sz w:val="14"/>
                <w:szCs w:val="14"/>
                <w:lang w:eastAsia="hr-HR"/>
              </w:rPr>
            </w:pPr>
            <w:r w:rsidRPr="00984717">
              <w:rPr>
                <w:rFonts w:eastAsia="Times New Roman" w:cs="Calibri"/>
                <w:b/>
                <w:bCs/>
                <w:sz w:val="14"/>
                <w:szCs w:val="14"/>
                <w:lang w:eastAsia="hr-HR"/>
              </w:rPr>
              <w:t>0,00</w:t>
            </w:r>
          </w:p>
        </w:tc>
        <w:tc>
          <w:tcPr>
            <w:tcW w:w="2835" w:type="dxa"/>
            <w:gridSpan w:val="3"/>
            <w:vMerge/>
            <w:tcBorders>
              <w:top w:val="nil"/>
              <w:left w:val="nil"/>
              <w:bottom w:val="single" w:sz="4" w:space="0" w:color="auto"/>
              <w:right w:val="single" w:sz="4" w:space="0" w:color="auto"/>
            </w:tcBorders>
            <w:vAlign w:val="center"/>
            <w:hideMark/>
          </w:tcPr>
          <w:p w:rsidR="0038477A" w:rsidRPr="00984717" w:rsidRDefault="0038477A" w:rsidP="0038477A">
            <w:pPr>
              <w:spacing w:after="0" w:line="240" w:lineRule="auto"/>
              <w:rPr>
                <w:rFonts w:eastAsia="Times New Roman" w:cs="Calibri"/>
                <w:sz w:val="14"/>
                <w:szCs w:val="14"/>
                <w:lang w:eastAsia="hr-HR"/>
              </w:rPr>
            </w:pPr>
          </w:p>
        </w:tc>
      </w:tr>
      <w:tr w:rsidR="0038477A" w:rsidRPr="00984717" w:rsidTr="00187A31">
        <w:trPr>
          <w:trHeight w:val="274"/>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477A" w:rsidRPr="00984717" w:rsidRDefault="0038477A" w:rsidP="0038477A">
            <w:pPr>
              <w:spacing w:after="0" w:line="240" w:lineRule="auto"/>
              <w:jc w:val="center"/>
              <w:rPr>
                <w:rFonts w:eastAsia="Times New Roman" w:cs="Calibri"/>
                <w:b/>
                <w:bCs/>
                <w:sz w:val="14"/>
                <w:szCs w:val="14"/>
                <w:lang w:eastAsia="hr-HR"/>
              </w:rPr>
            </w:pPr>
            <w:r w:rsidRPr="00984717">
              <w:rPr>
                <w:rFonts w:eastAsia="Times New Roman" w:cs="Calibri"/>
                <w:b/>
                <w:bCs/>
                <w:sz w:val="14"/>
                <w:szCs w:val="14"/>
                <w:lang w:eastAsia="hr-HR"/>
              </w:rPr>
              <w:t>UKUPNO (1+2+3+4)</w:t>
            </w:r>
          </w:p>
        </w:tc>
        <w:tc>
          <w:tcPr>
            <w:tcW w:w="1418" w:type="dxa"/>
            <w:tcBorders>
              <w:top w:val="nil"/>
              <w:left w:val="nil"/>
              <w:bottom w:val="single" w:sz="4" w:space="0" w:color="auto"/>
              <w:right w:val="single" w:sz="4" w:space="0" w:color="auto"/>
            </w:tcBorders>
            <w:shd w:val="clear" w:color="000000" w:fill="C0C0C0"/>
            <w:noWrap/>
            <w:vAlign w:val="bottom"/>
            <w:hideMark/>
          </w:tcPr>
          <w:p w:rsidR="0038477A" w:rsidRPr="00984717" w:rsidRDefault="0038477A" w:rsidP="0038477A">
            <w:pPr>
              <w:spacing w:after="0" w:line="240" w:lineRule="auto"/>
              <w:jc w:val="center"/>
              <w:rPr>
                <w:rFonts w:eastAsia="Times New Roman" w:cs="Calibri"/>
                <w:b/>
                <w:bCs/>
                <w:sz w:val="14"/>
                <w:szCs w:val="14"/>
                <w:lang w:eastAsia="hr-HR"/>
              </w:rPr>
            </w:pPr>
            <w:r w:rsidRPr="00984717">
              <w:rPr>
                <w:rFonts w:eastAsia="Times New Roman" w:cs="Calibri"/>
                <w:b/>
                <w:bCs/>
                <w:sz w:val="14"/>
                <w:szCs w:val="14"/>
                <w:lang w:eastAsia="hr-HR"/>
              </w:rPr>
              <w:t> </w:t>
            </w:r>
          </w:p>
        </w:tc>
        <w:tc>
          <w:tcPr>
            <w:tcW w:w="992" w:type="dxa"/>
            <w:tcBorders>
              <w:top w:val="nil"/>
              <w:left w:val="nil"/>
              <w:bottom w:val="single" w:sz="4" w:space="0" w:color="auto"/>
              <w:right w:val="single" w:sz="4" w:space="0" w:color="auto"/>
            </w:tcBorders>
            <w:shd w:val="pct25" w:color="C0C0C0" w:fill="auto"/>
            <w:noWrap/>
            <w:vAlign w:val="center"/>
          </w:tcPr>
          <w:p w:rsidR="0038477A" w:rsidRPr="00984717" w:rsidRDefault="0038477A" w:rsidP="0038477A">
            <w:pPr>
              <w:spacing w:after="0" w:line="240" w:lineRule="auto"/>
              <w:jc w:val="right"/>
              <w:rPr>
                <w:rFonts w:eastAsia="Times New Roman" w:cs="Calibri"/>
                <w:b/>
                <w:bCs/>
                <w:sz w:val="14"/>
                <w:szCs w:val="14"/>
                <w:lang w:eastAsia="hr-HR"/>
              </w:rPr>
            </w:pPr>
            <w:r w:rsidRPr="00984717">
              <w:rPr>
                <w:rFonts w:eastAsia="Times New Roman" w:cs="Calibri"/>
                <w:b/>
                <w:bCs/>
                <w:sz w:val="14"/>
                <w:szCs w:val="14"/>
                <w:lang w:eastAsia="hr-HR"/>
              </w:rPr>
              <w:t>9.762.143,94</w:t>
            </w:r>
          </w:p>
        </w:tc>
        <w:tc>
          <w:tcPr>
            <w:tcW w:w="992" w:type="dxa"/>
            <w:tcBorders>
              <w:top w:val="nil"/>
              <w:left w:val="nil"/>
              <w:bottom w:val="single" w:sz="4" w:space="0" w:color="auto"/>
              <w:right w:val="single" w:sz="4" w:space="0" w:color="auto"/>
            </w:tcBorders>
            <w:shd w:val="pct25" w:color="C0C0C0" w:fill="auto"/>
            <w:noWrap/>
            <w:vAlign w:val="center"/>
          </w:tcPr>
          <w:p w:rsidR="0038477A" w:rsidRPr="00984717" w:rsidRDefault="0038477A" w:rsidP="0038477A">
            <w:pPr>
              <w:spacing w:after="0" w:line="240" w:lineRule="auto"/>
              <w:jc w:val="right"/>
              <w:rPr>
                <w:rFonts w:eastAsia="Times New Roman" w:cs="Calibri"/>
                <w:b/>
                <w:bCs/>
                <w:sz w:val="14"/>
                <w:szCs w:val="14"/>
                <w:lang w:eastAsia="hr-HR"/>
              </w:rPr>
            </w:pPr>
            <w:r w:rsidRPr="00984717">
              <w:rPr>
                <w:rFonts w:eastAsia="Times New Roman" w:cs="Calibri"/>
                <w:b/>
                <w:bCs/>
                <w:sz w:val="14"/>
                <w:szCs w:val="14"/>
                <w:lang w:eastAsia="hr-HR"/>
              </w:rPr>
              <w:t>724.590,82</w:t>
            </w:r>
          </w:p>
        </w:tc>
        <w:tc>
          <w:tcPr>
            <w:tcW w:w="993" w:type="dxa"/>
            <w:tcBorders>
              <w:top w:val="nil"/>
              <w:left w:val="nil"/>
              <w:bottom w:val="single" w:sz="4" w:space="0" w:color="auto"/>
              <w:right w:val="single" w:sz="4" w:space="0" w:color="auto"/>
            </w:tcBorders>
            <w:shd w:val="pct25" w:color="C0C0C0" w:fill="auto"/>
            <w:noWrap/>
            <w:vAlign w:val="center"/>
          </w:tcPr>
          <w:p w:rsidR="0038477A" w:rsidRPr="00984717" w:rsidRDefault="0038477A" w:rsidP="0038477A">
            <w:pPr>
              <w:spacing w:after="0" w:line="240" w:lineRule="auto"/>
              <w:jc w:val="right"/>
              <w:rPr>
                <w:rFonts w:eastAsia="Times New Roman" w:cs="Calibri"/>
                <w:b/>
                <w:bCs/>
                <w:sz w:val="14"/>
                <w:szCs w:val="14"/>
                <w:lang w:eastAsia="hr-HR"/>
              </w:rPr>
            </w:pPr>
            <w:r w:rsidRPr="00984717">
              <w:rPr>
                <w:rFonts w:eastAsia="Times New Roman" w:cs="Calibri"/>
                <w:b/>
                <w:bCs/>
                <w:sz w:val="14"/>
                <w:szCs w:val="14"/>
                <w:lang w:eastAsia="hr-HR"/>
              </w:rPr>
              <w:t>392.809,63</w:t>
            </w:r>
          </w:p>
        </w:tc>
        <w:tc>
          <w:tcPr>
            <w:tcW w:w="992" w:type="dxa"/>
            <w:tcBorders>
              <w:top w:val="nil"/>
              <w:left w:val="nil"/>
              <w:bottom w:val="single" w:sz="4" w:space="0" w:color="auto"/>
              <w:right w:val="single" w:sz="4" w:space="0" w:color="auto"/>
            </w:tcBorders>
            <w:shd w:val="pct25" w:color="C0C0C0" w:fill="auto"/>
            <w:noWrap/>
            <w:vAlign w:val="center"/>
          </w:tcPr>
          <w:p w:rsidR="0038477A" w:rsidRPr="00984717" w:rsidRDefault="0038477A" w:rsidP="0038477A">
            <w:pPr>
              <w:spacing w:after="0" w:line="240" w:lineRule="auto"/>
              <w:jc w:val="right"/>
              <w:rPr>
                <w:rFonts w:eastAsia="Times New Roman" w:cs="Calibri"/>
                <w:b/>
                <w:bCs/>
                <w:sz w:val="14"/>
                <w:szCs w:val="14"/>
                <w:lang w:eastAsia="hr-HR"/>
              </w:rPr>
            </w:pPr>
            <w:r w:rsidRPr="00984717">
              <w:rPr>
                <w:rFonts w:eastAsia="Times New Roman" w:cs="Calibri"/>
                <w:b/>
                <w:bCs/>
                <w:sz w:val="14"/>
                <w:szCs w:val="14"/>
                <w:lang w:eastAsia="hr-HR"/>
              </w:rPr>
              <w:t>9.430.362,75</w:t>
            </w:r>
          </w:p>
        </w:tc>
        <w:tc>
          <w:tcPr>
            <w:tcW w:w="2835" w:type="dxa"/>
            <w:gridSpan w:val="3"/>
            <w:vMerge/>
            <w:tcBorders>
              <w:top w:val="nil"/>
              <w:left w:val="nil"/>
              <w:bottom w:val="single" w:sz="4" w:space="0" w:color="auto"/>
              <w:right w:val="single" w:sz="4" w:space="0" w:color="auto"/>
            </w:tcBorders>
            <w:vAlign w:val="center"/>
            <w:hideMark/>
          </w:tcPr>
          <w:p w:rsidR="0038477A" w:rsidRPr="00984717" w:rsidRDefault="0038477A" w:rsidP="0038477A">
            <w:pPr>
              <w:spacing w:after="0" w:line="240" w:lineRule="auto"/>
              <w:rPr>
                <w:rFonts w:eastAsia="Times New Roman" w:cs="Calibri"/>
                <w:sz w:val="14"/>
                <w:szCs w:val="14"/>
                <w:lang w:eastAsia="hr-HR"/>
              </w:rPr>
            </w:pPr>
          </w:p>
        </w:tc>
      </w:tr>
    </w:tbl>
    <w:p w:rsidR="0038477A" w:rsidRDefault="0038477A" w:rsidP="00967D99">
      <w:pPr>
        <w:pStyle w:val="Naslov2"/>
        <w:rPr>
          <w:rStyle w:val="Naslov2Char"/>
        </w:rPr>
      </w:pPr>
    </w:p>
    <w:p w:rsidR="00121AFF" w:rsidRPr="00967D99" w:rsidRDefault="00121AFF" w:rsidP="00967D99">
      <w:pPr>
        <w:pStyle w:val="Naslov2"/>
        <w:rPr>
          <w:rStyle w:val="Naslov2Char"/>
        </w:rPr>
      </w:pPr>
      <w:r w:rsidRPr="00967D99">
        <w:rPr>
          <w:rStyle w:val="Naslov2Char"/>
        </w:rPr>
        <w:t>Tablica 2. Dospjele kamate na kredite i zajmove te otplata</w:t>
      </w:r>
    </w:p>
    <w:tbl>
      <w:tblPr>
        <w:tblW w:w="10745" w:type="dxa"/>
        <w:tblInd w:w="-856" w:type="dxa"/>
        <w:tblLook w:val="04A0" w:firstRow="1" w:lastRow="0" w:firstColumn="1" w:lastColumn="0" w:noHBand="0" w:noVBand="1"/>
      </w:tblPr>
      <w:tblGrid>
        <w:gridCol w:w="567"/>
        <w:gridCol w:w="1805"/>
        <w:gridCol w:w="636"/>
        <w:gridCol w:w="846"/>
        <w:gridCol w:w="938"/>
        <w:gridCol w:w="2155"/>
        <w:gridCol w:w="2126"/>
        <w:gridCol w:w="1672"/>
      </w:tblGrid>
      <w:tr w:rsidR="0038477A" w:rsidRPr="0038477A" w:rsidTr="00984717">
        <w:trPr>
          <w:trHeight w:val="103"/>
        </w:trPr>
        <w:tc>
          <w:tcPr>
            <w:tcW w:w="567"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38477A" w:rsidRPr="0038477A" w:rsidRDefault="0038477A" w:rsidP="0038477A">
            <w:pPr>
              <w:spacing w:after="0" w:line="240" w:lineRule="auto"/>
              <w:jc w:val="center"/>
              <w:rPr>
                <w:rFonts w:ascii="Times New Roman" w:eastAsia="Times New Roman" w:hAnsi="Times New Roman"/>
                <w:b/>
                <w:bCs/>
                <w:sz w:val="14"/>
                <w:szCs w:val="14"/>
                <w:lang w:eastAsia="hr-HR"/>
              </w:rPr>
            </w:pPr>
            <w:r w:rsidRPr="0038477A">
              <w:rPr>
                <w:rFonts w:ascii="Times New Roman" w:eastAsia="Times New Roman" w:hAnsi="Times New Roman"/>
                <w:b/>
                <w:bCs/>
                <w:sz w:val="14"/>
                <w:szCs w:val="14"/>
                <w:lang w:eastAsia="hr-HR"/>
              </w:rPr>
              <w:t>Red.</w:t>
            </w:r>
            <w:r w:rsidRPr="0038477A">
              <w:rPr>
                <w:rFonts w:ascii="Times New Roman" w:eastAsia="Times New Roman" w:hAnsi="Times New Roman"/>
                <w:b/>
                <w:bCs/>
                <w:sz w:val="14"/>
                <w:szCs w:val="14"/>
                <w:lang w:eastAsia="hr-HR"/>
              </w:rPr>
              <w:br/>
              <w:t>br.</w:t>
            </w:r>
          </w:p>
        </w:tc>
        <w:tc>
          <w:tcPr>
            <w:tcW w:w="1805" w:type="dxa"/>
            <w:tcBorders>
              <w:top w:val="single" w:sz="4" w:space="0" w:color="auto"/>
              <w:left w:val="nil"/>
              <w:bottom w:val="nil"/>
              <w:right w:val="single" w:sz="4" w:space="0" w:color="auto"/>
            </w:tcBorders>
            <w:shd w:val="clear" w:color="000000" w:fill="C0C0C0"/>
            <w:vAlign w:val="center"/>
            <w:hideMark/>
          </w:tcPr>
          <w:p w:rsidR="0038477A" w:rsidRPr="0038477A" w:rsidRDefault="0038477A" w:rsidP="0038477A">
            <w:pPr>
              <w:spacing w:after="0" w:line="240" w:lineRule="auto"/>
              <w:jc w:val="center"/>
              <w:rPr>
                <w:rFonts w:ascii="Times New Roman" w:eastAsia="Times New Roman" w:hAnsi="Times New Roman"/>
                <w:b/>
                <w:bCs/>
                <w:sz w:val="14"/>
                <w:szCs w:val="14"/>
                <w:lang w:eastAsia="hr-HR"/>
              </w:rPr>
            </w:pPr>
            <w:r w:rsidRPr="0038477A">
              <w:rPr>
                <w:rFonts w:ascii="Times New Roman" w:eastAsia="Times New Roman" w:hAnsi="Times New Roman"/>
                <w:b/>
                <w:bCs/>
                <w:sz w:val="14"/>
                <w:szCs w:val="14"/>
                <w:lang w:eastAsia="hr-HR"/>
              </w:rPr>
              <w:t>Kamate</w:t>
            </w:r>
          </w:p>
        </w:tc>
        <w:tc>
          <w:tcPr>
            <w:tcW w:w="1482" w:type="dxa"/>
            <w:gridSpan w:val="2"/>
            <w:tcBorders>
              <w:top w:val="single" w:sz="4" w:space="0" w:color="auto"/>
              <w:left w:val="nil"/>
              <w:bottom w:val="nil"/>
              <w:right w:val="single" w:sz="4" w:space="0" w:color="000000"/>
            </w:tcBorders>
            <w:shd w:val="clear" w:color="000000" w:fill="C0C0C0"/>
            <w:vAlign w:val="center"/>
            <w:hideMark/>
          </w:tcPr>
          <w:p w:rsidR="0038477A" w:rsidRPr="0038477A" w:rsidRDefault="0038477A" w:rsidP="0038477A">
            <w:pPr>
              <w:spacing w:after="0" w:line="240" w:lineRule="auto"/>
              <w:jc w:val="center"/>
              <w:rPr>
                <w:rFonts w:ascii="Times New Roman" w:eastAsia="Times New Roman" w:hAnsi="Times New Roman"/>
                <w:b/>
                <w:bCs/>
                <w:sz w:val="14"/>
                <w:szCs w:val="14"/>
                <w:lang w:eastAsia="hr-HR"/>
              </w:rPr>
            </w:pPr>
            <w:r w:rsidRPr="0038477A">
              <w:rPr>
                <w:rFonts w:ascii="Times New Roman" w:eastAsia="Times New Roman" w:hAnsi="Times New Roman"/>
                <w:b/>
                <w:bCs/>
                <w:sz w:val="14"/>
                <w:szCs w:val="14"/>
                <w:lang w:eastAsia="hr-HR"/>
              </w:rPr>
              <w:t>Opis</w:t>
            </w:r>
          </w:p>
        </w:tc>
        <w:tc>
          <w:tcPr>
            <w:tcW w:w="938" w:type="dxa"/>
            <w:tcBorders>
              <w:top w:val="single" w:sz="4" w:space="0" w:color="auto"/>
              <w:left w:val="nil"/>
              <w:bottom w:val="nil"/>
              <w:right w:val="single" w:sz="4" w:space="0" w:color="auto"/>
            </w:tcBorders>
            <w:shd w:val="clear" w:color="000000" w:fill="C0C0C0"/>
            <w:vAlign w:val="center"/>
            <w:hideMark/>
          </w:tcPr>
          <w:p w:rsidR="0038477A" w:rsidRPr="0038477A" w:rsidRDefault="0038477A" w:rsidP="0038477A">
            <w:pPr>
              <w:spacing w:after="0" w:line="240" w:lineRule="auto"/>
              <w:jc w:val="center"/>
              <w:rPr>
                <w:rFonts w:ascii="Times New Roman" w:eastAsia="Times New Roman" w:hAnsi="Times New Roman"/>
                <w:b/>
                <w:bCs/>
                <w:sz w:val="14"/>
                <w:szCs w:val="14"/>
                <w:lang w:eastAsia="hr-HR"/>
              </w:rPr>
            </w:pPr>
            <w:r w:rsidRPr="0038477A">
              <w:rPr>
                <w:rFonts w:ascii="Times New Roman" w:eastAsia="Times New Roman" w:hAnsi="Times New Roman"/>
                <w:b/>
                <w:bCs/>
                <w:sz w:val="14"/>
                <w:szCs w:val="14"/>
                <w:lang w:eastAsia="hr-HR"/>
              </w:rPr>
              <w:t>Stanje 1.1.</w:t>
            </w:r>
          </w:p>
        </w:tc>
        <w:tc>
          <w:tcPr>
            <w:tcW w:w="2155" w:type="dxa"/>
            <w:tcBorders>
              <w:top w:val="single" w:sz="4" w:space="0" w:color="auto"/>
              <w:left w:val="nil"/>
              <w:bottom w:val="nil"/>
              <w:right w:val="single" w:sz="4" w:space="0" w:color="auto"/>
            </w:tcBorders>
            <w:shd w:val="clear" w:color="000000" w:fill="C0C0C0"/>
            <w:vAlign w:val="center"/>
            <w:hideMark/>
          </w:tcPr>
          <w:p w:rsidR="0038477A" w:rsidRPr="0038477A" w:rsidRDefault="0038477A" w:rsidP="0038477A">
            <w:pPr>
              <w:spacing w:after="0" w:line="240" w:lineRule="auto"/>
              <w:jc w:val="center"/>
              <w:rPr>
                <w:rFonts w:ascii="Times New Roman" w:eastAsia="Times New Roman" w:hAnsi="Times New Roman"/>
                <w:b/>
                <w:bCs/>
                <w:sz w:val="14"/>
                <w:szCs w:val="14"/>
                <w:lang w:eastAsia="hr-HR"/>
              </w:rPr>
            </w:pPr>
            <w:r w:rsidRPr="0038477A">
              <w:rPr>
                <w:rFonts w:ascii="Times New Roman" w:eastAsia="Times New Roman" w:hAnsi="Times New Roman"/>
                <w:b/>
                <w:bCs/>
                <w:sz w:val="14"/>
                <w:szCs w:val="14"/>
                <w:lang w:eastAsia="hr-HR"/>
              </w:rPr>
              <w:t>Kamate dospjele u tekućoj godini</w:t>
            </w:r>
          </w:p>
        </w:tc>
        <w:tc>
          <w:tcPr>
            <w:tcW w:w="2126" w:type="dxa"/>
            <w:tcBorders>
              <w:top w:val="single" w:sz="4" w:space="0" w:color="auto"/>
              <w:left w:val="nil"/>
              <w:bottom w:val="nil"/>
              <w:right w:val="single" w:sz="4" w:space="0" w:color="auto"/>
            </w:tcBorders>
            <w:shd w:val="clear" w:color="000000" w:fill="C0C0C0"/>
            <w:vAlign w:val="center"/>
            <w:hideMark/>
          </w:tcPr>
          <w:p w:rsidR="0038477A" w:rsidRPr="0038477A" w:rsidRDefault="0038477A" w:rsidP="0038477A">
            <w:pPr>
              <w:spacing w:after="0" w:line="240" w:lineRule="auto"/>
              <w:jc w:val="center"/>
              <w:rPr>
                <w:rFonts w:ascii="Times New Roman" w:eastAsia="Times New Roman" w:hAnsi="Times New Roman"/>
                <w:b/>
                <w:bCs/>
                <w:sz w:val="14"/>
                <w:szCs w:val="14"/>
                <w:lang w:eastAsia="hr-HR"/>
              </w:rPr>
            </w:pPr>
            <w:r w:rsidRPr="0038477A">
              <w:rPr>
                <w:rFonts w:ascii="Times New Roman" w:eastAsia="Times New Roman" w:hAnsi="Times New Roman"/>
                <w:b/>
                <w:bCs/>
                <w:sz w:val="14"/>
                <w:szCs w:val="14"/>
                <w:lang w:eastAsia="hr-HR"/>
              </w:rPr>
              <w:t>Kamate plaćene u tekućoj godini</w:t>
            </w:r>
          </w:p>
        </w:tc>
        <w:tc>
          <w:tcPr>
            <w:tcW w:w="1672" w:type="dxa"/>
            <w:tcBorders>
              <w:top w:val="single" w:sz="4" w:space="0" w:color="auto"/>
              <w:left w:val="nil"/>
              <w:bottom w:val="nil"/>
              <w:right w:val="single" w:sz="4" w:space="0" w:color="auto"/>
            </w:tcBorders>
            <w:shd w:val="clear" w:color="000000" w:fill="C0C0C0"/>
            <w:vAlign w:val="center"/>
            <w:hideMark/>
          </w:tcPr>
          <w:p w:rsidR="0038477A" w:rsidRPr="0038477A" w:rsidRDefault="0038477A" w:rsidP="0038477A">
            <w:pPr>
              <w:spacing w:after="0" w:line="240" w:lineRule="auto"/>
              <w:jc w:val="center"/>
              <w:rPr>
                <w:rFonts w:ascii="Times New Roman" w:eastAsia="Times New Roman" w:hAnsi="Times New Roman"/>
                <w:b/>
                <w:bCs/>
                <w:sz w:val="14"/>
                <w:szCs w:val="14"/>
                <w:lang w:eastAsia="hr-HR"/>
              </w:rPr>
            </w:pPr>
            <w:r w:rsidRPr="0038477A">
              <w:rPr>
                <w:rFonts w:ascii="Times New Roman" w:eastAsia="Times New Roman" w:hAnsi="Times New Roman"/>
                <w:b/>
                <w:bCs/>
                <w:sz w:val="14"/>
                <w:szCs w:val="14"/>
                <w:lang w:eastAsia="hr-HR"/>
              </w:rPr>
              <w:t>Stanje 30.06.</w:t>
            </w:r>
          </w:p>
        </w:tc>
      </w:tr>
      <w:tr w:rsidR="0038477A" w:rsidRPr="0038477A" w:rsidTr="00984717">
        <w:trPr>
          <w:trHeight w:val="185"/>
        </w:trPr>
        <w:tc>
          <w:tcPr>
            <w:tcW w:w="567" w:type="dxa"/>
            <w:tcBorders>
              <w:top w:val="nil"/>
              <w:left w:val="single" w:sz="4" w:space="0" w:color="auto"/>
              <w:bottom w:val="single" w:sz="4" w:space="0" w:color="auto"/>
              <w:right w:val="single" w:sz="4" w:space="0" w:color="auto"/>
            </w:tcBorders>
            <w:shd w:val="clear" w:color="000000" w:fill="808080"/>
            <w:vAlign w:val="bottom"/>
            <w:hideMark/>
          </w:tcPr>
          <w:p w:rsidR="0038477A" w:rsidRPr="0038477A" w:rsidRDefault="0038477A" w:rsidP="0038477A">
            <w:pPr>
              <w:spacing w:after="0" w:line="240" w:lineRule="auto"/>
              <w:jc w:val="center"/>
              <w:rPr>
                <w:rFonts w:ascii="Times New Roman" w:eastAsia="Times New Roman" w:hAnsi="Times New Roman"/>
                <w:b/>
                <w:bCs/>
                <w:color w:val="FFFFFF"/>
                <w:sz w:val="14"/>
                <w:szCs w:val="14"/>
                <w:lang w:eastAsia="hr-HR"/>
              </w:rPr>
            </w:pPr>
            <w:r w:rsidRPr="0038477A">
              <w:rPr>
                <w:rFonts w:ascii="Times New Roman" w:eastAsia="Times New Roman" w:hAnsi="Times New Roman"/>
                <w:b/>
                <w:bCs/>
                <w:color w:val="FFFFFF"/>
                <w:sz w:val="14"/>
                <w:szCs w:val="14"/>
                <w:lang w:eastAsia="hr-HR"/>
              </w:rPr>
              <w:t>1</w:t>
            </w:r>
          </w:p>
        </w:tc>
        <w:tc>
          <w:tcPr>
            <w:tcW w:w="1805" w:type="dxa"/>
            <w:tcBorders>
              <w:top w:val="single" w:sz="4" w:space="0" w:color="auto"/>
              <w:left w:val="nil"/>
              <w:bottom w:val="single" w:sz="4" w:space="0" w:color="auto"/>
              <w:right w:val="single" w:sz="4" w:space="0" w:color="auto"/>
            </w:tcBorders>
            <w:shd w:val="clear" w:color="000000" w:fill="808080"/>
            <w:vAlign w:val="bottom"/>
            <w:hideMark/>
          </w:tcPr>
          <w:p w:rsidR="0038477A" w:rsidRPr="0038477A" w:rsidRDefault="0038477A" w:rsidP="0038477A">
            <w:pPr>
              <w:spacing w:after="0" w:line="240" w:lineRule="auto"/>
              <w:jc w:val="center"/>
              <w:rPr>
                <w:rFonts w:ascii="Times New Roman" w:eastAsia="Times New Roman" w:hAnsi="Times New Roman"/>
                <w:b/>
                <w:bCs/>
                <w:color w:val="FFFFFF"/>
                <w:sz w:val="14"/>
                <w:szCs w:val="14"/>
                <w:lang w:eastAsia="hr-HR"/>
              </w:rPr>
            </w:pPr>
            <w:r w:rsidRPr="0038477A">
              <w:rPr>
                <w:rFonts w:ascii="Times New Roman" w:eastAsia="Times New Roman" w:hAnsi="Times New Roman"/>
                <w:b/>
                <w:bCs/>
                <w:color w:val="FFFFFF"/>
                <w:sz w:val="14"/>
                <w:szCs w:val="14"/>
                <w:lang w:eastAsia="hr-HR"/>
              </w:rPr>
              <w:t>2</w:t>
            </w:r>
          </w:p>
        </w:tc>
        <w:tc>
          <w:tcPr>
            <w:tcW w:w="1482" w:type="dxa"/>
            <w:gridSpan w:val="2"/>
            <w:tcBorders>
              <w:top w:val="single" w:sz="4" w:space="0" w:color="auto"/>
              <w:left w:val="nil"/>
              <w:bottom w:val="single" w:sz="4" w:space="0" w:color="auto"/>
              <w:right w:val="single" w:sz="4" w:space="0" w:color="000000"/>
            </w:tcBorders>
            <w:shd w:val="clear" w:color="000000" w:fill="808080"/>
            <w:vAlign w:val="bottom"/>
            <w:hideMark/>
          </w:tcPr>
          <w:p w:rsidR="0038477A" w:rsidRPr="0038477A" w:rsidRDefault="0038477A" w:rsidP="0038477A">
            <w:pPr>
              <w:spacing w:after="0" w:line="240" w:lineRule="auto"/>
              <w:jc w:val="center"/>
              <w:rPr>
                <w:rFonts w:ascii="Times New Roman" w:eastAsia="Times New Roman" w:hAnsi="Times New Roman"/>
                <w:b/>
                <w:bCs/>
                <w:color w:val="FFFFFF"/>
                <w:sz w:val="14"/>
                <w:szCs w:val="14"/>
                <w:lang w:eastAsia="hr-HR"/>
              </w:rPr>
            </w:pPr>
            <w:r w:rsidRPr="0038477A">
              <w:rPr>
                <w:rFonts w:ascii="Times New Roman" w:eastAsia="Times New Roman" w:hAnsi="Times New Roman"/>
                <w:b/>
                <w:bCs/>
                <w:color w:val="FFFFFF"/>
                <w:sz w:val="14"/>
                <w:szCs w:val="14"/>
                <w:lang w:eastAsia="hr-HR"/>
              </w:rPr>
              <w:t>3</w:t>
            </w:r>
          </w:p>
        </w:tc>
        <w:tc>
          <w:tcPr>
            <w:tcW w:w="938" w:type="dxa"/>
            <w:tcBorders>
              <w:top w:val="single" w:sz="4" w:space="0" w:color="auto"/>
              <w:left w:val="nil"/>
              <w:bottom w:val="single" w:sz="4" w:space="0" w:color="auto"/>
              <w:right w:val="single" w:sz="4" w:space="0" w:color="auto"/>
            </w:tcBorders>
            <w:shd w:val="clear" w:color="000000" w:fill="808080"/>
            <w:vAlign w:val="bottom"/>
            <w:hideMark/>
          </w:tcPr>
          <w:p w:rsidR="0038477A" w:rsidRPr="0038477A" w:rsidRDefault="0038477A" w:rsidP="0038477A">
            <w:pPr>
              <w:spacing w:after="0" w:line="240" w:lineRule="auto"/>
              <w:jc w:val="center"/>
              <w:rPr>
                <w:rFonts w:ascii="Times New Roman" w:eastAsia="Times New Roman" w:hAnsi="Times New Roman"/>
                <w:b/>
                <w:bCs/>
                <w:color w:val="FFFFFF"/>
                <w:sz w:val="14"/>
                <w:szCs w:val="14"/>
                <w:lang w:eastAsia="hr-HR"/>
              </w:rPr>
            </w:pPr>
            <w:r w:rsidRPr="0038477A">
              <w:rPr>
                <w:rFonts w:ascii="Times New Roman" w:eastAsia="Times New Roman" w:hAnsi="Times New Roman"/>
                <w:b/>
                <w:bCs/>
                <w:color w:val="FFFFFF"/>
                <w:sz w:val="14"/>
                <w:szCs w:val="14"/>
                <w:lang w:eastAsia="hr-HR"/>
              </w:rPr>
              <w:t>4</w:t>
            </w:r>
          </w:p>
        </w:tc>
        <w:tc>
          <w:tcPr>
            <w:tcW w:w="2155" w:type="dxa"/>
            <w:tcBorders>
              <w:top w:val="single" w:sz="4" w:space="0" w:color="auto"/>
              <w:left w:val="nil"/>
              <w:bottom w:val="single" w:sz="4" w:space="0" w:color="auto"/>
              <w:right w:val="single" w:sz="4" w:space="0" w:color="auto"/>
            </w:tcBorders>
            <w:shd w:val="clear" w:color="000000" w:fill="808080"/>
            <w:vAlign w:val="bottom"/>
            <w:hideMark/>
          </w:tcPr>
          <w:p w:rsidR="0038477A" w:rsidRPr="0038477A" w:rsidRDefault="0038477A" w:rsidP="0038477A">
            <w:pPr>
              <w:spacing w:after="0" w:line="240" w:lineRule="auto"/>
              <w:jc w:val="center"/>
              <w:rPr>
                <w:rFonts w:ascii="Times New Roman" w:eastAsia="Times New Roman" w:hAnsi="Times New Roman"/>
                <w:b/>
                <w:bCs/>
                <w:color w:val="FFFFFF"/>
                <w:sz w:val="14"/>
                <w:szCs w:val="14"/>
                <w:lang w:eastAsia="hr-HR"/>
              </w:rPr>
            </w:pPr>
            <w:r w:rsidRPr="0038477A">
              <w:rPr>
                <w:rFonts w:ascii="Times New Roman" w:eastAsia="Times New Roman" w:hAnsi="Times New Roman"/>
                <w:b/>
                <w:bCs/>
                <w:color w:val="FFFFFF"/>
                <w:sz w:val="14"/>
                <w:szCs w:val="14"/>
                <w:lang w:eastAsia="hr-HR"/>
              </w:rPr>
              <w:t>5</w:t>
            </w:r>
          </w:p>
        </w:tc>
        <w:tc>
          <w:tcPr>
            <w:tcW w:w="2126" w:type="dxa"/>
            <w:tcBorders>
              <w:top w:val="single" w:sz="4" w:space="0" w:color="auto"/>
              <w:left w:val="nil"/>
              <w:bottom w:val="single" w:sz="4" w:space="0" w:color="auto"/>
              <w:right w:val="single" w:sz="4" w:space="0" w:color="auto"/>
            </w:tcBorders>
            <w:shd w:val="clear" w:color="000000" w:fill="808080"/>
            <w:vAlign w:val="bottom"/>
          </w:tcPr>
          <w:p w:rsidR="0038477A" w:rsidRPr="0038477A" w:rsidRDefault="0038477A" w:rsidP="0038477A">
            <w:pPr>
              <w:spacing w:after="0" w:line="240" w:lineRule="auto"/>
              <w:jc w:val="center"/>
              <w:rPr>
                <w:rFonts w:ascii="Times New Roman" w:eastAsia="Times New Roman" w:hAnsi="Times New Roman"/>
                <w:b/>
                <w:bCs/>
                <w:color w:val="FFFFFF"/>
                <w:sz w:val="14"/>
                <w:szCs w:val="14"/>
                <w:lang w:eastAsia="hr-HR"/>
              </w:rPr>
            </w:pPr>
            <w:r w:rsidRPr="0038477A">
              <w:rPr>
                <w:rFonts w:ascii="Times New Roman" w:eastAsia="Times New Roman" w:hAnsi="Times New Roman"/>
                <w:b/>
                <w:bCs/>
                <w:color w:val="FFFFFF"/>
                <w:sz w:val="14"/>
                <w:szCs w:val="14"/>
                <w:lang w:eastAsia="hr-HR"/>
              </w:rPr>
              <w:t>6</w:t>
            </w:r>
          </w:p>
        </w:tc>
        <w:tc>
          <w:tcPr>
            <w:tcW w:w="1672" w:type="dxa"/>
            <w:tcBorders>
              <w:top w:val="single" w:sz="4" w:space="0" w:color="auto"/>
              <w:left w:val="nil"/>
              <w:bottom w:val="single" w:sz="4" w:space="0" w:color="auto"/>
              <w:right w:val="single" w:sz="4" w:space="0" w:color="auto"/>
            </w:tcBorders>
            <w:shd w:val="clear" w:color="000000" w:fill="808080"/>
            <w:vAlign w:val="bottom"/>
            <w:hideMark/>
          </w:tcPr>
          <w:p w:rsidR="0038477A" w:rsidRPr="0038477A" w:rsidRDefault="0038477A" w:rsidP="0038477A">
            <w:pPr>
              <w:spacing w:after="0" w:line="240" w:lineRule="auto"/>
              <w:jc w:val="center"/>
              <w:rPr>
                <w:rFonts w:ascii="Times New Roman" w:eastAsia="Times New Roman" w:hAnsi="Times New Roman"/>
                <w:b/>
                <w:bCs/>
                <w:color w:val="FFFFFF"/>
                <w:sz w:val="14"/>
                <w:szCs w:val="14"/>
                <w:lang w:eastAsia="hr-HR"/>
              </w:rPr>
            </w:pPr>
            <w:r w:rsidRPr="0038477A">
              <w:rPr>
                <w:rFonts w:ascii="Times New Roman" w:eastAsia="Times New Roman" w:hAnsi="Times New Roman"/>
                <w:b/>
                <w:bCs/>
                <w:color w:val="FFFFFF"/>
                <w:sz w:val="14"/>
                <w:szCs w:val="14"/>
                <w:lang w:eastAsia="hr-HR"/>
              </w:rPr>
              <w:t>7=4+5-6</w:t>
            </w:r>
          </w:p>
        </w:tc>
      </w:tr>
      <w:tr w:rsidR="0038477A" w:rsidRPr="0038477A" w:rsidTr="00984717">
        <w:trPr>
          <w:trHeight w:val="58"/>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8477A" w:rsidRPr="0038477A" w:rsidRDefault="0038477A" w:rsidP="0038477A">
            <w:pPr>
              <w:spacing w:after="0" w:line="240" w:lineRule="auto"/>
              <w:jc w:val="center"/>
              <w:rPr>
                <w:rFonts w:ascii="Times New Roman" w:eastAsia="Times New Roman" w:hAnsi="Times New Roman"/>
                <w:b/>
                <w:bCs/>
                <w:sz w:val="14"/>
                <w:szCs w:val="14"/>
                <w:lang w:eastAsia="hr-HR"/>
              </w:rPr>
            </w:pPr>
            <w:r w:rsidRPr="0038477A">
              <w:rPr>
                <w:rFonts w:ascii="Times New Roman" w:eastAsia="Times New Roman" w:hAnsi="Times New Roman"/>
                <w:b/>
                <w:bCs/>
                <w:sz w:val="14"/>
                <w:szCs w:val="14"/>
                <w:lang w:eastAsia="hr-HR"/>
              </w:rPr>
              <w:t>1</w:t>
            </w:r>
          </w:p>
        </w:tc>
        <w:tc>
          <w:tcPr>
            <w:tcW w:w="1805" w:type="dxa"/>
            <w:vMerge w:val="restart"/>
            <w:tcBorders>
              <w:top w:val="nil"/>
              <w:left w:val="single" w:sz="4" w:space="0" w:color="auto"/>
              <w:bottom w:val="single" w:sz="4" w:space="0" w:color="auto"/>
              <w:right w:val="single" w:sz="4" w:space="0" w:color="auto"/>
            </w:tcBorders>
            <w:shd w:val="clear" w:color="auto" w:fill="auto"/>
            <w:vAlign w:val="center"/>
            <w:hideMark/>
          </w:tcPr>
          <w:p w:rsidR="0038477A" w:rsidRPr="0038477A" w:rsidRDefault="0038477A" w:rsidP="0038477A">
            <w:pPr>
              <w:spacing w:after="0" w:line="240" w:lineRule="auto"/>
              <w:jc w:val="center"/>
              <w:rPr>
                <w:rFonts w:ascii="Times New Roman" w:eastAsia="Times New Roman" w:hAnsi="Times New Roman"/>
                <w:sz w:val="14"/>
                <w:szCs w:val="14"/>
                <w:lang w:eastAsia="hr-HR"/>
              </w:rPr>
            </w:pPr>
            <w:r w:rsidRPr="0038477A">
              <w:rPr>
                <w:rFonts w:ascii="Times New Roman" w:eastAsia="Times New Roman" w:hAnsi="Times New Roman"/>
                <w:sz w:val="14"/>
                <w:szCs w:val="14"/>
                <w:lang w:eastAsia="hr-HR"/>
              </w:rPr>
              <w:t xml:space="preserve"> Kamate po primljenim kreditima i zajmovima</w:t>
            </w:r>
          </w:p>
        </w:tc>
        <w:tc>
          <w:tcPr>
            <w:tcW w:w="636" w:type="dxa"/>
            <w:tcBorders>
              <w:top w:val="nil"/>
              <w:left w:val="nil"/>
              <w:bottom w:val="single" w:sz="4" w:space="0" w:color="auto"/>
              <w:right w:val="single" w:sz="4" w:space="0" w:color="auto"/>
            </w:tcBorders>
            <w:shd w:val="clear" w:color="auto" w:fill="auto"/>
            <w:vAlign w:val="center"/>
            <w:hideMark/>
          </w:tcPr>
          <w:p w:rsidR="0038477A" w:rsidRPr="0038477A" w:rsidRDefault="0038477A" w:rsidP="0038477A">
            <w:pPr>
              <w:spacing w:after="0" w:line="240" w:lineRule="auto"/>
              <w:jc w:val="center"/>
              <w:rPr>
                <w:rFonts w:ascii="Times New Roman" w:eastAsia="Times New Roman" w:hAnsi="Times New Roman"/>
                <w:sz w:val="14"/>
                <w:szCs w:val="14"/>
                <w:lang w:eastAsia="hr-HR"/>
              </w:rPr>
            </w:pPr>
            <w:r w:rsidRPr="0038477A">
              <w:rPr>
                <w:rFonts w:ascii="Times New Roman" w:eastAsia="Times New Roman" w:hAnsi="Times New Roman"/>
                <w:sz w:val="14"/>
                <w:szCs w:val="14"/>
                <w:lang w:eastAsia="hr-HR"/>
              </w:rPr>
              <w:t>1.1</w:t>
            </w:r>
          </w:p>
        </w:tc>
        <w:tc>
          <w:tcPr>
            <w:tcW w:w="846" w:type="dxa"/>
            <w:tcBorders>
              <w:top w:val="nil"/>
              <w:left w:val="nil"/>
              <w:bottom w:val="single" w:sz="4" w:space="0" w:color="auto"/>
              <w:right w:val="single" w:sz="4" w:space="0" w:color="auto"/>
            </w:tcBorders>
            <w:shd w:val="clear" w:color="auto" w:fill="auto"/>
            <w:hideMark/>
          </w:tcPr>
          <w:p w:rsidR="0038477A" w:rsidRPr="0038477A" w:rsidRDefault="0038477A" w:rsidP="0038477A">
            <w:pPr>
              <w:spacing w:after="0" w:line="240" w:lineRule="auto"/>
              <w:rPr>
                <w:rFonts w:ascii="Times New Roman" w:eastAsia="Times New Roman" w:hAnsi="Times New Roman"/>
                <w:sz w:val="14"/>
                <w:szCs w:val="14"/>
                <w:lang w:eastAsia="hr-HR"/>
              </w:rPr>
            </w:pPr>
            <w:r w:rsidRPr="0038477A">
              <w:rPr>
                <w:rFonts w:ascii="Times New Roman" w:eastAsia="Times New Roman" w:hAnsi="Times New Roman"/>
                <w:sz w:val="14"/>
                <w:szCs w:val="14"/>
                <w:lang w:eastAsia="hr-HR"/>
              </w:rPr>
              <w:t>tuzemnim</w:t>
            </w:r>
          </w:p>
        </w:tc>
        <w:tc>
          <w:tcPr>
            <w:tcW w:w="938" w:type="dxa"/>
            <w:tcBorders>
              <w:top w:val="nil"/>
              <w:left w:val="nil"/>
              <w:bottom w:val="single" w:sz="4" w:space="0" w:color="auto"/>
              <w:right w:val="single" w:sz="4" w:space="0" w:color="auto"/>
            </w:tcBorders>
            <w:shd w:val="clear" w:color="auto" w:fill="auto"/>
            <w:vAlign w:val="center"/>
            <w:hideMark/>
          </w:tcPr>
          <w:p w:rsidR="0038477A" w:rsidRPr="0038477A" w:rsidRDefault="0038477A" w:rsidP="0038477A">
            <w:pPr>
              <w:spacing w:after="0" w:line="240" w:lineRule="auto"/>
              <w:jc w:val="right"/>
              <w:rPr>
                <w:rFonts w:ascii="Times New Roman" w:eastAsia="Times New Roman" w:hAnsi="Times New Roman"/>
                <w:sz w:val="14"/>
                <w:szCs w:val="14"/>
                <w:lang w:eastAsia="hr-HR"/>
              </w:rPr>
            </w:pPr>
            <w:r w:rsidRPr="0038477A">
              <w:rPr>
                <w:rFonts w:ascii="Times New Roman" w:eastAsia="Times New Roman" w:hAnsi="Times New Roman"/>
                <w:sz w:val="14"/>
                <w:szCs w:val="14"/>
                <w:lang w:eastAsia="hr-HR"/>
              </w:rPr>
              <w:t>0,00</w:t>
            </w:r>
          </w:p>
        </w:tc>
        <w:tc>
          <w:tcPr>
            <w:tcW w:w="2155" w:type="dxa"/>
            <w:tcBorders>
              <w:top w:val="nil"/>
              <w:left w:val="nil"/>
              <w:bottom w:val="single" w:sz="4" w:space="0" w:color="auto"/>
              <w:right w:val="single" w:sz="4" w:space="0" w:color="auto"/>
            </w:tcBorders>
            <w:shd w:val="clear" w:color="auto" w:fill="auto"/>
            <w:vAlign w:val="center"/>
            <w:hideMark/>
          </w:tcPr>
          <w:p w:rsidR="0038477A" w:rsidRPr="0038477A" w:rsidRDefault="0038477A" w:rsidP="0038477A">
            <w:pPr>
              <w:spacing w:before="60" w:after="0" w:line="240" w:lineRule="auto"/>
              <w:jc w:val="right"/>
              <w:rPr>
                <w:rFonts w:ascii="Times New Roman" w:eastAsia="Times New Roman" w:hAnsi="Times New Roman"/>
                <w:sz w:val="14"/>
                <w:szCs w:val="14"/>
                <w:lang w:eastAsia="hr-HR"/>
              </w:rPr>
            </w:pPr>
            <w:r w:rsidRPr="0038477A">
              <w:rPr>
                <w:rFonts w:ascii="Times New Roman" w:eastAsia="Times New Roman" w:hAnsi="Times New Roman"/>
                <w:sz w:val="14"/>
                <w:szCs w:val="14"/>
                <w:lang w:eastAsia="hr-HR"/>
              </w:rPr>
              <w:t>54.452,24</w:t>
            </w:r>
          </w:p>
        </w:tc>
        <w:tc>
          <w:tcPr>
            <w:tcW w:w="2126" w:type="dxa"/>
            <w:tcBorders>
              <w:top w:val="nil"/>
              <w:left w:val="nil"/>
              <w:bottom w:val="single" w:sz="4" w:space="0" w:color="auto"/>
              <w:right w:val="single" w:sz="4" w:space="0" w:color="auto"/>
            </w:tcBorders>
            <w:shd w:val="clear" w:color="auto" w:fill="auto"/>
            <w:vAlign w:val="center"/>
          </w:tcPr>
          <w:p w:rsidR="0038477A" w:rsidRPr="0038477A" w:rsidRDefault="0038477A" w:rsidP="0038477A">
            <w:pPr>
              <w:spacing w:after="0" w:line="240" w:lineRule="auto"/>
              <w:jc w:val="right"/>
              <w:rPr>
                <w:rFonts w:ascii="Times New Roman" w:eastAsia="Times New Roman" w:hAnsi="Times New Roman"/>
                <w:sz w:val="14"/>
                <w:szCs w:val="14"/>
                <w:lang w:eastAsia="hr-HR"/>
              </w:rPr>
            </w:pPr>
            <w:r w:rsidRPr="0038477A">
              <w:rPr>
                <w:rFonts w:ascii="Times New Roman" w:eastAsia="Times New Roman" w:hAnsi="Times New Roman"/>
                <w:sz w:val="14"/>
                <w:szCs w:val="14"/>
                <w:lang w:eastAsia="hr-HR"/>
              </w:rPr>
              <w:t>54.452,24</w:t>
            </w:r>
          </w:p>
        </w:tc>
        <w:tc>
          <w:tcPr>
            <w:tcW w:w="1672" w:type="dxa"/>
            <w:tcBorders>
              <w:top w:val="nil"/>
              <w:left w:val="nil"/>
              <w:bottom w:val="single" w:sz="4" w:space="0" w:color="auto"/>
              <w:right w:val="single" w:sz="4" w:space="0" w:color="auto"/>
            </w:tcBorders>
            <w:shd w:val="clear" w:color="auto" w:fill="auto"/>
            <w:vAlign w:val="center"/>
            <w:hideMark/>
          </w:tcPr>
          <w:p w:rsidR="0038477A" w:rsidRPr="0038477A" w:rsidRDefault="0038477A" w:rsidP="0038477A">
            <w:pPr>
              <w:spacing w:after="0" w:line="240" w:lineRule="auto"/>
              <w:jc w:val="right"/>
              <w:rPr>
                <w:rFonts w:ascii="Times New Roman" w:eastAsia="Times New Roman" w:hAnsi="Times New Roman"/>
                <w:sz w:val="14"/>
                <w:szCs w:val="14"/>
                <w:lang w:eastAsia="hr-HR"/>
              </w:rPr>
            </w:pPr>
            <w:r w:rsidRPr="0038477A">
              <w:rPr>
                <w:rFonts w:ascii="Times New Roman" w:eastAsia="Times New Roman" w:hAnsi="Times New Roman"/>
                <w:sz w:val="14"/>
                <w:szCs w:val="14"/>
                <w:lang w:eastAsia="hr-HR"/>
              </w:rPr>
              <w:t>0,00</w:t>
            </w:r>
          </w:p>
        </w:tc>
      </w:tr>
      <w:tr w:rsidR="0038477A" w:rsidRPr="0038477A" w:rsidTr="00984717">
        <w:trPr>
          <w:trHeight w:val="46"/>
        </w:trPr>
        <w:tc>
          <w:tcPr>
            <w:tcW w:w="567" w:type="dxa"/>
            <w:vMerge/>
            <w:tcBorders>
              <w:top w:val="nil"/>
              <w:left w:val="single" w:sz="4" w:space="0" w:color="auto"/>
              <w:bottom w:val="single" w:sz="4" w:space="0" w:color="000000"/>
              <w:right w:val="single" w:sz="4" w:space="0" w:color="auto"/>
            </w:tcBorders>
            <w:vAlign w:val="center"/>
            <w:hideMark/>
          </w:tcPr>
          <w:p w:rsidR="0038477A" w:rsidRPr="0038477A" w:rsidRDefault="0038477A" w:rsidP="0038477A">
            <w:pPr>
              <w:spacing w:after="0" w:line="240" w:lineRule="auto"/>
              <w:rPr>
                <w:rFonts w:ascii="Times New Roman" w:eastAsia="Times New Roman" w:hAnsi="Times New Roman"/>
                <w:b/>
                <w:bCs/>
                <w:sz w:val="14"/>
                <w:szCs w:val="14"/>
                <w:lang w:eastAsia="hr-HR"/>
              </w:rPr>
            </w:pPr>
          </w:p>
        </w:tc>
        <w:tc>
          <w:tcPr>
            <w:tcW w:w="1805" w:type="dxa"/>
            <w:vMerge/>
            <w:tcBorders>
              <w:top w:val="nil"/>
              <w:left w:val="single" w:sz="4" w:space="0" w:color="auto"/>
              <w:bottom w:val="single" w:sz="4" w:space="0" w:color="auto"/>
              <w:right w:val="single" w:sz="4" w:space="0" w:color="auto"/>
            </w:tcBorders>
            <w:vAlign w:val="center"/>
            <w:hideMark/>
          </w:tcPr>
          <w:p w:rsidR="0038477A" w:rsidRPr="0038477A" w:rsidRDefault="0038477A" w:rsidP="0038477A">
            <w:pPr>
              <w:spacing w:after="0" w:line="240" w:lineRule="auto"/>
              <w:rPr>
                <w:rFonts w:ascii="Times New Roman" w:eastAsia="Times New Roman" w:hAnsi="Times New Roman"/>
                <w:sz w:val="14"/>
                <w:szCs w:val="14"/>
                <w:lang w:eastAsia="hr-HR"/>
              </w:rPr>
            </w:pPr>
          </w:p>
        </w:tc>
        <w:tc>
          <w:tcPr>
            <w:tcW w:w="636" w:type="dxa"/>
            <w:tcBorders>
              <w:top w:val="nil"/>
              <w:left w:val="nil"/>
              <w:bottom w:val="single" w:sz="4" w:space="0" w:color="auto"/>
              <w:right w:val="single" w:sz="4" w:space="0" w:color="auto"/>
            </w:tcBorders>
            <w:shd w:val="clear" w:color="auto" w:fill="auto"/>
            <w:vAlign w:val="center"/>
            <w:hideMark/>
          </w:tcPr>
          <w:p w:rsidR="0038477A" w:rsidRPr="0038477A" w:rsidRDefault="0038477A" w:rsidP="0038477A">
            <w:pPr>
              <w:spacing w:after="0" w:line="240" w:lineRule="auto"/>
              <w:jc w:val="center"/>
              <w:rPr>
                <w:rFonts w:ascii="Times New Roman" w:eastAsia="Times New Roman" w:hAnsi="Times New Roman"/>
                <w:sz w:val="14"/>
                <w:szCs w:val="14"/>
                <w:lang w:eastAsia="hr-HR"/>
              </w:rPr>
            </w:pPr>
            <w:r w:rsidRPr="0038477A">
              <w:rPr>
                <w:rFonts w:ascii="Times New Roman" w:eastAsia="Times New Roman" w:hAnsi="Times New Roman"/>
                <w:sz w:val="14"/>
                <w:szCs w:val="14"/>
                <w:lang w:eastAsia="hr-HR"/>
              </w:rPr>
              <w:t>1.2.</w:t>
            </w:r>
          </w:p>
        </w:tc>
        <w:tc>
          <w:tcPr>
            <w:tcW w:w="846" w:type="dxa"/>
            <w:tcBorders>
              <w:top w:val="nil"/>
              <w:left w:val="nil"/>
              <w:bottom w:val="single" w:sz="4" w:space="0" w:color="auto"/>
              <w:right w:val="single" w:sz="4" w:space="0" w:color="auto"/>
            </w:tcBorders>
            <w:shd w:val="clear" w:color="auto" w:fill="auto"/>
            <w:hideMark/>
          </w:tcPr>
          <w:p w:rsidR="0038477A" w:rsidRPr="0038477A" w:rsidRDefault="0038477A" w:rsidP="0038477A">
            <w:pPr>
              <w:spacing w:before="60" w:after="0" w:line="240" w:lineRule="auto"/>
              <w:rPr>
                <w:rFonts w:ascii="Times New Roman" w:eastAsia="Times New Roman" w:hAnsi="Times New Roman"/>
                <w:sz w:val="14"/>
                <w:szCs w:val="14"/>
                <w:lang w:eastAsia="hr-HR"/>
              </w:rPr>
            </w:pPr>
            <w:r w:rsidRPr="0038477A">
              <w:rPr>
                <w:rFonts w:ascii="Times New Roman" w:eastAsia="Times New Roman" w:hAnsi="Times New Roman"/>
                <w:sz w:val="14"/>
                <w:szCs w:val="14"/>
                <w:lang w:eastAsia="hr-HR"/>
              </w:rPr>
              <w:t>inozemnim</w:t>
            </w:r>
          </w:p>
        </w:tc>
        <w:tc>
          <w:tcPr>
            <w:tcW w:w="938" w:type="dxa"/>
            <w:tcBorders>
              <w:top w:val="nil"/>
              <w:left w:val="nil"/>
              <w:bottom w:val="single" w:sz="4" w:space="0" w:color="auto"/>
              <w:right w:val="single" w:sz="4" w:space="0" w:color="auto"/>
            </w:tcBorders>
            <w:shd w:val="clear" w:color="auto" w:fill="auto"/>
            <w:hideMark/>
          </w:tcPr>
          <w:p w:rsidR="0038477A" w:rsidRPr="0038477A" w:rsidRDefault="0038477A" w:rsidP="0038477A">
            <w:pPr>
              <w:spacing w:after="0" w:line="240" w:lineRule="auto"/>
              <w:rPr>
                <w:rFonts w:ascii="Times New Roman" w:eastAsia="Times New Roman" w:hAnsi="Times New Roman"/>
                <w:sz w:val="14"/>
                <w:szCs w:val="14"/>
                <w:lang w:eastAsia="hr-HR"/>
              </w:rPr>
            </w:pPr>
            <w:r w:rsidRPr="0038477A">
              <w:rPr>
                <w:rFonts w:ascii="Times New Roman" w:eastAsia="Times New Roman" w:hAnsi="Times New Roman"/>
                <w:sz w:val="14"/>
                <w:szCs w:val="14"/>
                <w:lang w:eastAsia="hr-HR"/>
              </w:rPr>
              <w:t> </w:t>
            </w:r>
          </w:p>
        </w:tc>
        <w:tc>
          <w:tcPr>
            <w:tcW w:w="2155" w:type="dxa"/>
            <w:tcBorders>
              <w:top w:val="nil"/>
              <w:left w:val="nil"/>
              <w:bottom w:val="single" w:sz="4" w:space="0" w:color="auto"/>
              <w:right w:val="single" w:sz="4" w:space="0" w:color="auto"/>
            </w:tcBorders>
            <w:shd w:val="clear" w:color="auto" w:fill="auto"/>
            <w:vAlign w:val="center"/>
            <w:hideMark/>
          </w:tcPr>
          <w:p w:rsidR="0038477A" w:rsidRPr="0038477A" w:rsidRDefault="0038477A" w:rsidP="0038477A">
            <w:pPr>
              <w:spacing w:before="60" w:after="0" w:line="240" w:lineRule="auto"/>
              <w:jc w:val="center"/>
              <w:rPr>
                <w:rFonts w:ascii="Times New Roman" w:eastAsia="Times New Roman" w:hAnsi="Times New Roman"/>
                <w:sz w:val="14"/>
                <w:szCs w:val="14"/>
                <w:lang w:eastAsia="hr-HR"/>
              </w:rPr>
            </w:pPr>
          </w:p>
        </w:tc>
        <w:tc>
          <w:tcPr>
            <w:tcW w:w="2126" w:type="dxa"/>
            <w:tcBorders>
              <w:top w:val="nil"/>
              <w:left w:val="nil"/>
              <w:bottom w:val="single" w:sz="4" w:space="0" w:color="auto"/>
              <w:right w:val="single" w:sz="4" w:space="0" w:color="auto"/>
            </w:tcBorders>
            <w:shd w:val="clear" w:color="auto" w:fill="auto"/>
            <w:vAlign w:val="center"/>
            <w:hideMark/>
          </w:tcPr>
          <w:p w:rsidR="0038477A" w:rsidRPr="0038477A" w:rsidRDefault="0038477A" w:rsidP="0038477A">
            <w:pPr>
              <w:spacing w:after="0" w:line="240" w:lineRule="auto"/>
              <w:jc w:val="center"/>
              <w:rPr>
                <w:rFonts w:ascii="Times New Roman" w:eastAsia="Times New Roman" w:hAnsi="Times New Roman"/>
                <w:sz w:val="14"/>
                <w:szCs w:val="14"/>
                <w:lang w:eastAsia="hr-HR"/>
              </w:rPr>
            </w:pPr>
          </w:p>
        </w:tc>
        <w:tc>
          <w:tcPr>
            <w:tcW w:w="1672" w:type="dxa"/>
            <w:tcBorders>
              <w:top w:val="nil"/>
              <w:left w:val="nil"/>
              <w:bottom w:val="single" w:sz="4" w:space="0" w:color="auto"/>
              <w:right w:val="single" w:sz="4" w:space="0" w:color="auto"/>
            </w:tcBorders>
            <w:shd w:val="clear" w:color="auto" w:fill="auto"/>
            <w:hideMark/>
          </w:tcPr>
          <w:p w:rsidR="0038477A" w:rsidRPr="0038477A" w:rsidRDefault="0038477A" w:rsidP="0038477A">
            <w:pPr>
              <w:spacing w:after="0" w:line="240" w:lineRule="auto"/>
              <w:rPr>
                <w:rFonts w:ascii="Times New Roman" w:eastAsia="Times New Roman" w:hAnsi="Times New Roman"/>
                <w:sz w:val="14"/>
                <w:szCs w:val="14"/>
                <w:lang w:eastAsia="hr-HR"/>
              </w:rPr>
            </w:pPr>
            <w:r w:rsidRPr="0038477A">
              <w:rPr>
                <w:rFonts w:ascii="Times New Roman" w:eastAsia="Times New Roman" w:hAnsi="Times New Roman"/>
                <w:sz w:val="14"/>
                <w:szCs w:val="14"/>
                <w:lang w:eastAsia="hr-HR"/>
              </w:rPr>
              <w:t> </w:t>
            </w:r>
          </w:p>
        </w:tc>
      </w:tr>
      <w:tr w:rsidR="0038477A" w:rsidRPr="0038477A" w:rsidTr="00984717">
        <w:trPr>
          <w:trHeight w:val="46"/>
        </w:trPr>
        <w:tc>
          <w:tcPr>
            <w:tcW w:w="567" w:type="dxa"/>
            <w:vMerge/>
            <w:tcBorders>
              <w:top w:val="nil"/>
              <w:left w:val="single" w:sz="4" w:space="0" w:color="auto"/>
              <w:bottom w:val="single" w:sz="4" w:space="0" w:color="000000"/>
              <w:right w:val="single" w:sz="4" w:space="0" w:color="auto"/>
            </w:tcBorders>
            <w:vAlign w:val="center"/>
            <w:hideMark/>
          </w:tcPr>
          <w:p w:rsidR="0038477A" w:rsidRPr="0038477A" w:rsidRDefault="0038477A" w:rsidP="0038477A">
            <w:pPr>
              <w:spacing w:after="0" w:line="240" w:lineRule="auto"/>
              <w:rPr>
                <w:rFonts w:ascii="Times New Roman" w:eastAsia="Times New Roman" w:hAnsi="Times New Roman"/>
                <w:b/>
                <w:bCs/>
                <w:sz w:val="14"/>
                <w:szCs w:val="14"/>
                <w:lang w:eastAsia="hr-HR"/>
              </w:rPr>
            </w:pPr>
          </w:p>
        </w:tc>
        <w:tc>
          <w:tcPr>
            <w:tcW w:w="1805" w:type="dxa"/>
            <w:vMerge/>
            <w:tcBorders>
              <w:top w:val="nil"/>
              <w:left w:val="single" w:sz="4" w:space="0" w:color="auto"/>
              <w:bottom w:val="single" w:sz="4" w:space="0" w:color="auto"/>
              <w:right w:val="single" w:sz="4" w:space="0" w:color="auto"/>
            </w:tcBorders>
            <w:vAlign w:val="center"/>
            <w:hideMark/>
          </w:tcPr>
          <w:p w:rsidR="0038477A" w:rsidRPr="0038477A" w:rsidRDefault="0038477A" w:rsidP="0038477A">
            <w:pPr>
              <w:spacing w:after="0" w:line="240" w:lineRule="auto"/>
              <w:rPr>
                <w:rFonts w:ascii="Times New Roman" w:eastAsia="Times New Roman" w:hAnsi="Times New Roman"/>
                <w:sz w:val="14"/>
                <w:szCs w:val="14"/>
                <w:lang w:eastAsia="hr-HR"/>
              </w:rPr>
            </w:pPr>
          </w:p>
        </w:tc>
        <w:tc>
          <w:tcPr>
            <w:tcW w:w="1482" w:type="dxa"/>
            <w:gridSpan w:val="2"/>
            <w:tcBorders>
              <w:top w:val="single" w:sz="4" w:space="0" w:color="auto"/>
              <w:left w:val="nil"/>
              <w:bottom w:val="single" w:sz="4" w:space="0" w:color="auto"/>
              <w:right w:val="single" w:sz="4" w:space="0" w:color="000000"/>
            </w:tcBorders>
            <w:shd w:val="clear" w:color="auto" w:fill="auto"/>
            <w:vAlign w:val="center"/>
            <w:hideMark/>
          </w:tcPr>
          <w:p w:rsidR="0038477A" w:rsidRPr="0038477A" w:rsidRDefault="0038477A" w:rsidP="0038477A">
            <w:pPr>
              <w:spacing w:after="0" w:line="240" w:lineRule="auto"/>
              <w:jc w:val="center"/>
              <w:rPr>
                <w:rFonts w:ascii="Times New Roman" w:eastAsia="Times New Roman" w:hAnsi="Times New Roman"/>
                <w:b/>
                <w:bCs/>
                <w:sz w:val="14"/>
                <w:szCs w:val="14"/>
                <w:lang w:eastAsia="hr-HR"/>
              </w:rPr>
            </w:pPr>
            <w:r w:rsidRPr="0038477A">
              <w:rPr>
                <w:rFonts w:ascii="Times New Roman" w:eastAsia="Times New Roman" w:hAnsi="Times New Roman"/>
                <w:b/>
                <w:bCs/>
                <w:sz w:val="14"/>
                <w:szCs w:val="14"/>
                <w:lang w:eastAsia="hr-HR"/>
              </w:rPr>
              <w:t>UKUPNO (1.1+1.2)</w:t>
            </w:r>
          </w:p>
        </w:tc>
        <w:tc>
          <w:tcPr>
            <w:tcW w:w="938" w:type="dxa"/>
            <w:tcBorders>
              <w:top w:val="nil"/>
              <w:left w:val="nil"/>
              <w:bottom w:val="single" w:sz="4" w:space="0" w:color="auto"/>
              <w:right w:val="single" w:sz="4" w:space="0" w:color="auto"/>
            </w:tcBorders>
            <w:shd w:val="pct25" w:color="000000" w:fill="auto"/>
            <w:vAlign w:val="center"/>
            <w:hideMark/>
          </w:tcPr>
          <w:p w:rsidR="0038477A" w:rsidRPr="0038477A" w:rsidRDefault="0038477A" w:rsidP="0038477A">
            <w:pPr>
              <w:spacing w:before="60" w:after="0" w:line="240" w:lineRule="auto"/>
              <w:jc w:val="right"/>
              <w:rPr>
                <w:rFonts w:ascii="Times New Roman" w:eastAsia="Times New Roman" w:hAnsi="Times New Roman"/>
                <w:b/>
                <w:bCs/>
                <w:sz w:val="14"/>
                <w:szCs w:val="14"/>
                <w:lang w:eastAsia="hr-HR"/>
              </w:rPr>
            </w:pPr>
            <w:r w:rsidRPr="0038477A">
              <w:rPr>
                <w:rFonts w:ascii="Times New Roman" w:eastAsia="Times New Roman" w:hAnsi="Times New Roman"/>
                <w:b/>
                <w:bCs/>
                <w:sz w:val="14"/>
                <w:szCs w:val="14"/>
                <w:lang w:eastAsia="hr-HR"/>
              </w:rPr>
              <w:t>0,00</w:t>
            </w:r>
          </w:p>
        </w:tc>
        <w:tc>
          <w:tcPr>
            <w:tcW w:w="2155" w:type="dxa"/>
            <w:tcBorders>
              <w:top w:val="nil"/>
              <w:left w:val="nil"/>
              <w:bottom w:val="single" w:sz="4" w:space="0" w:color="auto"/>
              <w:right w:val="single" w:sz="4" w:space="0" w:color="auto"/>
            </w:tcBorders>
            <w:shd w:val="pct25" w:color="000000" w:fill="auto"/>
            <w:vAlign w:val="center"/>
            <w:hideMark/>
          </w:tcPr>
          <w:p w:rsidR="0038477A" w:rsidRPr="0038477A" w:rsidRDefault="0038477A" w:rsidP="0038477A">
            <w:pPr>
              <w:spacing w:before="60" w:after="0" w:line="240" w:lineRule="auto"/>
              <w:jc w:val="right"/>
              <w:rPr>
                <w:rFonts w:ascii="Times New Roman" w:eastAsia="Times New Roman" w:hAnsi="Times New Roman"/>
                <w:b/>
                <w:sz w:val="14"/>
                <w:szCs w:val="14"/>
                <w:lang w:eastAsia="hr-HR"/>
              </w:rPr>
            </w:pPr>
            <w:r w:rsidRPr="0038477A">
              <w:rPr>
                <w:rFonts w:ascii="Times New Roman" w:eastAsia="Times New Roman" w:hAnsi="Times New Roman"/>
                <w:b/>
                <w:sz w:val="14"/>
                <w:szCs w:val="14"/>
                <w:lang w:eastAsia="hr-HR"/>
              </w:rPr>
              <w:t>54.452,24</w:t>
            </w:r>
          </w:p>
        </w:tc>
        <w:tc>
          <w:tcPr>
            <w:tcW w:w="2126" w:type="dxa"/>
            <w:tcBorders>
              <w:top w:val="nil"/>
              <w:left w:val="nil"/>
              <w:bottom w:val="single" w:sz="4" w:space="0" w:color="auto"/>
              <w:right w:val="single" w:sz="4" w:space="0" w:color="auto"/>
            </w:tcBorders>
            <w:shd w:val="pct25" w:color="000000" w:fill="auto"/>
            <w:vAlign w:val="center"/>
            <w:hideMark/>
          </w:tcPr>
          <w:p w:rsidR="0038477A" w:rsidRPr="0038477A" w:rsidRDefault="0038477A" w:rsidP="0038477A">
            <w:pPr>
              <w:spacing w:before="60" w:after="0" w:line="240" w:lineRule="auto"/>
              <w:jc w:val="right"/>
              <w:rPr>
                <w:rFonts w:ascii="Times New Roman" w:eastAsia="Times New Roman" w:hAnsi="Times New Roman"/>
                <w:b/>
                <w:sz w:val="14"/>
                <w:szCs w:val="14"/>
                <w:lang w:eastAsia="hr-HR"/>
              </w:rPr>
            </w:pPr>
            <w:r w:rsidRPr="0038477A">
              <w:rPr>
                <w:rFonts w:ascii="Times New Roman" w:eastAsia="Times New Roman" w:hAnsi="Times New Roman"/>
                <w:b/>
                <w:sz w:val="14"/>
                <w:szCs w:val="14"/>
                <w:lang w:eastAsia="hr-HR"/>
              </w:rPr>
              <w:t>54.452,24</w:t>
            </w:r>
          </w:p>
        </w:tc>
        <w:tc>
          <w:tcPr>
            <w:tcW w:w="1672" w:type="dxa"/>
            <w:tcBorders>
              <w:top w:val="nil"/>
              <w:left w:val="nil"/>
              <w:bottom w:val="single" w:sz="4" w:space="0" w:color="auto"/>
              <w:right w:val="single" w:sz="4" w:space="0" w:color="auto"/>
            </w:tcBorders>
            <w:shd w:val="pct25" w:color="000000" w:fill="auto"/>
            <w:vAlign w:val="center"/>
            <w:hideMark/>
          </w:tcPr>
          <w:p w:rsidR="0038477A" w:rsidRPr="0038477A" w:rsidRDefault="0038477A" w:rsidP="0038477A">
            <w:pPr>
              <w:spacing w:before="60" w:after="0" w:line="240" w:lineRule="auto"/>
              <w:jc w:val="right"/>
              <w:rPr>
                <w:rFonts w:ascii="Times New Roman" w:eastAsia="Times New Roman" w:hAnsi="Times New Roman"/>
                <w:b/>
                <w:bCs/>
                <w:sz w:val="14"/>
                <w:szCs w:val="14"/>
                <w:lang w:eastAsia="hr-HR"/>
              </w:rPr>
            </w:pPr>
            <w:r w:rsidRPr="0038477A">
              <w:rPr>
                <w:rFonts w:ascii="Times New Roman" w:eastAsia="Times New Roman" w:hAnsi="Times New Roman"/>
                <w:b/>
                <w:bCs/>
                <w:sz w:val="14"/>
                <w:szCs w:val="14"/>
                <w:lang w:eastAsia="hr-HR"/>
              </w:rPr>
              <w:t>0,00</w:t>
            </w:r>
          </w:p>
        </w:tc>
      </w:tr>
      <w:tr w:rsidR="0038477A" w:rsidRPr="0038477A" w:rsidTr="00984717">
        <w:trPr>
          <w:trHeight w:val="46"/>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8477A" w:rsidRPr="0038477A" w:rsidRDefault="0038477A" w:rsidP="0038477A">
            <w:pPr>
              <w:spacing w:after="0" w:line="240" w:lineRule="auto"/>
              <w:jc w:val="center"/>
              <w:rPr>
                <w:rFonts w:ascii="Times New Roman" w:eastAsia="Times New Roman" w:hAnsi="Times New Roman"/>
                <w:b/>
                <w:bCs/>
                <w:sz w:val="14"/>
                <w:szCs w:val="14"/>
                <w:lang w:eastAsia="hr-HR"/>
              </w:rPr>
            </w:pPr>
            <w:r w:rsidRPr="0038477A">
              <w:rPr>
                <w:rFonts w:ascii="Times New Roman" w:eastAsia="Times New Roman" w:hAnsi="Times New Roman"/>
                <w:b/>
                <w:bCs/>
                <w:sz w:val="14"/>
                <w:szCs w:val="14"/>
                <w:lang w:eastAsia="hr-HR"/>
              </w:rPr>
              <w:t>2</w:t>
            </w:r>
          </w:p>
        </w:tc>
        <w:tc>
          <w:tcPr>
            <w:tcW w:w="1805" w:type="dxa"/>
            <w:vMerge w:val="restart"/>
            <w:tcBorders>
              <w:top w:val="nil"/>
              <w:left w:val="single" w:sz="4" w:space="0" w:color="auto"/>
              <w:bottom w:val="single" w:sz="4" w:space="0" w:color="auto"/>
              <w:right w:val="single" w:sz="4" w:space="0" w:color="auto"/>
            </w:tcBorders>
            <w:shd w:val="clear" w:color="auto" w:fill="auto"/>
            <w:vAlign w:val="center"/>
            <w:hideMark/>
          </w:tcPr>
          <w:p w:rsidR="0038477A" w:rsidRPr="0038477A" w:rsidRDefault="0038477A" w:rsidP="0038477A">
            <w:pPr>
              <w:spacing w:after="0" w:line="240" w:lineRule="auto"/>
              <w:jc w:val="center"/>
              <w:rPr>
                <w:rFonts w:ascii="Times New Roman" w:eastAsia="Times New Roman" w:hAnsi="Times New Roman"/>
                <w:sz w:val="14"/>
                <w:szCs w:val="14"/>
                <w:lang w:eastAsia="hr-HR"/>
              </w:rPr>
            </w:pPr>
            <w:r w:rsidRPr="0038477A">
              <w:rPr>
                <w:rFonts w:ascii="Times New Roman" w:eastAsia="Times New Roman" w:hAnsi="Times New Roman"/>
                <w:sz w:val="14"/>
                <w:szCs w:val="14"/>
                <w:lang w:eastAsia="hr-HR"/>
              </w:rPr>
              <w:t>Kamate po danim zajmovima</w:t>
            </w:r>
          </w:p>
        </w:tc>
        <w:tc>
          <w:tcPr>
            <w:tcW w:w="636" w:type="dxa"/>
            <w:tcBorders>
              <w:top w:val="nil"/>
              <w:left w:val="nil"/>
              <w:bottom w:val="single" w:sz="4" w:space="0" w:color="auto"/>
              <w:right w:val="single" w:sz="4" w:space="0" w:color="auto"/>
            </w:tcBorders>
            <w:shd w:val="clear" w:color="auto" w:fill="auto"/>
            <w:vAlign w:val="center"/>
            <w:hideMark/>
          </w:tcPr>
          <w:p w:rsidR="0038477A" w:rsidRPr="0038477A" w:rsidRDefault="0038477A" w:rsidP="0038477A">
            <w:pPr>
              <w:spacing w:after="0" w:line="240" w:lineRule="auto"/>
              <w:jc w:val="center"/>
              <w:rPr>
                <w:rFonts w:ascii="Times New Roman" w:eastAsia="Times New Roman" w:hAnsi="Times New Roman"/>
                <w:sz w:val="14"/>
                <w:szCs w:val="14"/>
                <w:lang w:eastAsia="hr-HR"/>
              </w:rPr>
            </w:pPr>
            <w:r w:rsidRPr="0038477A">
              <w:rPr>
                <w:rFonts w:ascii="Times New Roman" w:eastAsia="Times New Roman" w:hAnsi="Times New Roman"/>
                <w:sz w:val="14"/>
                <w:szCs w:val="14"/>
                <w:lang w:eastAsia="hr-HR"/>
              </w:rPr>
              <w:t>2.1</w:t>
            </w:r>
          </w:p>
        </w:tc>
        <w:tc>
          <w:tcPr>
            <w:tcW w:w="846" w:type="dxa"/>
            <w:tcBorders>
              <w:top w:val="nil"/>
              <w:left w:val="nil"/>
              <w:bottom w:val="single" w:sz="4" w:space="0" w:color="auto"/>
              <w:right w:val="single" w:sz="4" w:space="0" w:color="auto"/>
            </w:tcBorders>
            <w:shd w:val="clear" w:color="auto" w:fill="auto"/>
            <w:hideMark/>
          </w:tcPr>
          <w:p w:rsidR="0038477A" w:rsidRPr="0038477A" w:rsidRDefault="0038477A" w:rsidP="0038477A">
            <w:pPr>
              <w:spacing w:after="0" w:line="240" w:lineRule="auto"/>
              <w:rPr>
                <w:rFonts w:ascii="Times New Roman" w:eastAsia="Times New Roman" w:hAnsi="Times New Roman"/>
                <w:sz w:val="14"/>
                <w:szCs w:val="14"/>
                <w:lang w:eastAsia="hr-HR"/>
              </w:rPr>
            </w:pPr>
            <w:r w:rsidRPr="0038477A">
              <w:rPr>
                <w:rFonts w:ascii="Times New Roman" w:eastAsia="Times New Roman" w:hAnsi="Times New Roman"/>
                <w:sz w:val="14"/>
                <w:szCs w:val="14"/>
                <w:lang w:eastAsia="hr-HR"/>
              </w:rPr>
              <w:t>tuzemnim</w:t>
            </w:r>
          </w:p>
        </w:tc>
        <w:tc>
          <w:tcPr>
            <w:tcW w:w="938" w:type="dxa"/>
            <w:tcBorders>
              <w:top w:val="nil"/>
              <w:left w:val="nil"/>
              <w:bottom w:val="single" w:sz="4" w:space="0" w:color="auto"/>
              <w:right w:val="single" w:sz="4" w:space="0" w:color="auto"/>
            </w:tcBorders>
            <w:shd w:val="clear" w:color="auto" w:fill="auto"/>
            <w:hideMark/>
          </w:tcPr>
          <w:p w:rsidR="0038477A" w:rsidRPr="0038477A" w:rsidRDefault="0038477A" w:rsidP="0038477A">
            <w:pPr>
              <w:spacing w:before="60" w:after="0" w:line="240" w:lineRule="auto"/>
              <w:rPr>
                <w:rFonts w:ascii="Times New Roman" w:eastAsia="Times New Roman" w:hAnsi="Times New Roman"/>
                <w:sz w:val="14"/>
                <w:szCs w:val="14"/>
                <w:lang w:eastAsia="hr-HR"/>
              </w:rPr>
            </w:pPr>
            <w:r w:rsidRPr="0038477A">
              <w:rPr>
                <w:rFonts w:ascii="Times New Roman" w:eastAsia="Times New Roman" w:hAnsi="Times New Roman"/>
                <w:sz w:val="14"/>
                <w:szCs w:val="14"/>
                <w:lang w:eastAsia="hr-HR"/>
              </w:rPr>
              <w:t> </w:t>
            </w:r>
          </w:p>
        </w:tc>
        <w:tc>
          <w:tcPr>
            <w:tcW w:w="2155" w:type="dxa"/>
            <w:tcBorders>
              <w:top w:val="nil"/>
              <w:left w:val="nil"/>
              <w:bottom w:val="single" w:sz="4" w:space="0" w:color="auto"/>
              <w:right w:val="single" w:sz="4" w:space="0" w:color="auto"/>
            </w:tcBorders>
            <w:shd w:val="clear" w:color="auto" w:fill="auto"/>
            <w:hideMark/>
          </w:tcPr>
          <w:p w:rsidR="0038477A" w:rsidRPr="0038477A" w:rsidRDefault="0038477A" w:rsidP="0038477A">
            <w:pPr>
              <w:spacing w:before="60" w:after="0" w:line="240" w:lineRule="auto"/>
              <w:rPr>
                <w:rFonts w:ascii="Times New Roman" w:eastAsia="Times New Roman" w:hAnsi="Times New Roman"/>
                <w:sz w:val="14"/>
                <w:szCs w:val="14"/>
                <w:lang w:eastAsia="hr-HR"/>
              </w:rPr>
            </w:pPr>
            <w:r w:rsidRPr="0038477A">
              <w:rPr>
                <w:rFonts w:ascii="Times New Roman" w:eastAsia="Times New Roman" w:hAnsi="Times New Roman"/>
                <w:sz w:val="14"/>
                <w:szCs w:val="14"/>
                <w:lang w:eastAsia="hr-HR"/>
              </w:rPr>
              <w:t> </w:t>
            </w:r>
          </w:p>
        </w:tc>
        <w:tc>
          <w:tcPr>
            <w:tcW w:w="2126" w:type="dxa"/>
            <w:tcBorders>
              <w:top w:val="nil"/>
              <w:left w:val="nil"/>
              <w:bottom w:val="single" w:sz="4" w:space="0" w:color="auto"/>
              <w:right w:val="single" w:sz="4" w:space="0" w:color="auto"/>
            </w:tcBorders>
            <w:shd w:val="clear" w:color="auto" w:fill="auto"/>
            <w:hideMark/>
          </w:tcPr>
          <w:p w:rsidR="0038477A" w:rsidRPr="0038477A" w:rsidRDefault="0038477A" w:rsidP="0038477A">
            <w:pPr>
              <w:spacing w:before="60" w:after="0" w:line="240" w:lineRule="auto"/>
              <w:rPr>
                <w:rFonts w:ascii="Times New Roman" w:eastAsia="Times New Roman" w:hAnsi="Times New Roman"/>
                <w:sz w:val="14"/>
                <w:szCs w:val="14"/>
                <w:lang w:eastAsia="hr-HR"/>
              </w:rPr>
            </w:pPr>
            <w:r w:rsidRPr="0038477A">
              <w:rPr>
                <w:rFonts w:ascii="Times New Roman" w:eastAsia="Times New Roman" w:hAnsi="Times New Roman"/>
                <w:sz w:val="14"/>
                <w:szCs w:val="14"/>
                <w:lang w:eastAsia="hr-HR"/>
              </w:rPr>
              <w:t> </w:t>
            </w:r>
          </w:p>
        </w:tc>
        <w:tc>
          <w:tcPr>
            <w:tcW w:w="1672" w:type="dxa"/>
            <w:tcBorders>
              <w:top w:val="nil"/>
              <w:left w:val="nil"/>
              <w:bottom w:val="single" w:sz="4" w:space="0" w:color="auto"/>
              <w:right w:val="single" w:sz="4" w:space="0" w:color="auto"/>
            </w:tcBorders>
            <w:shd w:val="clear" w:color="auto" w:fill="auto"/>
            <w:hideMark/>
          </w:tcPr>
          <w:p w:rsidR="0038477A" w:rsidRPr="0038477A" w:rsidRDefault="0038477A" w:rsidP="0038477A">
            <w:pPr>
              <w:spacing w:before="60" w:after="0" w:line="240" w:lineRule="auto"/>
              <w:rPr>
                <w:rFonts w:ascii="Times New Roman" w:eastAsia="Times New Roman" w:hAnsi="Times New Roman"/>
                <w:sz w:val="14"/>
                <w:szCs w:val="14"/>
                <w:lang w:eastAsia="hr-HR"/>
              </w:rPr>
            </w:pPr>
            <w:r w:rsidRPr="0038477A">
              <w:rPr>
                <w:rFonts w:ascii="Times New Roman" w:eastAsia="Times New Roman" w:hAnsi="Times New Roman"/>
                <w:sz w:val="14"/>
                <w:szCs w:val="14"/>
                <w:lang w:eastAsia="hr-HR"/>
              </w:rPr>
              <w:t> </w:t>
            </w:r>
          </w:p>
        </w:tc>
      </w:tr>
      <w:tr w:rsidR="0038477A" w:rsidRPr="0038477A" w:rsidTr="00984717">
        <w:trPr>
          <w:trHeight w:val="4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8477A" w:rsidRPr="0038477A" w:rsidRDefault="0038477A" w:rsidP="0038477A">
            <w:pPr>
              <w:spacing w:after="0" w:line="240" w:lineRule="auto"/>
              <w:rPr>
                <w:rFonts w:ascii="Times New Roman" w:eastAsia="Times New Roman" w:hAnsi="Times New Roman"/>
                <w:b/>
                <w:bCs/>
                <w:sz w:val="14"/>
                <w:szCs w:val="14"/>
                <w:lang w:eastAsia="hr-HR"/>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rsidR="0038477A" w:rsidRPr="0038477A" w:rsidRDefault="0038477A" w:rsidP="0038477A">
            <w:pPr>
              <w:spacing w:after="0" w:line="240" w:lineRule="auto"/>
              <w:rPr>
                <w:rFonts w:ascii="Times New Roman" w:eastAsia="Times New Roman" w:hAnsi="Times New Roman"/>
                <w:sz w:val="14"/>
                <w:szCs w:val="14"/>
                <w:lang w:eastAsia="hr-HR"/>
              </w:rPr>
            </w:pPr>
          </w:p>
        </w:tc>
        <w:tc>
          <w:tcPr>
            <w:tcW w:w="636" w:type="dxa"/>
            <w:tcBorders>
              <w:top w:val="nil"/>
              <w:left w:val="nil"/>
              <w:bottom w:val="single" w:sz="4" w:space="0" w:color="auto"/>
              <w:right w:val="single" w:sz="4" w:space="0" w:color="auto"/>
            </w:tcBorders>
            <w:shd w:val="clear" w:color="auto" w:fill="auto"/>
            <w:vAlign w:val="center"/>
            <w:hideMark/>
          </w:tcPr>
          <w:p w:rsidR="0038477A" w:rsidRPr="0038477A" w:rsidRDefault="0038477A" w:rsidP="0038477A">
            <w:pPr>
              <w:spacing w:after="0" w:line="240" w:lineRule="auto"/>
              <w:jc w:val="center"/>
              <w:rPr>
                <w:rFonts w:ascii="Times New Roman" w:eastAsia="Times New Roman" w:hAnsi="Times New Roman"/>
                <w:sz w:val="14"/>
                <w:szCs w:val="14"/>
                <w:lang w:eastAsia="hr-HR"/>
              </w:rPr>
            </w:pPr>
            <w:r w:rsidRPr="0038477A">
              <w:rPr>
                <w:rFonts w:ascii="Times New Roman" w:eastAsia="Times New Roman" w:hAnsi="Times New Roman"/>
                <w:sz w:val="14"/>
                <w:szCs w:val="14"/>
                <w:lang w:eastAsia="hr-HR"/>
              </w:rPr>
              <w:t>2.2</w:t>
            </w:r>
          </w:p>
        </w:tc>
        <w:tc>
          <w:tcPr>
            <w:tcW w:w="846" w:type="dxa"/>
            <w:tcBorders>
              <w:top w:val="nil"/>
              <w:left w:val="nil"/>
              <w:bottom w:val="single" w:sz="4" w:space="0" w:color="auto"/>
              <w:right w:val="single" w:sz="4" w:space="0" w:color="auto"/>
            </w:tcBorders>
            <w:shd w:val="clear" w:color="auto" w:fill="auto"/>
            <w:hideMark/>
          </w:tcPr>
          <w:p w:rsidR="0038477A" w:rsidRPr="0038477A" w:rsidRDefault="0038477A" w:rsidP="0038477A">
            <w:pPr>
              <w:spacing w:after="0" w:line="240" w:lineRule="auto"/>
              <w:rPr>
                <w:rFonts w:ascii="Times New Roman" w:eastAsia="Times New Roman" w:hAnsi="Times New Roman"/>
                <w:sz w:val="14"/>
                <w:szCs w:val="14"/>
                <w:lang w:eastAsia="hr-HR"/>
              </w:rPr>
            </w:pPr>
            <w:r w:rsidRPr="0038477A">
              <w:rPr>
                <w:rFonts w:ascii="Times New Roman" w:eastAsia="Times New Roman" w:hAnsi="Times New Roman"/>
                <w:sz w:val="14"/>
                <w:szCs w:val="14"/>
                <w:lang w:eastAsia="hr-HR"/>
              </w:rPr>
              <w:t>inozemnim</w:t>
            </w:r>
          </w:p>
        </w:tc>
        <w:tc>
          <w:tcPr>
            <w:tcW w:w="938" w:type="dxa"/>
            <w:tcBorders>
              <w:top w:val="nil"/>
              <w:left w:val="nil"/>
              <w:bottom w:val="single" w:sz="4" w:space="0" w:color="auto"/>
              <w:right w:val="single" w:sz="4" w:space="0" w:color="auto"/>
            </w:tcBorders>
            <w:shd w:val="clear" w:color="auto" w:fill="auto"/>
            <w:hideMark/>
          </w:tcPr>
          <w:p w:rsidR="0038477A" w:rsidRPr="0038477A" w:rsidRDefault="0038477A" w:rsidP="0038477A">
            <w:pPr>
              <w:spacing w:before="60" w:after="0" w:line="240" w:lineRule="auto"/>
              <w:rPr>
                <w:rFonts w:ascii="Times New Roman" w:eastAsia="Times New Roman" w:hAnsi="Times New Roman"/>
                <w:sz w:val="14"/>
                <w:szCs w:val="14"/>
                <w:lang w:eastAsia="hr-HR"/>
              </w:rPr>
            </w:pPr>
            <w:r w:rsidRPr="0038477A">
              <w:rPr>
                <w:rFonts w:ascii="Times New Roman" w:eastAsia="Times New Roman" w:hAnsi="Times New Roman"/>
                <w:sz w:val="14"/>
                <w:szCs w:val="14"/>
                <w:lang w:eastAsia="hr-HR"/>
              </w:rPr>
              <w:t> </w:t>
            </w:r>
          </w:p>
        </w:tc>
        <w:tc>
          <w:tcPr>
            <w:tcW w:w="2155" w:type="dxa"/>
            <w:tcBorders>
              <w:top w:val="nil"/>
              <w:left w:val="nil"/>
              <w:bottom w:val="single" w:sz="4" w:space="0" w:color="auto"/>
              <w:right w:val="single" w:sz="4" w:space="0" w:color="auto"/>
            </w:tcBorders>
            <w:shd w:val="clear" w:color="auto" w:fill="auto"/>
            <w:hideMark/>
          </w:tcPr>
          <w:p w:rsidR="0038477A" w:rsidRPr="0038477A" w:rsidRDefault="0038477A" w:rsidP="0038477A">
            <w:pPr>
              <w:spacing w:before="60" w:after="0" w:line="240" w:lineRule="auto"/>
              <w:rPr>
                <w:rFonts w:ascii="Times New Roman" w:eastAsia="Times New Roman" w:hAnsi="Times New Roman"/>
                <w:sz w:val="14"/>
                <w:szCs w:val="14"/>
                <w:lang w:eastAsia="hr-HR"/>
              </w:rPr>
            </w:pPr>
            <w:r w:rsidRPr="0038477A">
              <w:rPr>
                <w:rFonts w:ascii="Times New Roman" w:eastAsia="Times New Roman" w:hAnsi="Times New Roman"/>
                <w:sz w:val="14"/>
                <w:szCs w:val="14"/>
                <w:lang w:eastAsia="hr-HR"/>
              </w:rPr>
              <w:t> </w:t>
            </w:r>
          </w:p>
        </w:tc>
        <w:tc>
          <w:tcPr>
            <w:tcW w:w="2126" w:type="dxa"/>
            <w:tcBorders>
              <w:top w:val="nil"/>
              <w:left w:val="nil"/>
              <w:bottom w:val="single" w:sz="4" w:space="0" w:color="auto"/>
              <w:right w:val="single" w:sz="4" w:space="0" w:color="auto"/>
            </w:tcBorders>
            <w:shd w:val="clear" w:color="auto" w:fill="auto"/>
            <w:hideMark/>
          </w:tcPr>
          <w:p w:rsidR="0038477A" w:rsidRPr="0038477A" w:rsidRDefault="0038477A" w:rsidP="0038477A">
            <w:pPr>
              <w:spacing w:before="60" w:after="0" w:line="240" w:lineRule="auto"/>
              <w:rPr>
                <w:rFonts w:ascii="Times New Roman" w:eastAsia="Times New Roman" w:hAnsi="Times New Roman"/>
                <w:sz w:val="14"/>
                <w:szCs w:val="14"/>
                <w:lang w:eastAsia="hr-HR"/>
              </w:rPr>
            </w:pPr>
            <w:r w:rsidRPr="0038477A">
              <w:rPr>
                <w:rFonts w:ascii="Times New Roman" w:eastAsia="Times New Roman" w:hAnsi="Times New Roman"/>
                <w:sz w:val="14"/>
                <w:szCs w:val="14"/>
                <w:lang w:eastAsia="hr-HR"/>
              </w:rPr>
              <w:t> </w:t>
            </w:r>
          </w:p>
        </w:tc>
        <w:tc>
          <w:tcPr>
            <w:tcW w:w="1672" w:type="dxa"/>
            <w:tcBorders>
              <w:top w:val="nil"/>
              <w:left w:val="nil"/>
              <w:bottom w:val="single" w:sz="4" w:space="0" w:color="auto"/>
              <w:right w:val="single" w:sz="4" w:space="0" w:color="auto"/>
            </w:tcBorders>
            <w:shd w:val="clear" w:color="auto" w:fill="auto"/>
            <w:hideMark/>
          </w:tcPr>
          <w:p w:rsidR="0038477A" w:rsidRPr="0038477A" w:rsidRDefault="0038477A" w:rsidP="0038477A">
            <w:pPr>
              <w:spacing w:before="60" w:after="0" w:line="240" w:lineRule="auto"/>
              <w:rPr>
                <w:rFonts w:ascii="Times New Roman" w:eastAsia="Times New Roman" w:hAnsi="Times New Roman"/>
                <w:sz w:val="14"/>
                <w:szCs w:val="14"/>
                <w:lang w:eastAsia="hr-HR"/>
              </w:rPr>
            </w:pPr>
            <w:r w:rsidRPr="0038477A">
              <w:rPr>
                <w:rFonts w:ascii="Times New Roman" w:eastAsia="Times New Roman" w:hAnsi="Times New Roman"/>
                <w:sz w:val="14"/>
                <w:szCs w:val="14"/>
                <w:lang w:eastAsia="hr-HR"/>
              </w:rPr>
              <w:t> </w:t>
            </w:r>
          </w:p>
        </w:tc>
      </w:tr>
      <w:tr w:rsidR="0038477A" w:rsidRPr="0038477A" w:rsidTr="00984717">
        <w:trPr>
          <w:trHeight w:val="4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8477A" w:rsidRPr="0038477A" w:rsidRDefault="0038477A" w:rsidP="0038477A">
            <w:pPr>
              <w:spacing w:after="0" w:line="240" w:lineRule="auto"/>
              <w:rPr>
                <w:rFonts w:ascii="Times New Roman" w:eastAsia="Times New Roman" w:hAnsi="Times New Roman"/>
                <w:b/>
                <w:bCs/>
                <w:sz w:val="14"/>
                <w:szCs w:val="14"/>
                <w:lang w:eastAsia="hr-HR"/>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rsidR="0038477A" w:rsidRPr="0038477A" w:rsidRDefault="0038477A" w:rsidP="0038477A">
            <w:pPr>
              <w:spacing w:after="0" w:line="240" w:lineRule="auto"/>
              <w:rPr>
                <w:rFonts w:ascii="Times New Roman" w:eastAsia="Times New Roman" w:hAnsi="Times New Roman"/>
                <w:sz w:val="14"/>
                <w:szCs w:val="14"/>
                <w:lang w:eastAsia="hr-HR"/>
              </w:rPr>
            </w:pPr>
          </w:p>
        </w:tc>
        <w:tc>
          <w:tcPr>
            <w:tcW w:w="1482" w:type="dxa"/>
            <w:gridSpan w:val="2"/>
            <w:tcBorders>
              <w:top w:val="single" w:sz="4" w:space="0" w:color="auto"/>
              <w:left w:val="nil"/>
              <w:bottom w:val="single" w:sz="4" w:space="0" w:color="auto"/>
              <w:right w:val="single" w:sz="4" w:space="0" w:color="000000"/>
            </w:tcBorders>
            <w:shd w:val="clear" w:color="auto" w:fill="auto"/>
            <w:hideMark/>
          </w:tcPr>
          <w:p w:rsidR="0038477A" w:rsidRPr="0038477A" w:rsidRDefault="0038477A" w:rsidP="0038477A">
            <w:pPr>
              <w:spacing w:after="0" w:line="240" w:lineRule="auto"/>
              <w:jc w:val="center"/>
              <w:rPr>
                <w:rFonts w:ascii="Times New Roman" w:eastAsia="Times New Roman" w:hAnsi="Times New Roman"/>
                <w:b/>
                <w:bCs/>
                <w:sz w:val="14"/>
                <w:szCs w:val="14"/>
                <w:lang w:eastAsia="hr-HR"/>
              </w:rPr>
            </w:pPr>
            <w:r w:rsidRPr="0038477A">
              <w:rPr>
                <w:rFonts w:ascii="Times New Roman" w:eastAsia="Times New Roman" w:hAnsi="Times New Roman"/>
                <w:b/>
                <w:bCs/>
                <w:sz w:val="14"/>
                <w:szCs w:val="14"/>
                <w:lang w:eastAsia="hr-HR"/>
              </w:rPr>
              <w:t>UKUPNO (2.1+2.2)</w:t>
            </w:r>
          </w:p>
        </w:tc>
        <w:tc>
          <w:tcPr>
            <w:tcW w:w="938" w:type="dxa"/>
            <w:tcBorders>
              <w:top w:val="nil"/>
              <w:left w:val="nil"/>
              <w:bottom w:val="single" w:sz="4" w:space="0" w:color="auto"/>
              <w:right w:val="single" w:sz="4" w:space="0" w:color="auto"/>
            </w:tcBorders>
            <w:shd w:val="pct25" w:color="000000" w:fill="auto"/>
            <w:hideMark/>
          </w:tcPr>
          <w:p w:rsidR="0038477A" w:rsidRPr="0038477A" w:rsidRDefault="0038477A" w:rsidP="0038477A">
            <w:pPr>
              <w:spacing w:before="60" w:after="0" w:line="240" w:lineRule="auto"/>
              <w:rPr>
                <w:rFonts w:ascii="Times New Roman" w:eastAsia="Times New Roman" w:hAnsi="Times New Roman"/>
                <w:b/>
                <w:bCs/>
                <w:sz w:val="14"/>
                <w:szCs w:val="14"/>
                <w:lang w:eastAsia="hr-HR"/>
              </w:rPr>
            </w:pPr>
            <w:r w:rsidRPr="0038477A">
              <w:rPr>
                <w:rFonts w:ascii="Times New Roman" w:eastAsia="Times New Roman" w:hAnsi="Times New Roman"/>
                <w:b/>
                <w:bCs/>
                <w:sz w:val="14"/>
                <w:szCs w:val="14"/>
                <w:lang w:eastAsia="hr-HR"/>
              </w:rPr>
              <w:t> </w:t>
            </w:r>
          </w:p>
        </w:tc>
        <w:tc>
          <w:tcPr>
            <w:tcW w:w="2155" w:type="dxa"/>
            <w:tcBorders>
              <w:top w:val="nil"/>
              <w:left w:val="nil"/>
              <w:bottom w:val="single" w:sz="4" w:space="0" w:color="auto"/>
              <w:right w:val="single" w:sz="4" w:space="0" w:color="auto"/>
            </w:tcBorders>
            <w:shd w:val="pct25" w:color="000000" w:fill="auto"/>
            <w:hideMark/>
          </w:tcPr>
          <w:p w:rsidR="0038477A" w:rsidRPr="0038477A" w:rsidRDefault="0038477A" w:rsidP="0038477A">
            <w:pPr>
              <w:spacing w:after="0" w:line="240" w:lineRule="auto"/>
              <w:rPr>
                <w:rFonts w:ascii="Times New Roman" w:eastAsia="Times New Roman" w:hAnsi="Times New Roman"/>
                <w:b/>
                <w:bCs/>
                <w:sz w:val="14"/>
                <w:szCs w:val="14"/>
                <w:lang w:eastAsia="hr-HR"/>
              </w:rPr>
            </w:pPr>
            <w:r w:rsidRPr="0038477A">
              <w:rPr>
                <w:rFonts w:ascii="Times New Roman" w:eastAsia="Times New Roman" w:hAnsi="Times New Roman"/>
                <w:b/>
                <w:bCs/>
                <w:sz w:val="14"/>
                <w:szCs w:val="14"/>
                <w:lang w:eastAsia="hr-HR"/>
              </w:rPr>
              <w:t> </w:t>
            </w:r>
          </w:p>
        </w:tc>
        <w:tc>
          <w:tcPr>
            <w:tcW w:w="2126" w:type="dxa"/>
            <w:tcBorders>
              <w:top w:val="nil"/>
              <w:left w:val="nil"/>
              <w:bottom w:val="single" w:sz="4" w:space="0" w:color="auto"/>
              <w:right w:val="single" w:sz="4" w:space="0" w:color="auto"/>
            </w:tcBorders>
            <w:shd w:val="pct25" w:color="000000" w:fill="auto"/>
            <w:hideMark/>
          </w:tcPr>
          <w:p w:rsidR="0038477A" w:rsidRPr="0038477A" w:rsidRDefault="0038477A" w:rsidP="0038477A">
            <w:pPr>
              <w:spacing w:after="0" w:line="240" w:lineRule="auto"/>
              <w:rPr>
                <w:rFonts w:ascii="Times New Roman" w:eastAsia="Times New Roman" w:hAnsi="Times New Roman"/>
                <w:b/>
                <w:bCs/>
                <w:sz w:val="14"/>
                <w:szCs w:val="14"/>
                <w:lang w:eastAsia="hr-HR"/>
              </w:rPr>
            </w:pPr>
            <w:r w:rsidRPr="0038477A">
              <w:rPr>
                <w:rFonts w:ascii="Times New Roman" w:eastAsia="Times New Roman" w:hAnsi="Times New Roman"/>
                <w:b/>
                <w:bCs/>
                <w:sz w:val="14"/>
                <w:szCs w:val="14"/>
                <w:lang w:eastAsia="hr-HR"/>
              </w:rPr>
              <w:t> </w:t>
            </w:r>
          </w:p>
        </w:tc>
        <w:tc>
          <w:tcPr>
            <w:tcW w:w="1672" w:type="dxa"/>
            <w:tcBorders>
              <w:top w:val="nil"/>
              <w:left w:val="nil"/>
              <w:bottom w:val="single" w:sz="4" w:space="0" w:color="auto"/>
              <w:right w:val="single" w:sz="4" w:space="0" w:color="auto"/>
            </w:tcBorders>
            <w:shd w:val="pct25" w:color="000000" w:fill="auto"/>
            <w:hideMark/>
          </w:tcPr>
          <w:p w:rsidR="0038477A" w:rsidRPr="0038477A" w:rsidRDefault="0038477A" w:rsidP="0038477A">
            <w:pPr>
              <w:spacing w:after="0" w:line="240" w:lineRule="auto"/>
              <w:rPr>
                <w:rFonts w:ascii="Times New Roman" w:eastAsia="Times New Roman" w:hAnsi="Times New Roman"/>
                <w:b/>
                <w:bCs/>
                <w:sz w:val="14"/>
                <w:szCs w:val="14"/>
                <w:lang w:eastAsia="hr-HR"/>
              </w:rPr>
            </w:pPr>
            <w:r w:rsidRPr="0038477A">
              <w:rPr>
                <w:rFonts w:ascii="Times New Roman" w:eastAsia="Times New Roman" w:hAnsi="Times New Roman"/>
                <w:b/>
                <w:bCs/>
                <w:sz w:val="14"/>
                <w:szCs w:val="14"/>
                <w:lang w:eastAsia="hr-HR"/>
              </w:rPr>
              <w:t> </w:t>
            </w:r>
          </w:p>
        </w:tc>
      </w:tr>
    </w:tbl>
    <w:p w:rsidR="00FE1907" w:rsidRDefault="00FE1907" w:rsidP="00CF4982"/>
    <w:p w:rsidR="00CF4982" w:rsidRPr="00CF4982" w:rsidRDefault="00CF4982" w:rsidP="00CF4982"/>
    <w:sectPr w:rsidR="00CF4982" w:rsidRPr="00CF4982" w:rsidSect="00F03482">
      <w:pgSz w:w="11906" w:h="16838"/>
      <w:pgMar w:top="1418" w:right="849"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925" w:rsidRDefault="000E7925" w:rsidP="00700EBB">
      <w:pPr>
        <w:spacing w:after="0" w:line="240" w:lineRule="auto"/>
      </w:pPr>
      <w:r>
        <w:separator/>
      </w:r>
    </w:p>
  </w:endnote>
  <w:endnote w:type="continuationSeparator" w:id="0">
    <w:p w:rsidR="000E7925" w:rsidRDefault="000E7925" w:rsidP="00700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548666"/>
      <w:docPartObj>
        <w:docPartGallery w:val="Page Numbers (Bottom of Page)"/>
        <w:docPartUnique/>
      </w:docPartObj>
    </w:sdtPr>
    <w:sdtContent>
      <w:p w:rsidR="00F72A12" w:rsidRDefault="00F72A12">
        <w:pPr>
          <w:pStyle w:val="Podnoje"/>
          <w:jc w:val="center"/>
        </w:pPr>
        <w:r>
          <w:fldChar w:fldCharType="begin"/>
        </w:r>
        <w:r>
          <w:instrText xml:space="preserve"> PAGE   \* MERGEFORMAT </w:instrText>
        </w:r>
        <w:r>
          <w:fldChar w:fldCharType="separate"/>
        </w:r>
        <w:r w:rsidR="00255103">
          <w:rPr>
            <w:noProof/>
          </w:rPr>
          <w:t>2</w:t>
        </w:r>
        <w:r>
          <w:rPr>
            <w:noProof/>
          </w:rPr>
          <w:fldChar w:fldCharType="end"/>
        </w:r>
      </w:p>
    </w:sdtContent>
  </w:sdt>
  <w:p w:rsidR="00F72A12" w:rsidRDefault="00F72A1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925" w:rsidRDefault="000E7925" w:rsidP="00700EBB">
      <w:pPr>
        <w:spacing w:after="0" w:line="240" w:lineRule="auto"/>
      </w:pPr>
      <w:r>
        <w:separator/>
      </w:r>
    </w:p>
  </w:footnote>
  <w:footnote w:type="continuationSeparator" w:id="0">
    <w:p w:rsidR="000E7925" w:rsidRDefault="000E7925" w:rsidP="00700E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C5E7B"/>
    <w:multiLevelType w:val="hybridMultilevel"/>
    <w:tmpl w:val="BFB2AD8E"/>
    <w:lvl w:ilvl="0" w:tplc="041A0001">
      <w:start w:val="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84B2B21"/>
    <w:multiLevelType w:val="hybridMultilevel"/>
    <w:tmpl w:val="10669E76"/>
    <w:lvl w:ilvl="0" w:tplc="ED046D2E">
      <w:start w:val="1"/>
      <w:numFmt w:val="decimal"/>
      <w:lvlText w:val="%1."/>
      <w:lvlJc w:val="left"/>
      <w:pPr>
        <w:ind w:left="1004" w:hanging="360"/>
      </w:pPr>
      <w:rPr>
        <w:rFonts w:hint="default"/>
        <w:b/>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2" w15:restartNumberingAfterBreak="0">
    <w:nsid w:val="1D114161"/>
    <w:multiLevelType w:val="hybridMultilevel"/>
    <w:tmpl w:val="F2540B32"/>
    <w:lvl w:ilvl="0" w:tplc="26DC0A56">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20EA5759"/>
    <w:multiLevelType w:val="hybridMultilevel"/>
    <w:tmpl w:val="29D895F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6A247ED"/>
    <w:multiLevelType w:val="hybridMultilevel"/>
    <w:tmpl w:val="3B26A0EC"/>
    <w:lvl w:ilvl="0" w:tplc="26200F1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816021B"/>
    <w:multiLevelType w:val="hybridMultilevel"/>
    <w:tmpl w:val="669614D4"/>
    <w:lvl w:ilvl="0" w:tplc="F1FE5A80">
      <w:start w:val="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A382703"/>
    <w:multiLevelType w:val="hybridMultilevel"/>
    <w:tmpl w:val="2B7A6794"/>
    <w:lvl w:ilvl="0" w:tplc="F3EAF81C">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D0A6D03"/>
    <w:multiLevelType w:val="hybridMultilevel"/>
    <w:tmpl w:val="9B6AA89A"/>
    <w:lvl w:ilvl="0" w:tplc="E670EC3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25D1FAF"/>
    <w:multiLevelType w:val="hybridMultilevel"/>
    <w:tmpl w:val="B75E20FA"/>
    <w:lvl w:ilvl="0" w:tplc="73260476">
      <w:start w:val="1"/>
      <w:numFmt w:val="upperLetter"/>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9150143"/>
    <w:multiLevelType w:val="hybridMultilevel"/>
    <w:tmpl w:val="3C46B1F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F0714D2"/>
    <w:multiLevelType w:val="hybridMultilevel"/>
    <w:tmpl w:val="B75E20FA"/>
    <w:lvl w:ilvl="0" w:tplc="73260476">
      <w:start w:val="1"/>
      <w:numFmt w:val="upperLetter"/>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6DD30C9"/>
    <w:multiLevelType w:val="hybridMultilevel"/>
    <w:tmpl w:val="0D76C42A"/>
    <w:lvl w:ilvl="0" w:tplc="DFE60B48">
      <w:start w:val="7"/>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729130C"/>
    <w:multiLevelType w:val="hybridMultilevel"/>
    <w:tmpl w:val="2D4C2D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AA663CB"/>
    <w:multiLevelType w:val="hybridMultilevel"/>
    <w:tmpl w:val="D570B8C0"/>
    <w:lvl w:ilvl="0" w:tplc="2E7E141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90241A2"/>
    <w:multiLevelType w:val="hybridMultilevel"/>
    <w:tmpl w:val="50623600"/>
    <w:lvl w:ilvl="0" w:tplc="009845E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9E2485B"/>
    <w:multiLevelType w:val="hybridMultilevel"/>
    <w:tmpl w:val="0804C6C0"/>
    <w:lvl w:ilvl="0" w:tplc="390E4AD4">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1E9504D"/>
    <w:multiLevelType w:val="hybridMultilevel"/>
    <w:tmpl w:val="B75E20FA"/>
    <w:lvl w:ilvl="0" w:tplc="73260476">
      <w:start w:val="1"/>
      <w:numFmt w:val="upperLetter"/>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5046E39"/>
    <w:multiLevelType w:val="hybridMultilevel"/>
    <w:tmpl w:val="8FC26F70"/>
    <w:lvl w:ilvl="0" w:tplc="E670EC3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69E52D9"/>
    <w:multiLevelType w:val="hybridMultilevel"/>
    <w:tmpl w:val="27C06EA4"/>
    <w:lvl w:ilvl="0" w:tplc="E670EC3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8EC3B99"/>
    <w:multiLevelType w:val="hybridMultilevel"/>
    <w:tmpl w:val="53986EAE"/>
    <w:lvl w:ilvl="0" w:tplc="88FA7F9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A764717"/>
    <w:multiLevelType w:val="hybridMultilevel"/>
    <w:tmpl w:val="F2540B32"/>
    <w:lvl w:ilvl="0" w:tplc="26DC0A56">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B82003A"/>
    <w:multiLevelType w:val="hybridMultilevel"/>
    <w:tmpl w:val="D612034C"/>
    <w:lvl w:ilvl="0" w:tplc="0596BFF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E8A4407"/>
    <w:multiLevelType w:val="hybridMultilevel"/>
    <w:tmpl w:val="65921614"/>
    <w:lvl w:ilvl="0" w:tplc="DAC089C8">
      <w:start w:val="3"/>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2"/>
  </w:num>
  <w:num w:numId="4">
    <w:abstractNumId w:val="1"/>
  </w:num>
  <w:num w:numId="5">
    <w:abstractNumId w:val="20"/>
  </w:num>
  <w:num w:numId="6">
    <w:abstractNumId w:val="9"/>
  </w:num>
  <w:num w:numId="7">
    <w:abstractNumId w:val="12"/>
  </w:num>
  <w:num w:numId="8">
    <w:abstractNumId w:val="4"/>
  </w:num>
  <w:num w:numId="9">
    <w:abstractNumId w:val="22"/>
  </w:num>
  <w:num w:numId="10">
    <w:abstractNumId w:val="5"/>
  </w:num>
  <w:num w:numId="11">
    <w:abstractNumId w:val="3"/>
  </w:num>
  <w:num w:numId="12">
    <w:abstractNumId w:val="11"/>
  </w:num>
  <w:num w:numId="13">
    <w:abstractNumId w:val="18"/>
  </w:num>
  <w:num w:numId="14">
    <w:abstractNumId w:val="17"/>
  </w:num>
  <w:num w:numId="15">
    <w:abstractNumId w:val="7"/>
  </w:num>
  <w:num w:numId="16">
    <w:abstractNumId w:val="14"/>
  </w:num>
  <w:num w:numId="17">
    <w:abstractNumId w:val="10"/>
  </w:num>
  <w:num w:numId="18">
    <w:abstractNumId w:val="16"/>
  </w:num>
  <w:num w:numId="19">
    <w:abstractNumId w:val="19"/>
  </w:num>
  <w:num w:numId="20">
    <w:abstractNumId w:val="21"/>
  </w:num>
  <w:num w:numId="21">
    <w:abstractNumId w:val="6"/>
  </w:num>
  <w:num w:numId="22">
    <w:abstractNumId w:val="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1E4"/>
    <w:rsid w:val="0000151E"/>
    <w:rsid w:val="00001630"/>
    <w:rsid w:val="0000175B"/>
    <w:rsid w:val="00002CAE"/>
    <w:rsid w:val="000035AA"/>
    <w:rsid w:val="00003B2F"/>
    <w:rsid w:val="00004960"/>
    <w:rsid w:val="000057C9"/>
    <w:rsid w:val="00005D4B"/>
    <w:rsid w:val="00006F12"/>
    <w:rsid w:val="000073CB"/>
    <w:rsid w:val="00007775"/>
    <w:rsid w:val="00007973"/>
    <w:rsid w:val="00010B6E"/>
    <w:rsid w:val="00011476"/>
    <w:rsid w:val="000115CF"/>
    <w:rsid w:val="00011CA4"/>
    <w:rsid w:val="00012A45"/>
    <w:rsid w:val="00014A88"/>
    <w:rsid w:val="00014C2E"/>
    <w:rsid w:val="000159EE"/>
    <w:rsid w:val="000160E6"/>
    <w:rsid w:val="00016981"/>
    <w:rsid w:val="000209F7"/>
    <w:rsid w:val="00020AD0"/>
    <w:rsid w:val="00020B00"/>
    <w:rsid w:val="00022988"/>
    <w:rsid w:val="00022B6E"/>
    <w:rsid w:val="00022D89"/>
    <w:rsid w:val="0002405D"/>
    <w:rsid w:val="000242AE"/>
    <w:rsid w:val="00026517"/>
    <w:rsid w:val="00026A8A"/>
    <w:rsid w:val="00027566"/>
    <w:rsid w:val="00027A22"/>
    <w:rsid w:val="00030B5E"/>
    <w:rsid w:val="000329AB"/>
    <w:rsid w:val="000336B9"/>
    <w:rsid w:val="00033E34"/>
    <w:rsid w:val="000352CB"/>
    <w:rsid w:val="000355D0"/>
    <w:rsid w:val="00035D7D"/>
    <w:rsid w:val="00035F66"/>
    <w:rsid w:val="0003638A"/>
    <w:rsid w:val="0004020A"/>
    <w:rsid w:val="00040354"/>
    <w:rsid w:val="00040700"/>
    <w:rsid w:val="00042415"/>
    <w:rsid w:val="00042584"/>
    <w:rsid w:val="00042E95"/>
    <w:rsid w:val="000431C1"/>
    <w:rsid w:val="000431E3"/>
    <w:rsid w:val="000436C0"/>
    <w:rsid w:val="00044432"/>
    <w:rsid w:val="000448EC"/>
    <w:rsid w:val="0004555D"/>
    <w:rsid w:val="0004618F"/>
    <w:rsid w:val="0005006C"/>
    <w:rsid w:val="00051526"/>
    <w:rsid w:val="0005157E"/>
    <w:rsid w:val="0005186B"/>
    <w:rsid w:val="00052225"/>
    <w:rsid w:val="00052433"/>
    <w:rsid w:val="000530C0"/>
    <w:rsid w:val="00053F76"/>
    <w:rsid w:val="00054048"/>
    <w:rsid w:val="000547DE"/>
    <w:rsid w:val="0005483E"/>
    <w:rsid w:val="00054B40"/>
    <w:rsid w:val="00054C4D"/>
    <w:rsid w:val="00055598"/>
    <w:rsid w:val="00055B52"/>
    <w:rsid w:val="0006037B"/>
    <w:rsid w:val="00060BB3"/>
    <w:rsid w:val="00061DDB"/>
    <w:rsid w:val="000647CE"/>
    <w:rsid w:val="00064AFB"/>
    <w:rsid w:val="00065616"/>
    <w:rsid w:val="000660D0"/>
    <w:rsid w:val="000667B1"/>
    <w:rsid w:val="0006714B"/>
    <w:rsid w:val="000675F8"/>
    <w:rsid w:val="000676F2"/>
    <w:rsid w:val="0007037A"/>
    <w:rsid w:val="00070F79"/>
    <w:rsid w:val="00070FD5"/>
    <w:rsid w:val="000714FE"/>
    <w:rsid w:val="0007336B"/>
    <w:rsid w:val="00073600"/>
    <w:rsid w:val="000758C6"/>
    <w:rsid w:val="00075E2B"/>
    <w:rsid w:val="00081C59"/>
    <w:rsid w:val="00083412"/>
    <w:rsid w:val="00083F8A"/>
    <w:rsid w:val="0008469D"/>
    <w:rsid w:val="000857F2"/>
    <w:rsid w:val="00086845"/>
    <w:rsid w:val="000868FC"/>
    <w:rsid w:val="00087131"/>
    <w:rsid w:val="000873B4"/>
    <w:rsid w:val="0009071F"/>
    <w:rsid w:val="0009087C"/>
    <w:rsid w:val="00090B20"/>
    <w:rsid w:val="00090D91"/>
    <w:rsid w:val="0009124A"/>
    <w:rsid w:val="00091BDE"/>
    <w:rsid w:val="00092E13"/>
    <w:rsid w:val="0009349B"/>
    <w:rsid w:val="000940D9"/>
    <w:rsid w:val="000953A2"/>
    <w:rsid w:val="000955FD"/>
    <w:rsid w:val="000964FC"/>
    <w:rsid w:val="00096A19"/>
    <w:rsid w:val="00096DBE"/>
    <w:rsid w:val="000A1504"/>
    <w:rsid w:val="000A281A"/>
    <w:rsid w:val="000A5235"/>
    <w:rsid w:val="000A52C5"/>
    <w:rsid w:val="000A556E"/>
    <w:rsid w:val="000A5C67"/>
    <w:rsid w:val="000A6311"/>
    <w:rsid w:val="000A65CA"/>
    <w:rsid w:val="000A6837"/>
    <w:rsid w:val="000A783F"/>
    <w:rsid w:val="000A7C46"/>
    <w:rsid w:val="000B075D"/>
    <w:rsid w:val="000B10BC"/>
    <w:rsid w:val="000B120B"/>
    <w:rsid w:val="000B12D6"/>
    <w:rsid w:val="000B182A"/>
    <w:rsid w:val="000B1A22"/>
    <w:rsid w:val="000B1E29"/>
    <w:rsid w:val="000B31CA"/>
    <w:rsid w:val="000B3B1A"/>
    <w:rsid w:val="000B4A29"/>
    <w:rsid w:val="000B74BD"/>
    <w:rsid w:val="000B7814"/>
    <w:rsid w:val="000B79EA"/>
    <w:rsid w:val="000B7CBA"/>
    <w:rsid w:val="000C0C2F"/>
    <w:rsid w:val="000C13D4"/>
    <w:rsid w:val="000C1E1E"/>
    <w:rsid w:val="000C3473"/>
    <w:rsid w:val="000C44C9"/>
    <w:rsid w:val="000C460C"/>
    <w:rsid w:val="000C48B4"/>
    <w:rsid w:val="000C52A8"/>
    <w:rsid w:val="000C7776"/>
    <w:rsid w:val="000D0058"/>
    <w:rsid w:val="000D17E5"/>
    <w:rsid w:val="000D17F8"/>
    <w:rsid w:val="000D38F5"/>
    <w:rsid w:val="000D44B8"/>
    <w:rsid w:val="000D5579"/>
    <w:rsid w:val="000D6C2A"/>
    <w:rsid w:val="000D7A1F"/>
    <w:rsid w:val="000D7A3E"/>
    <w:rsid w:val="000E03A0"/>
    <w:rsid w:val="000E03C3"/>
    <w:rsid w:val="000E0C30"/>
    <w:rsid w:val="000E0CBB"/>
    <w:rsid w:val="000E0EC1"/>
    <w:rsid w:val="000E22F1"/>
    <w:rsid w:val="000E444E"/>
    <w:rsid w:val="000E482E"/>
    <w:rsid w:val="000E49FB"/>
    <w:rsid w:val="000E5154"/>
    <w:rsid w:val="000E589E"/>
    <w:rsid w:val="000E5AC1"/>
    <w:rsid w:val="000E7925"/>
    <w:rsid w:val="000F14BE"/>
    <w:rsid w:val="000F1ED4"/>
    <w:rsid w:val="000F2381"/>
    <w:rsid w:val="000F30BC"/>
    <w:rsid w:val="000F414A"/>
    <w:rsid w:val="000F4F1F"/>
    <w:rsid w:val="000F716A"/>
    <w:rsid w:val="000F789A"/>
    <w:rsid w:val="000F7F0B"/>
    <w:rsid w:val="00104520"/>
    <w:rsid w:val="001046F4"/>
    <w:rsid w:val="00104EDD"/>
    <w:rsid w:val="00105155"/>
    <w:rsid w:val="00105254"/>
    <w:rsid w:val="001060A4"/>
    <w:rsid w:val="0010664A"/>
    <w:rsid w:val="00107802"/>
    <w:rsid w:val="00110D54"/>
    <w:rsid w:val="00111410"/>
    <w:rsid w:val="001119ED"/>
    <w:rsid w:val="001128CA"/>
    <w:rsid w:val="00114A7C"/>
    <w:rsid w:val="0011736C"/>
    <w:rsid w:val="00117E75"/>
    <w:rsid w:val="00120315"/>
    <w:rsid w:val="00121670"/>
    <w:rsid w:val="00121AFF"/>
    <w:rsid w:val="00121B37"/>
    <w:rsid w:val="00121D3B"/>
    <w:rsid w:val="001220C3"/>
    <w:rsid w:val="00122489"/>
    <w:rsid w:val="00123D46"/>
    <w:rsid w:val="00124828"/>
    <w:rsid w:val="001259A7"/>
    <w:rsid w:val="001266AC"/>
    <w:rsid w:val="0012715F"/>
    <w:rsid w:val="00127CCF"/>
    <w:rsid w:val="001302DC"/>
    <w:rsid w:val="00131085"/>
    <w:rsid w:val="001323C6"/>
    <w:rsid w:val="00132800"/>
    <w:rsid w:val="001337F6"/>
    <w:rsid w:val="0013549B"/>
    <w:rsid w:val="00135D7D"/>
    <w:rsid w:val="00135DBB"/>
    <w:rsid w:val="00137D33"/>
    <w:rsid w:val="00144B7A"/>
    <w:rsid w:val="0014527D"/>
    <w:rsid w:val="001461F8"/>
    <w:rsid w:val="00146F74"/>
    <w:rsid w:val="001477C9"/>
    <w:rsid w:val="0015027B"/>
    <w:rsid w:val="0015209D"/>
    <w:rsid w:val="001525C4"/>
    <w:rsid w:val="00152C82"/>
    <w:rsid w:val="001536F1"/>
    <w:rsid w:val="001540EA"/>
    <w:rsid w:val="0015579B"/>
    <w:rsid w:val="00156333"/>
    <w:rsid w:val="001565B9"/>
    <w:rsid w:val="00156E9C"/>
    <w:rsid w:val="00157564"/>
    <w:rsid w:val="00157653"/>
    <w:rsid w:val="001579E5"/>
    <w:rsid w:val="00160171"/>
    <w:rsid w:val="0016071D"/>
    <w:rsid w:val="0016158A"/>
    <w:rsid w:val="001616FB"/>
    <w:rsid w:val="00162468"/>
    <w:rsid w:val="00162E50"/>
    <w:rsid w:val="00163366"/>
    <w:rsid w:val="00163596"/>
    <w:rsid w:val="00164F2B"/>
    <w:rsid w:val="00165CF3"/>
    <w:rsid w:val="00166DE9"/>
    <w:rsid w:val="0016793C"/>
    <w:rsid w:val="001704D3"/>
    <w:rsid w:val="00170837"/>
    <w:rsid w:val="00170F4F"/>
    <w:rsid w:val="0017425A"/>
    <w:rsid w:val="00174711"/>
    <w:rsid w:val="00174E92"/>
    <w:rsid w:val="00175D32"/>
    <w:rsid w:val="001762B8"/>
    <w:rsid w:val="00176C8D"/>
    <w:rsid w:val="00177036"/>
    <w:rsid w:val="0017770B"/>
    <w:rsid w:val="00177BBF"/>
    <w:rsid w:val="0018018E"/>
    <w:rsid w:val="001802C8"/>
    <w:rsid w:val="0018045E"/>
    <w:rsid w:val="00182564"/>
    <w:rsid w:val="00182760"/>
    <w:rsid w:val="001828C8"/>
    <w:rsid w:val="00182ED4"/>
    <w:rsid w:val="00183C27"/>
    <w:rsid w:val="00184316"/>
    <w:rsid w:val="00184E96"/>
    <w:rsid w:val="0018584E"/>
    <w:rsid w:val="00187A31"/>
    <w:rsid w:val="00187C46"/>
    <w:rsid w:val="00190DE9"/>
    <w:rsid w:val="00192A14"/>
    <w:rsid w:val="001943D7"/>
    <w:rsid w:val="001943F4"/>
    <w:rsid w:val="00194B1B"/>
    <w:rsid w:val="00195896"/>
    <w:rsid w:val="00195C31"/>
    <w:rsid w:val="001962D4"/>
    <w:rsid w:val="00196F4A"/>
    <w:rsid w:val="00197E00"/>
    <w:rsid w:val="001A211D"/>
    <w:rsid w:val="001A245D"/>
    <w:rsid w:val="001A3D70"/>
    <w:rsid w:val="001A40C5"/>
    <w:rsid w:val="001A4571"/>
    <w:rsid w:val="001A502C"/>
    <w:rsid w:val="001A6C59"/>
    <w:rsid w:val="001A6C82"/>
    <w:rsid w:val="001A7946"/>
    <w:rsid w:val="001A7C0A"/>
    <w:rsid w:val="001B0352"/>
    <w:rsid w:val="001B05F1"/>
    <w:rsid w:val="001B17A0"/>
    <w:rsid w:val="001B442F"/>
    <w:rsid w:val="001B4B75"/>
    <w:rsid w:val="001B4DAA"/>
    <w:rsid w:val="001B537E"/>
    <w:rsid w:val="001B60D0"/>
    <w:rsid w:val="001B6796"/>
    <w:rsid w:val="001C0861"/>
    <w:rsid w:val="001C1907"/>
    <w:rsid w:val="001C2048"/>
    <w:rsid w:val="001C28C4"/>
    <w:rsid w:val="001C2D69"/>
    <w:rsid w:val="001C3285"/>
    <w:rsid w:val="001C3328"/>
    <w:rsid w:val="001C6D23"/>
    <w:rsid w:val="001C6EA1"/>
    <w:rsid w:val="001C7974"/>
    <w:rsid w:val="001D149B"/>
    <w:rsid w:val="001D1771"/>
    <w:rsid w:val="001D27FF"/>
    <w:rsid w:val="001D35CB"/>
    <w:rsid w:val="001D476F"/>
    <w:rsid w:val="001D49E0"/>
    <w:rsid w:val="001D4D4D"/>
    <w:rsid w:val="001D6F5D"/>
    <w:rsid w:val="001D7070"/>
    <w:rsid w:val="001D7851"/>
    <w:rsid w:val="001E099B"/>
    <w:rsid w:val="001E49EF"/>
    <w:rsid w:val="001E4A0F"/>
    <w:rsid w:val="001E4FAF"/>
    <w:rsid w:val="001E60AD"/>
    <w:rsid w:val="001E624E"/>
    <w:rsid w:val="001E7A02"/>
    <w:rsid w:val="001F0327"/>
    <w:rsid w:val="001F0935"/>
    <w:rsid w:val="001F2446"/>
    <w:rsid w:val="001F3698"/>
    <w:rsid w:val="001F46D5"/>
    <w:rsid w:val="001F7861"/>
    <w:rsid w:val="002029E8"/>
    <w:rsid w:val="0020300B"/>
    <w:rsid w:val="00204EAF"/>
    <w:rsid w:val="00205F73"/>
    <w:rsid w:val="00206865"/>
    <w:rsid w:val="00207852"/>
    <w:rsid w:val="00210F4C"/>
    <w:rsid w:val="00211DDC"/>
    <w:rsid w:val="00213C87"/>
    <w:rsid w:val="00216582"/>
    <w:rsid w:val="00217BD9"/>
    <w:rsid w:val="00220240"/>
    <w:rsid w:val="00220F10"/>
    <w:rsid w:val="00221368"/>
    <w:rsid w:val="00222603"/>
    <w:rsid w:val="0022410F"/>
    <w:rsid w:val="002242B1"/>
    <w:rsid w:val="00224AE3"/>
    <w:rsid w:val="0022520E"/>
    <w:rsid w:val="00225DDD"/>
    <w:rsid w:val="00225F28"/>
    <w:rsid w:val="0022609F"/>
    <w:rsid w:val="00226618"/>
    <w:rsid w:val="00227DC7"/>
    <w:rsid w:val="0023117C"/>
    <w:rsid w:val="00231633"/>
    <w:rsid w:val="00232673"/>
    <w:rsid w:val="00232791"/>
    <w:rsid w:val="0023326F"/>
    <w:rsid w:val="00234217"/>
    <w:rsid w:val="002349FA"/>
    <w:rsid w:val="002358E3"/>
    <w:rsid w:val="00236555"/>
    <w:rsid w:val="002369E2"/>
    <w:rsid w:val="0024051F"/>
    <w:rsid w:val="002418E6"/>
    <w:rsid w:val="00241ACC"/>
    <w:rsid w:val="00242F0B"/>
    <w:rsid w:val="0024310C"/>
    <w:rsid w:val="00243CBB"/>
    <w:rsid w:val="002447F3"/>
    <w:rsid w:val="0024547A"/>
    <w:rsid w:val="00246B78"/>
    <w:rsid w:val="00247203"/>
    <w:rsid w:val="00250010"/>
    <w:rsid w:val="00250D0B"/>
    <w:rsid w:val="00250EDA"/>
    <w:rsid w:val="00250F71"/>
    <w:rsid w:val="0025209F"/>
    <w:rsid w:val="0025277A"/>
    <w:rsid w:val="0025367F"/>
    <w:rsid w:val="00253ACE"/>
    <w:rsid w:val="002543F2"/>
    <w:rsid w:val="00254FEE"/>
    <w:rsid w:val="00255103"/>
    <w:rsid w:val="00255619"/>
    <w:rsid w:val="00257D33"/>
    <w:rsid w:val="00262E82"/>
    <w:rsid w:val="002639C3"/>
    <w:rsid w:val="0026483A"/>
    <w:rsid w:val="00265386"/>
    <w:rsid w:val="002659B7"/>
    <w:rsid w:val="00265E80"/>
    <w:rsid w:val="00266690"/>
    <w:rsid w:val="002666DD"/>
    <w:rsid w:val="00266AD4"/>
    <w:rsid w:val="002672EE"/>
    <w:rsid w:val="002674E3"/>
    <w:rsid w:val="00267B78"/>
    <w:rsid w:val="00270824"/>
    <w:rsid w:val="00270980"/>
    <w:rsid w:val="002731BD"/>
    <w:rsid w:val="00273E5D"/>
    <w:rsid w:val="0027440B"/>
    <w:rsid w:val="00275149"/>
    <w:rsid w:val="00276749"/>
    <w:rsid w:val="002800C4"/>
    <w:rsid w:val="00281297"/>
    <w:rsid w:val="002818A9"/>
    <w:rsid w:val="00282FF9"/>
    <w:rsid w:val="00283BE7"/>
    <w:rsid w:val="00284061"/>
    <w:rsid w:val="002843F2"/>
    <w:rsid w:val="002845EB"/>
    <w:rsid w:val="00284C3A"/>
    <w:rsid w:val="00285C49"/>
    <w:rsid w:val="00285D96"/>
    <w:rsid w:val="0028616D"/>
    <w:rsid w:val="00286F67"/>
    <w:rsid w:val="00287CBC"/>
    <w:rsid w:val="00291A58"/>
    <w:rsid w:val="002949DA"/>
    <w:rsid w:val="002957F2"/>
    <w:rsid w:val="00296192"/>
    <w:rsid w:val="00296A75"/>
    <w:rsid w:val="002975FF"/>
    <w:rsid w:val="00297D15"/>
    <w:rsid w:val="002A0593"/>
    <w:rsid w:val="002A24C9"/>
    <w:rsid w:val="002A4180"/>
    <w:rsid w:val="002A5CE1"/>
    <w:rsid w:val="002A6720"/>
    <w:rsid w:val="002A6C06"/>
    <w:rsid w:val="002A7D06"/>
    <w:rsid w:val="002A7DCD"/>
    <w:rsid w:val="002A7FEF"/>
    <w:rsid w:val="002B1589"/>
    <w:rsid w:val="002B2BC7"/>
    <w:rsid w:val="002B3AE6"/>
    <w:rsid w:val="002B446A"/>
    <w:rsid w:val="002B5E31"/>
    <w:rsid w:val="002B6896"/>
    <w:rsid w:val="002C0377"/>
    <w:rsid w:val="002C04B1"/>
    <w:rsid w:val="002C0F3E"/>
    <w:rsid w:val="002C1002"/>
    <w:rsid w:val="002C3576"/>
    <w:rsid w:val="002C4648"/>
    <w:rsid w:val="002C5B86"/>
    <w:rsid w:val="002C66A7"/>
    <w:rsid w:val="002C66E3"/>
    <w:rsid w:val="002C6FF5"/>
    <w:rsid w:val="002C7ED8"/>
    <w:rsid w:val="002D07A2"/>
    <w:rsid w:val="002D0927"/>
    <w:rsid w:val="002D1728"/>
    <w:rsid w:val="002D1BD1"/>
    <w:rsid w:val="002D269C"/>
    <w:rsid w:val="002D31E7"/>
    <w:rsid w:val="002D3734"/>
    <w:rsid w:val="002D4133"/>
    <w:rsid w:val="002D4B0A"/>
    <w:rsid w:val="002D5F24"/>
    <w:rsid w:val="002D6EF0"/>
    <w:rsid w:val="002E1CA4"/>
    <w:rsid w:val="002E1EBF"/>
    <w:rsid w:val="002E42AC"/>
    <w:rsid w:val="002E464D"/>
    <w:rsid w:val="002E48C7"/>
    <w:rsid w:val="002E58B9"/>
    <w:rsid w:val="002E60B0"/>
    <w:rsid w:val="002E725B"/>
    <w:rsid w:val="002F071A"/>
    <w:rsid w:val="002F1974"/>
    <w:rsid w:val="002F237F"/>
    <w:rsid w:val="002F4677"/>
    <w:rsid w:val="002F4D3F"/>
    <w:rsid w:val="002F5169"/>
    <w:rsid w:val="002F616D"/>
    <w:rsid w:val="002F76F1"/>
    <w:rsid w:val="002F7A36"/>
    <w:rsid w:val="002F7CBA"/>
    <w:rsid w:val="002F7E65"/>
    <w:rsid w:val="00300C45"/>
    <w:rsid w:val="003019F9"/>
    <w:rsid w:val="00304045"/>
    <w:rsid w:val="003065D9"/>
    <w:rsid w:val="00306FF8"/>
    <w:rsid w:val="00307B2B"/>
    <w:rsid w:val="00312FBC"/>
    <w:rsid w:val="00313546"/>
    <w:rsid w:val="00313D27"/>
    <w:rsid w:val="00316B9B"/>
    <w:rsid w:val="00317EE6"/>
    <w:rsid w:val="003206A1"/>
    <w:rsid w:val="00320D0E"/>
    <w:rsid w:val="003217CD"/>
    <w:rsid w:val="00321AB6"/>
    <w:rsid w:val="00322753"/>
    <w:rsid w:val="003229CB"/>
    <w:rsid w:val="003248C1"/>
    <w:rsid w:val="00324E56"/>
    <w:rsid w:val="00324EC8"/>
    <w:rsid w:val="00325982"/>
    <w:rsid w:val="00325DF8"/>
    <w:rsid w:val="00326181"/>
    <w:rsid w:val="00326445"/>
    <w:rsid w:val="00327613"/>
    <w:rsid w:val="00327B56"/>
    <w:rsid w:val="00331496"/>
    <w:rsid w:val="003329C2"/>
    <w:rsid w:val="003333C1"/>
    <w:rsid w:val="00334A57"/>
    <w:rsid w:val="00334EE2"/>
    <w:rsid w:val="00335166"/>
    <w:rsid w:val="003369D2"/>
    <w:rsid w:val="00337148"/>
    <w:rsid w:val="00337EBC"/>
    <w:rsid w:val="00337EEC"/>
    <w:rsid w:val="00341AE7"/>
    <w:rsid w:val="00342389"/>
    <w:rsid w:val="003425C5"/>
    <w:rsid w:val="003428EC"/>
    <w:rsid w:val="003430DB"/>
    <w:rsid w:val="00343B30"/>
    <w:rsid w:val="0034486F"/>
    <w:rsid w:val="003468FF"/>
    <w:rsid w:val="003469AA"/>
    <w:rsid w:val="00346B54"/>
    <w:rsid w:val="00346C14"/>
    <w:rsid w:val="003472ED"/>
    <w:rsid w:val="00347F58"/>
    <w:rsid w:val="00350E2A"/>
    <w:rsid w:val="00351150"/>
    <w:rsid w:val="0035206F"/>
    <w:rsid w:val="00352E70"/>
    <w:rsid w:val="0035418D"/>
    <w:rsid w:val="00354257"/>
    <w:rsid w:val="0035469D"/>
    <w:rsid w:val="00354E0F"/>
    <w:rsid w:val="00355675"/>
    <w:rsid w:val="003563DF"/>
    <w:rsid w:val="00357F3C"/>
    <w:rsid w:val="003603AB"/>
    <w:rsid w:val="00360E18"/>
    <w:rsid w:val="00361CFD"/>
    <w:rsid w:val="00362102"/>
    <w:rsid w:val="00362777"/>
    <w:rsid w:val="00362E68"/>
    <w:rsid w:val="00364E20"/>
    <w:rsid w:val="00365EF7"/>
    <w:rsid w:val="00365FE3"/>
    <w:rsid w:val="003667A5"/>
    <w:rsid w:val="00367187"/>
    <w:rsid w:val="0037128F"/>
    <w:rsid w:val="00371DC8"/>
    <w:rsid w:val="003728F9"/>
    <w:rsid w:val="00374162"/>
    <w:rsid w:val="003741E4"/>
    <w:rsid w:val="003744B7"/>
    <w:rsid w:val="00375B04"/>
    <w:rsid w:val="00376AED"/>
    <w:rsid w:val="00377FF3"/>
    <w:rsid w:val="00380C1E"/>
    <w:rsid w:val="00380EC1"/>
    <w:rsid w:val="00380EDC"/>
    <w:rsid w:val="00381002"/>
    <w:rsid w:val="003810F7"/>
    <w:rsid w:val="00381F2E"/>
    <w:rsid w:val="00382EBF"/>
    <w:rsid w:val="00382F3D"/>
    <w:rsid w:val="00383EB8"/>
    <w:rsid w:val="00383FB6"/>
    <w:rsid w:val="0038477A"/>
    <w:rsid w:val="0038533F"/>
    <w:rsid w:val="003904EA"/>
    <w:rsid w:val="00392690"/>
    <w:rsid w:val="0039585B"/>
    <w:rsid w:val="0039760B"/>
    <w:rsid w:val="00397A67"/>
    <w:rsid w:val="003A0C29"/>
    <w:rsid w:val="003A11AD"/>
    <w:rsid w:val="003A24DF"/>
    <w:rsid w:val="003A5BE0"/>
    <w:rsid w:val="003A5D9B"/>
    <w:rsid w:val="003A669C"/>
    <w:rsid w:val="003A6890"/>
    <w:rsid w:val="003B019D"/>
    <w:rsid w:val="003B16A8"/>
    <w:rsid w:val="003B2CA1"/>
    <w:rsid w:val="003B443C"/>
    <w:rsid w:val="003B4723"/>
    <w:rsid w:val="003B53DB"/>
    <w:rsid w:val="003B5A42"/>
    <w:rsid w:val="003B5AD8"/>
    <w:rsid w:val="003B5E9F"/>
    <w:rsid w:val="003B63CC"/>
    <w:rsid w:val="003B6645"/>
    <w:rsid w:val="003B7733"/>
    <w:rsid w:val="003B7D0F"/>
    <w:rsid w:val="003C0314"/>
    <w:rsid w:val="003C2E94"/>
    <w:rsid w:val="003C3595"/>
    <w:rsid w:val="003C4E6C"/>
    <w:rsid w:val="003C5489"/>
    <w:rsid w:val="003C5841"/>
    <w:rsid w:val="003C6049"/>
    <w:rsid w:val="003C6DA0"/>
    <w:rsid w:val="003C6E7F"/>
    <w:rsid w:val="003C7E12"/>
    <w:rsid w:val="003D36C1"/>
    <w:rsid w:val="003D3927"/>
    <w:rsid w:val="003D3E58"/>
    <w:rsid w:val="003D406F"/>
    <w:rsid w:val="003D46F3"/>
    <w:rsid w:val="003D51CC"/>
    <w:rsid w:val="003D5C49"/>
    <w:rsid w:val="003D6372"/>
    <w:rsid w:val="003D7BD0"/>
    <w:rsid w:val="003E0D58"/>
    <w:rsid w:val="003E2127"/>
    <w:rsid w:val="003E254A"/>
    <w:rsid w:val="003E5D3E"/>
    <w:rsid w:val="003E5E22"/>
    <w:rsid w:val="003E5EB1"/>
    <w:rsid w:val="003E5EBB"/>
    <w:rsid w:val="003E6134"/>
    <w:rsid w:val="003E61CC"/>
    <w:rsid w:val="003E6C7C"/>
    <w:rsid w:val="003E7B1E"/>
    <w:rsid w:val="003F11AD"/>
    <w:rsid w:val="003F1467"/>
    <w:rsid w:val="003F1B40"/>
    <w:rsid w:val="003F2511"/>
    <w:rsid w:val="003F32E5"/>
    <w:rsid w:val="003F3C68"/>
    <w:rsid w:val="003F5BF2"/>
    <w:rsid w:val="003F6C9B"/>
    <w:rsid w:val="003F6FC6"/>
    <w:rsid w:val="003F725F"/>
    <w:rsid w:val="00401615"/>
    <w:rsid w:val="00401E68"/>
    <w:rsid w:val="004026B7"/>
    <w:rsid w:val="00402EEA"/>
    <w:rsid w:val="00403057"/>
    <w:rsid w:val="0040352D"/>
    <w:rsid w:val="00403684"/>
    <w:rsid w:val="00404068"/>
    <w:rsid w:val="0040458F"/>
    <w:rsid w:val="00404AB3"/>
    <w:rsid w:val="00404AEE"/>
    <w:rsid w:val="004052F9"/>
    <w:rsid w:val="00405BC0"/>
    <w:rsid w:val="00405E5D"/>
    <w:rsid w:val="00406C24"/>
    <w:rsid w:val="00407DA7"/>
    <w:rsid w:val="00410286"/>
    <w:rsid w:val="004130FB"/>
    <w:rsid w:val="004136D1"/>
    <w:rsid w:val="0041542C"/>
    <w:rsid w:val="004177FC"/>
    <w:rsid w:val="00420A3D"/>
    <w:rsid w:val="00422236"/>
    <w:rsid w:val="004224E1"/>
    <w:rsid w:val="004239EF"/>
    <w:rsid w:val="00424071"/>
    <w:rsid w:val="00426CF1"/>
    <w:rsid w:val="004272CC"/>
    <w:rsid w:val="00427471"/>
    <w:rsid w:val="0042766C"/>
    <w:rsid w:val="0043010B"/>
    <w:rsid w:val="0043236E"/>
    <w:rsid w:val="00432590"/>
    <w:rsid w:val="00432812"/>
    <w:rsid w:val="00432A33"/>
    <w:rsid w:val="00433F63"/>
    <w:rsid w:val="00434327"/>
    <w:rsid w:val="004376A9"/>
    <w:rsid w:val="0044078E"/>
    <w:rsid w:val="004432EE"/>
    <w:rsid w:val="0044470F"/>
    <w:rsid w:val="00444736"/>
    <w:rsid w:val="00445415"/>
    <w:rsid w:val="00446BA5"/>
    <w:rsid w:val="00446C0F"/>
    <w:rsid w:val="00446CA1"/>
    <w:rsid w:val="00447022"/>
    <w:rsid w:val="00447161"/>
    <w:rsid w:val="0044764A"/>
    <w:rsid w:val="00447DA3"/>
    <w:rsid w:val="00450174"/>
    <w:rsid w:val="0045046F"/>
    <w:rsid w:val="00451504"/>
    <w:rsid w:val="004517F7"/>
    <w:rsid w:val="00452A44"/>
    <w:rsid w:val="0045637B"/>
    <w:rsid w:val="004567F7"/>
    <w:rsid w:val="00456EB6"/>
    <w:rsid w:val="00462521"/>
    <w:rsid w:val="004626A4"/>
    <w:rsid w:val="004629FA"/>
    <w:rsid w:val="00463D0E"/>
    <w:rsid w:val="00465551"/>
    <w:rsid w:val="00465B18"/>
    <w:rsid w:val="00465FE6"/>
    <w:rsid w:val="004668C3"/>
    <w:rsid w:val="00466A63"/>
    <w:rsid w:val="00471958"/>
    <w:rsid w:val="00471B1C"/>
    <w:rsid w:val="00472F77"/>
    <w:rsid w:val="004737C9"/>
    <w:rsid w:val="00473E35"/>
    <w:rsid w:val="00474EEE"/>
    <w:rsid w:val="004753B8"/>
    <w:rsid w:val="0048102D"/>
    <w:rsid w:val="004812E2"/>
    <w:rsid w:val="00482C5E"/>
    <w:rsid w:val="004840F7"/>
    <w:rsid w:val="00484160"/>
    <w:rsid w:val="00485112"/>
    <w:rsid w:val="0048694D"/>
    <w:rsid w:val="00491CDF"/>
    <w:rsid w:val="00492D39"/>
    <w:rsid w:val="0049372F"/>
    <w:rsid w:val="00493DBE"/>
    <w:rsid w:val="00495CA6"/>
    <w:rsid w:val="00495D29"/>
    <w:rsid w:val="00496AF8"/>
    <w:rsid w:val="004974FE"/>
    <w:rsid w:val="00497BB6"/>
    <w:rsid w:val="004A1AFA"/>
    <w:rsid w:val="004A2F2B"/>
    <w:rsid w:val="004A32B8"/>
    <w:rsid w:val="004A32D5"/>
    <w:rsid w:val="004A394F"/>
    <w:rsid w:val="004A4001"/>
    <w:rsid w:val="004A42AD"/>
    <w:rsid w:val="004B0654"/>
    <w:rsid w:val="004B107C"/>
    <w:rsid w:val="004B28EC"/>
    <w:rsid w:val="004B2EA2"/>
    <w:rsid w:val="004B34AC"/>
    <w:rsid w:val="004B4045"/>
    <w:rsid w:val="004B42AC"/>
    <w:rsid w:val="004B53EF"/>
    <w:rsid w:val="004B5E90"/>
    <w:rsid w:val="004C01B1"/>
    <w:rsid w:val="004C0290"/>
    <w:rsid w:val="004C149D"/>
    <w:rsid w:val="004C1B79"/>
    <w:rsid w:val="004C2226"/>
    <w:rsid w:val="004C25BC"/>
    <w:rsid w:val="004C2A36"/>
    <w:rsid w:val="004C39E2"/>
    <w:rsid w:val="004C3C56"/>
    <w:rsid w:val="004C53EE"/>
    <w:rsid w:val="004C581D"/>
    <w:rsid w:val="004C5A5A"/>
    <w:rsid w:val="004C61CD"/>
    <w:rsid w:val="004D0C3C"/>
    <w:rsid w:val="004D3A3C"/>
    <w:rsid w:val="004D3B82"/>
    <w:rsid w:val="004D3F0A"/>
    <w:rsid w:val="004D5920"/>
    <w:rsid w:val="004D5AFB"/>
    <w:rsid w:val="004E05F8"/>
    <w:rsid w:val="004E0D33"/>
    <w:rsid w:val="004E1654"/>
    <w:rsid w:val="004E2076"/>
    <w:rsid w:val="004E26D9"/>
    <w:rsid w:val="004E3127"/>
    <w:rsid w:val="004E316E"/>
    <w:rsid w:val="004E3627"/>
    <w:rsid w:val="004E5DE8"/>
    <w:rsid w:val="004E6B9A"/>
    <w:rsid w:val="004E711B"/>
    <w:rsid w:val="004E7B55"/>
    <w:rsid w:val="004E7CC1"/>
    <w:rsid w:val="004E7F60"/>
    <w:rsid w:val="004F023B"/>
    <w:rsid w:val="004F11F4"/>
    <w:rsid w:val="004F1724"/>
    <w:rsid w:val="004F28DE"/>
    <w:rsid w:val="004F2909"/>
    <w:rsid w:val="004F4284"/>
    <w:rsid w:val="004F437A"/>
    <w:rsid w:val="004F46F1"/>
    <w:rsid w:val="004F62E9"/>
    <w:rsid w:val="004F6501"/>
    <w:rsid w:val="004F68B4"/>
    <w:rsid w:val="004F68F0"/>
    <w:rsid w:val="005014ED"/>
    <w:rsid w:val="00502A03"/>
    <w:rsid w:val="005044F5"/>
    <w:rsid w:val="0050459E"/>
    <w:rsid w:val="00504B43"/>
    <w:rsid w:val="00505268"/>
    <w:rsid w:val="005061DC"/>
    <w:rsid w:val="00507170"/>
    <w:rsid w:val="00507BAD"/>
    <w:rsid w:val="00507C6D"/>
    <w:rsid w:val="005106DE"/>
    <w:rsid w:val="00510E21"/>
    <w:rsid w:val="0051290F"/>
    <w:rsid w:val="00512E08"/>
    <w:rsid w:val="00512F70"/>
    <w:rsid w:val="00515701"/>
    <w:rsid w:val="00515F67"/>
    <w:rsid w:val="005201DD"/>
    <w:rsid w:val="0052147C"/>
    <w:rsid w:val="00521A52"/>
    <w:rsid w:val="00521B68"/>
    <w:rsid w:val="00523C11"/>
    <w:rsid w:val="00525EE1"/>
    <w:rsid w:val="00526457"/>
    <w:rsid w:val="00526D4A"/>
    <w:rsid w:val="00526D7B"/>
    <w:rsid w:val="00526F10"/>
    <w:rsid w:val="00527226"/>
    <w:rsid w:val="005305B0"/>
    <w:rsid w:val="00530961"/>
    <w:rsid w:val="0053117F"/>
    <w:rsid w:val="00531CFC"/>
    <w:rsid w:val="005327EF"/>
    <w:rsid w:val="00533DD6"/>
    <w:rsid w:val="00535042"/>
    <w:rsid w:val="00535049"/>
    <w:rsid w:val="005355FA"/>
    <w:rsid w:val="0053594F"/>
    <w:rsid w:val="00537730"/>
    <w:rsid w:val="00537C60"/>
    <w:rsid w:val="005427B8"/>
    <w:rsid w:val="00542C3D"/>
    <w:rsid w:val="00542EEB"/>
    <w:rsid w:val="0054336C"/>
    <w:rsid w:val="00543B41"/>
    <w:rsid w:val="005455B1"/>
    <w:rsid w:val="005459FB"/>
    <w:rsid w:val="00546383"/>
    <w:rsid w:val="00547286"/>
    <w:rsid w:val="00547F28"/>
    <w:rsid w:val="0055006A"/>
    <w:rsid w:val="00552E68"/>
    <w:rsid w:val="00553100"/>
    <w:rsid w:val="0055410E"/>
    <w:rsid w:val="0055456A"/>
    <w:rsid w:val="005573FA"/>
    <w:rsid w:val="0055777C"/>
    <w:rsid w:val="005621A2"/>
    <w:rsid w:val="00562DF0"/>
    <w:rsid w:val="00563811"/>
    <w:rsid w:val="00563D1B"/>
    <w:rsid w:val="00563E24"/>
    <w:rsid w:val="00564A22"/>
    <w:rsid w:val="00565175"/>
    <w:rsid w:val="00567A79"/>
    <w:rsid w:val="00567C8F"/>
    <w:rsid w:val="00571AA0"/>
    <w:rsid w:val="00571B70"/>
    <w:rsid w:val="00571E52"/>
    <w:rsid w:val="00572CEE"/>
    <w:rsid w:val="00577718"/>
    <w:rsid w:val="00577D35"/>
    <w:rsid w:val="00577F72"/>
    <w:rsid w:val="00581498"/>
    <w:rsid w:val="00583551"/>
    <w:rsid w:val="00585A7B"/>
    <w:rsid w:val="00586D22"/>
    <w:rsid w:val="005870A5"/>
    <w:rsid w:val="00592BA7"/>
    <w:rsid w:val="005932C7"/>
    <w:rsid w:val="005A0C89"/>
    <w:rsid w:val="005A45C6"/>
    <w:rsid w:val="005A466E"/>
    <w:rsid w:val="005A4B75"/>
    <w:rsid w:val="005A5A9B"/>
    <w:rsid w:val="005A6301"/>
    <w:rsid w:val="005A7386"/>
    <w:rsid w:val="005B1B66"/>
    <w:rsid w:val="005B22B8"/>
    <w:rsid w:val="005B2F5F"/>
    <w:rsid w:val="005B33E8"/>
    <w:rsid w:val="005B3C9F"/>
    <w:rsid w:val="005B463B"/>
    <w:rsid w:val="005B50CA"/>
    <w:rsid w:val="005B5459"/>
    <w:rsid w:val="005B5F35"/>
    <w:rsid w:val="005B6574"/>
    <w:rsid w:val="005B691D"/>
    <w:rsid w:val="005B70AC"/>
    <w:rsid w:val="005B70AD"/>
    <w:rsid w:val="005B7192"/>
    <w:rsid w:val="005B788E"/>
    <w:rsid w:val="005B7AA4"/>
    <w:rsid w:val="005C0D6C"/>
    <w:rsid w:val="005C0ED5"/>
    <w:rsid w:val="005C2425"/>
    <w:rsid w:val="005C36D2"/>
    <w:rsid w:val="005C458B"/>
    <w:rsid w:val="005C63F4"/>
    <w:rsid w:val="005C69E9"/>
    <w:rsid w:val="005C6E8F"/>
    <w:rsid w:val="005C7B77"/>
    <w:rsid w:val="005D0904"/>
    <w:rsid w:val="005D1314"/>
    <w:rsid w:val="005D1936"/>
    <w:rsid w:val="005D195F"/>
    <w:rsid w:val="005D21B9"/>
    <w:rsid w:val="005D37AE"/>
    <w:rsid w:val="005D4A3D"/>
    <w:rsid w:val="005D56A2"/>
    <w:rsid w:val="005D6552"/>
    <w:rsid w:val="005D68F9"/>
    <w:rsid w:val="005D6E70"/>
    <w:rsid w:val="005D70E9"/>
    <w:rsid w:val="005D71C3"/>
    <w:rsid w:val="005D776F"/>
    <w:rsid w:val="005E00BB"/>
    <w:rsid w:val="005E0355"/>
    <w:rsid w:val="005E0706"/>
    <w:rsid w:val="005E251A"/>
    <w:rsid w:val="005E2CAC"/>
    <w:rsid w:val="005E2F57"/>
    <w:rsid w:val="005E3696"/>
    <w:rsid w:val="005E4586"/>
    <w:rsid w:val="005E5715"/>
    <w:rsid w:val="005E5C11"/>
    <w:rsid w:val="005F099A"/>
    <w:rsid w:val="005F1399"/>
    <w:rsid w:val="005F1ADE"/>
    <w:rsid w:val="005F1C65"/>
    <w:rsid w:val="005F3054"/>
    <w:rsid w:val="005F4A6D"/>
    <w:rsid w:val="005F68E7"/>
    <w:rsid w:val="005F6C0C"/>
    <w:rsid w:val="005F733E"/>
    <w:rsid w:val="005F747D"/>
    <w:rsid w:val="00600199"/>
    <w:rsid w:val="00600E75"/>
    <w:rsid w:val="006025CF"/>
    <w:rsid w:val="00602C4A"/>
    <w:rsid w:val="00602DE0"/>
    <w:rsid w:val="00602E27"/>
    <w:rsid w:val="00604898"/>
    <w:rsid w:val="006054DE"/>
    <w:rsid w:val="00605956"/>
    <w:rsid w:val="00606A7D"/>
    <w:rsid w:val="00607C01"/>
    <w:rsid w:val="00607CF2"/>
    <w:rsid w:val="0061088C"/>
    <w:rsid w:val="00610C3A"/>
    <w:rsid w:val="00611A8C"/>
    <w:rsid w:val="00612248"/>
    <w:rsid w:val="006122EF"/>
    <w:rsid w:val="006128F7"/>
    <w:rsid w:val="00612D26"/>
    <w:rsid w:val="00613C9E"/>
    <w:rsid w:val="00615722"/>
    <w:rsid w:val="00615818"/>
    <w:rsid w:val="00616771"/>
    <w:rsid w:val="00616924"/>
    <w:rsid w:val="0061709D"/>
    <w:rsid w:val="00617D5C"/>
    <w:rsid w:val="00620259"/>
    <w:rsid w:val="0062064A"/>
    <w:rsid w:val="00620867"/>
    <w:rsid w:val="0062251C"/>
    <w:rsid w:val="006227CF"/>
    <w:rsid w:val="00622DAC"/>
    <w:rsid w:val="00623BBD"/>
    <w:rsid w:val="00623ED1"/>
    <w:rsid w:val="006247CF"/>
    <w:rsid w:val="00624A9A"/>
    <w:rsid w:val="00624C85"/>
    <w:rsid w:val="00624D27"/>
    <w:rsid w:val="006259E9"/>
    <w:rsid w:val="00626110"/>
    <w:rsid w:val="0062740A"/>
    <w:rsid w:val="006278FA"/>
    <w:rsid w:val="00627C0C"/>
    <w:rsid w:val="00627EDE"/>
    <w:rsid w:val="00630F76"/>
    <w:rsid w:val="00631534"/>
    <w:rsid w:val="00632B2E"/>
    <w:rsid w:val="00633D3E"/>
    <w:rsid w:val="00635DA2"/>
    <w:rsid w:val="00636D19"/>
    <w:rsid w:val="00637CD8"/>
    <w:rsid w:val="00640096"/>
    <w:rsid w:val="00640166"/>
    <w:rsid w:val="00641427"/>
    <w:rsid w:val="00641B5B"/>
    <w:rsid w:val="00642D4F"/>
    <w:rsid w:val="00642DD0"/>
    <w:rsid w:val="00643E5F"/>
    <w:rsid w:val="006449B6"/>
    <w:rsid w:val="006467FC"/>
    <w:rsid w:val="006468AA"/>
    <w:rsid w:val="006469C7"/>
    <w:rsid w:val="006517D6"/>
    <w:rsid w:val="00652186"/>
    <w:rsid w:val="006532A6"/>
    <w:rsid w:val="00653486"/>
    <w:rsid w:val="00653E82"/>
    <w:rsid w:val="00654425"/>
    <w:rsid w:val="00656769"/>
    <w:rsid w:val="00657A00"/>
    <w:rsid w:val="006611D9"/>
    <w:rsid w:val="0066122B"/>
    <w:rsid w:val="006614A0"/>
    <w:rsid w:val="0066188A"/>
    <w:rsid w:val="006631A8"/>
    <w:rsid w:val="00664023"/>
    <w:rsid w:val="006648DA"/>
    <w:rsid w:val="00664ED7"/>
    <w:rsid w:val="00670069"/>
    <w:rsid w:val="00670079"/>
    <w:rsid w:val="00670551"/>
    <w:rsid w:val="00670A78"/>
    <w:rsid w:val="0067112F"/>
    <w:rsid w:val="00671F9A"/>
    <w:rsid w:val="00671FB4"/>
    <w:rsid w:val="006721C4"/>
    <w:rsid w:val="0067424B"/>
    <w:rsid w:val="00675338"/>
    <w:rsid w:val="00675543"/>
    <w:rsid w:val="00675AC1"/>
    <w:rsid w:val="00676296"/>
    <w:rsid w:val="00676E1D"/>
    <w:rsid w:val="00677CAA"/>
    <w:rsid w:val="00677E14"/>
    <w:rsid w:val="00680863"/>
    <w:rsid w:val="006808C9"/>
    <w:rsid w:val="006820B4"/>
    <w:rsid w:val="006824D2"/>
    <w:rsid w:val="00682829"/>
    <w:rsid w:val="00683CF7"/>
    <w:rsid w:val="006840D1"/>
    <w:rsid w:val="006862BB"/>
    <w:rsid w:val="00686588"/>
    <w:rsid w:val="0068731A"/>
    <w:rsid w:val="00687B24"/>
    <w:rsid w:val="006908E6"/>
    <w:rsid w:val="006909D8"/>
    <w:rsid w:val="0069253B"/>
    <w:rsid w:val="00693694"/>
    <w:rsid w:val="00693F07"/>
    <w:rsid w:val="0069677D"/>
    <w:rsid w:val="0069757A"/>
    <w:rsid w:val="006A059F"/>
    <w:rsid w:val="006A2B87"/>
    <w:rsid w:val="006A3C01"/>
    <w:rsid w:val="006A4288"/>
    <w:rsid w:val="006A42F5"/>
    <w:rsid w:val="006A5C6F"/>
    <w:rsid w:val="006A75AC"/>
    <w:rsid w:val="006A79C1"/>
    <w:rsid w:val="006B0E44"/>
    <w:rsid w:val="006B1073"/>
    <w:rsid w:val="006B2AEE"/>
    <w:rsid w:val="006B40F1"/>
    <w:rsid w:val="006B4203"/>
    <w:rsid w:val="006B49A3"/>
    <w:rsid w:val="006B4CCD"/>
    <w:rsid w:val="006B4F4F"/>
    <w:rsid w:val="006B54D7"/>
    <w:rsid w:val="006B635D"/>
    <w:rsid w:val="006B68EC"/>
    <w:rsid w:val="006B7161"/>
    <w:rsid w:val="006B7679"/>
    <w:rsid w:val="006B7C67"/>
    <w:rsid w:val="006C1AE2"/>
    <w:rsid w:val="006C2786"/>
    <w:rsid w:val="006C2BB1"/>
    <w:rsid w:val="006C2DDD"/>
    <w:rsid w:val="006C3F7F"/>
    <w:rsid w:val="006C435D"/>
    <w:rsid w:val="006C55A5"/>
    <w:rsid w:val="006C6B81"/>
    <w:rsid w:val="006D0EB8"/>
    <w:rsid w:val="006D1462"/>
    <w:rsid w:val="006D50BF"/>
    <w:rsid w:val="006D6281"/>
    <w:rsid w:val="006D67FA"/>
    <w:rsid w:val="006D684C"/>
    <w:rsid w:val="006D6AE9"/>
    <w:rsid w:val="006D7504"/>
    <w:rsid w:val="006D7A20"/>
    <w:rsid w:val="006D7DA7"/>
    <w:rsid w:val="006D7FC0"/>
    <w:rsid w:val="006E0197"/>
    <w:rsid w:val="006E0259"/>
    <w:rsid w:val="006E088D"/>
    <w:rsid w:val="006E21F3"/>
    <w:rsid w:val="006E28C3"/>
    <w:rsid w:val="006E31F3"/>
    <w:rsid w:val="006E3342"/>
    <w:rsid w:val="006E36A1"/>
    <w:rsid w:val="006E38F2"/>
    <w:rsid w:val="006E499F"/>
    <w:rsid w:val="006E4C01"/>
    <w:rsid w:val="006E4C74"/>
    <w:rsid w:val="006E7859"/>
    <w:rsid w:val="006F0B9A"/>
    <w:rsid w:val="006F0E26"/>
    <w:rsid w:val="006F0FDE"/>
    <w:rsid w:val="006F14DA"/>
    <w:rsid w:val="006F1C0A"/>
    <w:rsid w:val="006F2815"/>
    <w:rsid w:val="006F2E71"/>
    <w:rsid w:val="006F38DE"/>
    <w:rsid w:val="006F3CA6"/>
    <w:rsid w:val="006F5B58"/>
    <w:rsid w:val="006F6155"/>
    <w:rsid w:val="006F62EB"/>
    <w:rsid w:val="006F6879"/>
    <w:rsid w:val="006F69C4"/>
    <w:rsid w:val="006F6D7F"/>
    <w:rsid w:val="006F7F6F"/>
    <w:rsid w:val="0070020A"/>
    <w:rsid w:val="007007B5"/>
    <w:rsid w:val="00700EBB"/>
    <w:rsid w:val="00702C46"/>
    <w:rsid w:val="00703E35"/>
    <w:rsid w:val="00704944"/>
    <w:rsid w:val="00706075"/>
    <w:rsid w:val="007064EA"/>
    <w:rsid w:val="007074E8"/>
    <w:rsid w:val="00712010"/>
    <w:rsid w:val="007138EE"/>
    <w:rsid w:val="00714071"/>
    <w:rsid w:val="007144A5"/>
    <w:rsid w:val="007145A1"/>
    <w:rsid w:val="0071537A"/>
    <w:rsid w:val="00716735"/>
    <w:rsid w:val="00716B74"/>
    <w:rsid w:val="0072202B"/>
    <w:rsid w:val="0072271F"/>
    <w:rsid w:val="00722F1D"/>
    <w:rsid w:val="007252BE"/>
    <w:rsid w:val="00725A6A"/>
    <w:rsid w:val="00725AF2"/>
    <w:rsid w:val="00726300"/>
    <w:rsid w:val="00726A0C"/>
    <w:rsid w:val="00726E6A"/>
    <w:rsid w:val="00727B3F"/>
    <w:rsid w:val="00730268"/>
    <w:rsid w:val="00731A7D"/>
    <w:rsid w:val="00733B76"/>
    <w:rsid w:val="00733C6E"/>
    <w:rsid w:val="00734E28"/>
    <w:rsid w:val="00735942"/>
    <w:rsid w:val="00735F33"/>
    <w:rsid w:val="00740605"/>
    <w:rsid w:val="007411D6"/>
    <w:rsid w:val="00742860"/>
    <w:rsid w:val="00742AAE"/>
    <w:rsid w:val="00743FA7"/>
    <w:rsid w:val="00745462"/>
    <w:rsid w:val="00745EAD"/>
    <w:rsid w:val="00746EDA"/>
    <w:rsid w:val="00746F6A"/>
    <w:rsid w:val="007474AC"/>
    <w:rsid w:val="0074769C"/>
    <w:rsid w:val="0075001D"/>
    <w:rsid w:val="007500C0"/>
    <w:rsid w:val="007504D4"/>
    <w:rsid w:val="00750CEE"/>
    <w:rsid w:val="007519E8"/>
    <w:rsid w:val="007529D7"/>
    <w:rsid w:val="00752DAD"/>
    <w:rsid w:val="00752EDE"/>
    <w:rsid w:val="00754393"/>
    <w:rsid w:val="0075568C"/>
    <w:rsid w:val="00755887"/>
    <w:rsid w:val="00755CD8"/>
    <w:rsid w:val="00756055"/>
    <w:rsid w:val="007606CB"/>
    <w:rsid w:val="007614C8"/>
    <w:rsid w:val="0076285F"/>
    <w:rsid w:val="00763622"/>
    <w:rsid w:val="00765DB1"/>
    <w:rsid w:val="00765E73"/>
    <w:rsid w:val="00767513"/>
    <w:rsid w:val="00770BA6"/>
    <w:rsid w:val="00770BB0"/>
    <w:rsid w:val="007724BA"/>
    <w:rsid w:val="007755F9"/>
    <w:rsid w:val="00775E3E"/>
    <w:rsid w:val="007802DE"/>
    <w:rsid w:val="00780523"/>
    <w:rsid w:val="00782301"/>
    <w:rsid w:val="00783C5F"/>
    <w:rsid w:val="007841EA"/>
    <w:rsid w:val="00785267"/>
    <w:rsid w:val="007852B6"/>
    <w:rsid w:val="0078690B"/>
    <w:rsid w:val="00786E80"/>
    <w:rsid w:val="007878B2"/>
    <w:rsid w:val="00787CF8"/>
    <w:rsid w:val="007904EA"/>
    <w:rsid w:val="007912B8"/>
    <w:rsid w:val="00793929"/>
    <w:rsid w:val="00794ED1"/>
    <w:rsid w:val="00795514"/>
    <w:rsid w:val="00796019"/>
    <w:rsid w:val="00797595"/>
    <w:rsid w:val="007A03CB"/>
    <w:rsid w:val="007A1C46"/>
    <w:rsid w:val="007A1E8D"/>
    <w:rsid w:val="007A391D"/>
    <w:rsid w:val="007A4F24"/>
    <w:rsid w:val="007A5D30"/>
    <w:rsid w:val="007A6393"/>
    <w:rsid w:val="007A6CD4"/>
    <w:rsid w:val="007A6CD5"/>
    <w:rsid w:val="007A6DCE"/>
    <w:rsid w:val="007B02E6"/>
    <w:rsid w:val="007B043D"/>
    <w:rsid w:val="007B1545"/>
    <w:rsid w:val="007B1593"/>
    <w:rsid w:val="007B15D0"/>
    <w:rsid w:val="007B2D36"/>
    <w:rsid w:val="007B3168"/>
    <w:rsid w:val="007B371C"/>
    <w:rsid w:val="007B6006"/>
    <w:rsid w:val="007B643B"/>
    <w:rsid w:val="007B6652"/>
    <w:rsid w:val="007B76B1"/>
    <w:rsid w:val="007C1DDA"/>
    <w:rsid w:val="007C2C8B"/>
    <w:rsid w:val="007C308B"/>
    <w:rsid w:val="007C30B4"/>
    <w:rsid w:val="007C30F9"/>
    <w:rsid w:val="007C338E"/>
    <w:rsid w:val="007C3D8E"/>
    <w:rsid w:val="007C5484"/>
    <w:rsid w:val="007C675B"/>
    <w:rsid w:val="007C7AC7"/>
    <w:rsid w:val="007D0064"/>
    <w:rsid w:val="007D01AE"/>
    <w:rsid w:val="007D0C93"/>
    <w:rsid w:val="007D1B3D"/>
    <w:rsid w:val="007D3658"/>
    <w:rsid w:val="007D3ED7"/>
    <w:rsid w:val="007D439E"/>
    <w:rsid w:val="007D4991"/>
    <w:rsid w:val="007D50AC"/>
    <w:rsid w:val="007D52F0"/>
    <w:rsid w:val="007D6251"/>
    <w:rsid w:val="007D6B68"/>
    <w:rsid w:val="007D728B"/>
    <w:rsid w:val="007D77BD"/>
    <w:rsid w:val="007D78BD"/>
    <w:rsid w:val="007E2033"/>
    <w:rsid w:val="007E2E1C"/>
    <w:rsid w:val="007E3B4A"/>
    <w:rsid w:val="007E4674"/>
    <w:rsid w:val="007E48F7"/>
    <w:rsid w:val="007E4AEA"/>
    <w:rsid w:val="007E4B6C"/>
    <w:rsid w:val="007E51F9"/>
    <w:rsid w:val="007E57A9"/>
    <w:rsid w:val="007E57B3"/>
    <w:rsid w:val="007E6705"/>
    <w:rsid w:val="007E6DAD"/>
    <w:rsid w:val="007E76BE"/>
    <w:rsid w:val="007F04DE"/>
    <w:rsid w:val="007F1BA4"/>
    <w:rsid w:val="007F2008"/>
    <w:rsid w:val="007F3F27"/>
    <w:rsid w:val="007F4294"/>
    <w:rsid w:val="007F45F2"/>
    <w:rsid w:val="007F4957"/>
    <w:rsid w:val="007F4E63"/>
    <w:rsid w:val="007F6481"/>
    <w:rsid w:val="007F6FE4"/>
    <w:rsid w:val="007F7838"/>
    <w:rsid w:val="007F7C2D"/>
    <w:rsid w:val="007F7CAD"/>
    <w:rsid w:val="0080071B"/>
    <w:rsid w:val="008015C2"/>
    <w:rsid w:val="00801BD8"/>
    <w:rsid w:val="00801FAA"/>
    <w:rsid w:val="00802316"/>
    <w:rsid w:val="00802A6C"/>
    <w:rsid w:val="008035F8"/>
    <w:rsid w:val="00804719"/>
    <w:rsid w:val="00804958"/>
    <w:rsid w:val="00804DEF"/>
    <w:rsid w:val="00806923"/>
    <w:rsid w:val="008078F1"/>
    <w:rsid w:val="008079C2"/>
    <w:rsid w:val="00810B07"/>
    <w:rsid w:val="00810C8D"/>
    <w:rsid w:val="00811646"/>
    <w:rsid w:val="00813097"/>
    <w:rsid w:val="00813A98"/>
    <w:rsid w:val="00814DA2"/>
    <w:rsid w:val="0081535B"/>
    <w:rsid w:val="00816952"/>
    <w:rsid w:val="00816EDE"/>
    <w:rsid w:val="008221B2"/>
    <w:rsid w:val="0082226F"/>
    <w:rsid w:val="008248F2"/>
    <w:rsid w:val="00824EE4"/>
    <w:rsid w:val="00826631"/>
    <w:rsid w:val="00826963"/>
    <w:rsid w:val="00827B08"/>
    <w:rsid w:val="00830389"/>
    <w:rsid w:val="0083049F"/>
    <w:rsid w:val="00830756"/>
    <w:rsid w:val="00830CAD"/>
    <w:rsid w:val="00831526"/>
    <w:rsid w:val="008316D1"/>
    <w:rsid w:val="008325A1"/>
    <w:rsid w:val="00832D4B"/>
    <w:rsid w:val="00833F77"/>
    <w:rsid w:val="008348A9"/>
    <w:rsid w:val="00834EAE"/>
    <w:rsid w:val="0083570E"/>
    <w:rsid w:val="00837821"/>
    <w:rsid w:val="00837846"/>
    <w:rsid w:val="00837BF7"/>
    <w:rsid w:val="00841425"/>
    <w:rsid w:val="008417AA"/>
    <w:rsid w:val="00841E48"/>
    <w:rsid w:val="00844874"/>
    <w:rsid w:val="008450E1"/>
    <w:rsid w:val="00845938"/>
    <w:rsid w:val="00846E0E"/>
    <w:rsid w:val="00847730"/>
    <w:rsid w:val="00850060"/>
    <w:rsid w:val="00850469"/>
    <w:rsid w:val="008516C7"/>
    <w:rsid w:val="008542CA"/>
    <w:rsid w:val="00854F01"/>
    <w:rsid w:val="008553B9"/>
    <w:rsid w:val="00855C05"/>
    <w:rsid w:val="00860228"/>
    <w:rsid w:val="00860229"/>
    <w:rsid w:val="008610AE"/>
    <w:rsid w:val="0086379F"/>
    <w:rsid w:val="00863DC0"/>
    <w:rsid w:val="00865E81"/>
    <w:rsid w:val="008668D1"/>
    <w:rsid w:val="008673FF"/>
    <w:rsid w:val="0086787B"/>
    <w:rsid w:val="00867CF7"/>
    <w:rsid w:val="008713EF"/>
    <w:rsid w:val="00874ACC"/>
    <w:rsid w:val="00875959"/>
    <w:rsid w:val="00876520"/>
    <w:rsid w:val="00876555"/>
    <w:rsid w:val="0087694E"/>
    <w:rsid w:val="008772E3"/>
    <w:rsid w:val="00877A94"/>
    <w:rsid w:val="00880B53"/>
    <w:rsid w:val="008816DD"/>
    <w:rsid w:val="0088249E"/>
    <w:rsid w:val="00883043"/>
    <w:rsid w:val="008842F4"/>
    <w:rsid w:val="00884CED"/>
    <w:rsid w:val="0088546F"/>
    <w:rsid w:val="00885F33"/>
    <w:rsid w:val="00890100"/>
    <w:rsid w:val="00890A04"/>
    <w:rsid w:val="00890E83"/>
    <w:rsid w:val="00891AE9"/>
    <w:rsid w:val="008924AC"/>
    <w:rsid w:val="00892E66"/>
    <w:rsid w:val="008932A6"/>
    <w:rsid w:val="00893350"/>
    <w:rsid w:val="0089499C"/>
    <w:rsid w:val="008956FC"/>
    <w:rsid w:val="00896547"/>
    <w:rsid w:val="0089706D"/>
    <w:rsid w:val="00897901"/>
    <w:rsid w:val="00897D7F"/>
    <w:rsid w:val="008A022E"/>
    <w:rsid w:val="008A0FD4"/>
    <w:rsid w:val="008A1362"/>
    <w:rsid w:val="008A148E"/>
    <w:rsid w:val="008A364A"/>
    <w:rsid w:val="008A48D0"/>
    <w:rsid w:val="008A6358"/>
    <w:rsid w:val="008A76D5"/>
    <w:rsid w:val="008B00AA"/>
    <w:rsid w:val="008B0708"/>
    <w:rsid w:val="008B1430"/>
    <w:rsid w:val="008B2829"/>
    <w:rsid w:val="008B3BE3"/>
    <w:rsid w:val="008B42B2"/>
    <w:rsid w:val="008B4634"/>
    <w:rsid w:val="008B519A"/>
    <w:rsid w:val="008B53E9"/>
    <w:rsid w:val="008B56C3"/>
    <w:rsid w:val="008B5CA2"/>
    <w:rsid w:val="008B6AC0"/>
    <w:rsid w:val="008B7255"/>
    <w:rsid w:val="008B7D14"/>
    <w:rsid w:val="008C0313"/>
    <w:rsid w:val="008C1226"/>
    <w:rsid w:val="008C1B81"/>
    <w:rsid w:val="008C1D53"/>
    <w:rsid w:val="008C2927"/>
    <w:rsid w:val="008C2E10"/>
    <w:rsid w:val="008C3740"/>
    <w:rsid w:val="008C38DA"/>
    <w:rsid w:val="008C45E5"/>
    <w:rsid w:val="008C50FD"/>
    <w:rsid w:val="008C6658"/>
    <w:rsid w:val="008C72FD"/>
    <w:rsid w:val="008C763E"/>
    <w:rsid w:val="008C7EF8"/>
    <w:rsid w:val="008C7F17"/>
    <w:rsid w:val="008D1292"/>
    <w:rsid w:val="008D2667"/>
    <w:rsid w:val="008D3CD8"/>
    <w:rsid w:val="008D5CEC"/>
    <w:rsid w:val="008D69D5"/>
    <w:rsid w:val="008D731F"/>
    <w:rsid w:val="008D733C"/>
    <w:rsid w:val="008D76FF"/>
    <w:rsid w:val="008D78E8"/>
    <w:rsid w:val="008E058A"/>
    <w:rsid w:val="008E06D1"/>
    <w:rsid w:val="008E07A9"/>
    <w:rsid w:val="008E1279"/>
    <w:rsid w:val="008E1831"/>
    <w:rsid w:val="008E1DC0"/>
    <w:rsid w:val="008E2F30"/>
    <w:rsid w:val="008E37DE"/>
    <w:rsid w:val="008E3DC8"/>
    <w:rsid w:val="008E443C"/>
    <w:rsid w:val="008E48B1"/>
    <w:rsid w:val="008E4A72"/>
    <w:rsid w:val="008E4AD1"/>
    <w:rsid w:val="008E4C45"/>
    <w:rsid w:val="008E4E33"/>
    <w:rsid w:val="008E5DB0"/>
    <w:rsid w:val="008E7078"/>
    <w:rsid w:val="008F0424"/>
    <w:rsid w:val="008F3B71"/>
    <w:rsid w:val="008F3D21"/>
    <w:rsid w:val="008F40A3"/>
    <w:rsid w:val="008F62B2"/>
    <w:rsid w:val="008F71B5"/>
    <w:rsid w:val="008F7830"/>
    <w:rsid w:val="0090126A"/>
    <w:rsid w:val="00901B8A"/>
    <w:rsid w:val="0090420D"/>
    <w:rsid w:val="00904477"/>
    <w:rsid w:val="00905259"/>
    <w:rsid w:val="009066E6"/>
    <w:rsid w:val="00906A4D"/>
    <w:rsid w:val="0090738F"/>
    <w:rsid w:val="00907BA6"/>
    <w:rsid w:val="009106CF"/>
    <w:rsid w:val="00910C21"/>
    <w:rsid w:val="00911E5D"/>
    <w:rsid w:val="00911F6F"/>
    <w:rsid w:val="009120C9"/>
    <w:rsid w:val="00913917"/>
    <w:rsid w:val="009141B9"/>
    <w:rsid w:val="00915BDE"/>
    <w:rsid w:val="00915DCD"/>
    <w:rsid w:val="009174EB"/>
    <w:rsid w:val="00920EFB"/>
    <w:rsid w:val="00922814"/>
    <w:rsid w:val="00923038"/>
    <w:rsid w:val="009233BD"/>
    <w:rsid w:val="00923426"/>
    <w:rsid w:val="00925F46"/>
    <w:rsid w:val="009265A9"/>
    <w:rsid w:val="0092692B"/>
    <w:rsid w:val="00926A6F"/>
    <w:rsid w:val="00926EF8"/>
    <w:rsid w:val="0092757C"/>
    <w:rsid w:val="0092774B"/>
    <w:rsid w:val="00930B43"/>
    <w:rsid w:val="0093140C"/>
    <w:rsid w:val="00931D14"/>
    <w:rsid w:val="0093226F"/>
    <w:rsid w:val="0093276F"/>
    <w:rsid w:val="00932D50"/>
    <w:rsid w:val="009333F6"/>
    <w:rsid w:val="0093434B"/>
    <w:rsid w:val="009348F7"/>
    <w:rsid w:val="00936034"/>
    <w:rsid w:val="009363DC"/>
    <w:rsid w:val="00936B73"/>
    <w:rsid w:val="00936DF5"/>
    <w:rsid w:val="00936F38"/>
    <w:rsid w:val="00937E3C"/>
    <w:rsid w:val="009403DD"/>
    <w:rsid w:val="00942581"/>
    <w:rsid w:val="009435A2"/>
    <w:rsid w:val="009441F2"/>
    <w:rsid w:val="00946B81"/>
    <w:rsid w:val="00947076"/>
    <w:rsid w:val="009473A7"/>
    <w:rsid w:val="009477FE"/>
    <w:rsid w:val="009501AF"/>
    <w:rsid w:val="00951CE7"/>
    <w:rsid w:val="009564E8"/>
    <w:rsid w:val="00957110"/>
    <w:rsid w:val="0095735E"/>
    <w:rsid w:val="00957DD5"/>
    <w:rsid w:val="00957E4C"/>
    <w:rsid w:val="009615A6"/>
    <w:rsid w:val="00961FAB"/>
    <w:rsid w:val="0096209D"/>
    <w:rsid w:val="00964CFB"/>
    <w:rsid w:val="00965B5C"/>
    <w:rsid w:val="00966B2D"/>
    <w:rsid w:val="00967D99"/>
    <w:rsid w:val="00970280"/>
    <w:rsid w:val="00970BCE"/>
    <w:rsid w:val="00970ED4"/>
    <w:rsid w:val="00971035"/>
    <w:rsid w:val="00971210"/>
    <w:rsid w:val="00972226"/>
    <w:rsid w:val="00972AB4"/>
    <w:rsid w:val="00972DB5"/>
    <w:rsid w:val="00973554"/>
    <w:rsid w:val="00974756"/>
    <w:rsid w:val="00974974"/>
    <w:rsid w:val="00974FB7"/>
    <w:rsid w:val="00975199"/>
    <w:rsid w:val="0097553D"/>
    <w:rsid w:val="00975AF4"/>
    <w:rsid w:val="00976473"/>
    <w:rsid w:val="00976E78"/>
    <w:rsid w:val="009771DC"/>
    <w:rsid w:val="0097779D"/>
    <w:rsid w:val="00977E26"/>
    <w:rsid w:val="00980045"/>
    <w:rsid w:val="00980401"/>
    <w:rsid w:val="00980422"/>
    <w:rsid w:val="00980DE0"/>
    <w:rsid w:val="0098215B"/>
    <w:rsid w:val="00982D03"/>
    <w:rsid w:val="00984717"/>
    <w:rsid w:val="00984C1C"/>
    <w:rsid w:val="00985A27"/>
    <w:rsid w:val="00985BA4"/>
    <w:rsid w:val="00986030"/>
    <w:rsid w:val="00986598"/>
    <w:rsid w:val="009866BC"/>
    <w:rsid w:val="009867AE"/>
    <w:rsid w:val="00987205"/>
    <w:rsid w:val="009876FA"/>
    <w:rsid w:val="00987937"/>
    <w:rsid w:val="00990E5D"/>
    <w:rsid w:val="00990E64"/>
    <w:rsid w:val="0099124C"/>
    <w:rsid w:val="009930B2"/>
    <w:rsid w:val="00993685"/>
    <w:rsid w:val="0099522F"/>
    <w:rsid w:val="009956C1"/>
    <w:rsid w:val="00995749"/>
    <w:rsid w:val="00995B9F"/>
    <w:rsid w:val="0099600A"/>
    <w:rsid w:val="009969F7"/>
    <w:rsid w:val="00997F07"/>
    <w:rsid w:val="00997F52"/>
    <w:rsid w:val="009A0054"/>
    <w:rsid w:val="009A0770"/>
    <w:rsid w:val="009A08EF"/>
    <w:rsid w:val="009A08FC"/>
    <w:rsid w:val="009A1ECD"/>
    <w:rsid w:val="009A34E3"/>
    <w:rsid w:val="009A4943"/>
    <w:rsid w:val="009A49C7"/>
    <w:rsid w:val="009A4D8C"/>
    <w:rsid w:val="009A4F45"/>
    <w:rsid w:val="009A5528"/>
    <w:rsid w:val="009A5834"/>
    <w:rsid w:val="009A6D5B"/>
    <w:rsid w:val="009A7B87"/>
    <w:rsid w:val="009B0449"/>
    <w:rsid w:val="009B0C08"/>
    <w:rsid w:val="009B2650"/>
    <w:rsid w:val="009B4104"/>
    <w:rsid w:val="009B4F83"/>
    <w:rsid w:val="009B55FB"/>
    <w:rsid w:val="009B5948"/>
    <w:rsid w:val="009B6DBB"/>
    <w:rsid w:val="009C0308"/>
    <w:rsid w:val="009C08F0"/>
    <w:rsid w:val="009C1279"/>
    <w:rsid w:val="009C30B4"/>
    <w:rsid w:val="009C47A7"/>
    <w:rsid w:val="009C4D67"/>
    <w:rsid w:val="009C60C6"/>
    <w:rsid w:val="009C795B"/>
    <w:rsid w:val="009C7AAB"/>
    <w:rsid w:val="009D2207"/>
    <w:rsid w:val="009D2C49"/>
    <w:rsid w:val="009D461A"/>
    <w:rsid w:val="009D4ED8"/>
    <w:rsid w:val="009D63E9"/>
    <w:rsid w:val="009D6CC3"/>
    <w:rsid w:val="009E1627"/>
    <w:rsid w:val="009E17BE"/>
    <w:rsid w:val="009E2E83"/>
    <w:rsid w:val="009E393B"/>
    <w:rsid w:val="009E4503"/>
    <w:rsid w:val="009E4ADB"/>
    <w:rsid w:val="009E6055"/>
    <w:rsid w:val="009E78A7"/>
    <w:rsid w:val="009F062E"/>
    <w:rsid w:val="009F2D01"/>
    <w:rsid w:val="009F6915"/>
    <w:rsid w:val="009F6A5C"/>
    <w:rsid w:val="009F6C1E"/>
    <w:rsid w:val="009F7710"/>
    <w:rsid w:val="00A010A0"/>
    <w:rsid w:val="00A010FC"/>
    <w:rsid w:val="00A02FFA"/>
    <w:rsid w:val="00A0333D"/>
    <w:rsid w:val="00A03914"/>
    <w:rsid w:val="00A053DF"/>
    <w:rsid w:val="00A05576"/>
    <w:rsid w:val="00A05C1B"/>
    <w:rsid w:val="00A0613A"/>
    <w:rsid w:val="00A06A99"/>
    <w:rsid w:val="00A07B3B"/>
    <w:rsid w:val="00A10457"/>
    <w:rsid w:val="00A1088C"/>
    <w:rsid w:val="00A10E16"/>
    <w:rsid w:val="00A11424"/>
    <w:rsid w:val="00A11D1C"/>
    <w:rsid w:val="00A120D6"/>
    <w:rsid w:val="00A121DC"/>
    <w:rsid w:val="00A13747"/>
    <w:rsid w:val="00A138F8"/>
    <w:rsid w:val="00A148BA"/>
    <w:rsid w:val="00A14F86"/>
    <w:rsid w:val="00A155D2"/>
    <w:rsid w:val="00A157C7"/>
    <w:rsid w:val="00A160DB"/>
    <w:rsid w:val="00A2073B"/>
    <w:rsid w:val="00A20DC3"/>
    <w:rsid w:val="00A223D4"/>
    <w:rsid w:val="00A2265A"/>
    <w:rsid w:val="00A23178"/>
    <w:rsid w:val="00A25714"/>
    <w:rsid w:val="00A25F9E"/>
    <w:rsid w:val="00A26AD5"/>
    <w:rsid w:val="00A27194"/>
    <w:rsid w:val="00A3014B"/>
    <w:rsid w:val="00A30A8D"/>
    <w:rsid w:val="00A31E9C"/>
    <w:rsid w:val="00A31F89"/>
    <w:rsid w:val="00A33740"/>
    <w:rsid w:val="00A33DB7"/>
    <w:rsid w:val="00A342A1"/>
    <w:rsid w:val="00A34A67"/>
    <w:rsid w:val="00A36D56"/>
    <w:rsid w:val="00A402BE"/>
    <w:rsid w:val="00A43EB9"/>
    <w:rsid w:val="00A47951"/>
    <w:rsid w:val="00A47E83"/>
    <w:rsid w:val="00A500AF"/>
    <w:rsid w:val="00A50D12"/>
    <w:rsid w:val="00A527B9"/>
    <w:rsid w:val="00A527FC"/>
    <w:rsid w:val="00A555C4"/>
    <w:rsid w:val="00A55C95"/>
    <w:rsid w:val="00A56226"/>
    <w:rsid w:val="00A56609"/>
    <w:rsid w:val="00A578D8"/>
    <w:rsid w:val="00A57B32"/>
    <w:rsid w:val="00A57B70"/>
    <w:rsid w:val="00A57E8C"/>
    <w:rsid w:val="00A608B0"/>
    <w:rsid w:val="00A62CF6"/>
    <w:rsid w:val="00A63821"/>
    <w:rsid w:val="00A64A4B"/>
    <w:rsid w:val="00A66382"/>
    <w:rsid w:val="00A66737"/>
    <w:rsid w:val="00A6745C"/>
    <w:rsid w:val="00A67DF8"/>
    <w:rsid w:val="00A70495"/>
    <w:rsid w:val="00A71344"/>
    <w:rsid w:val="00A71638"/>
    <w:rsid w:val="00A72DF6"/>
    <w:rsid w:val="00A72E55"/>
    <w:rsid w:val="00A73A51"/>
    <w:rsid w:val="00A743CE"/>
    <w:rsid w:val="00A76186"/>
    <w:rsid w:val="00A76328"/>
    <w:rsid w:val="00A763C9"/>
    <w:rsid w:val="00A76CAF"/>
    <w:rsid w:val="00A7731C"/>
    <w:rsid w:val="00A77989"/>
    <w:rsid w:val="00A77FD6"/>
    <w:rsid w:val="00A823E4"/>
    <w:rsid w:val="00A82F65"/>
    <w:rsid w:val="00A8498D"/>
    <w:rsid w:val="00A85C8F"/>
    <w:rsid w:val="00A86108"/>
    <w:rsid w:val="00A86CDC"/>
    <w:rsid w:val="00A8752B"/>
    <w:rsid w:val="00A87DB7"/>
    <w:rsid w:val="00A90AE0"/>
    <w:rsid w:val="00A915A5"/>
    <w:rsid w:val="00A928B4"/>
    <w:rsid w:val="00A93AF9"/>
    <w:rsid w:val="00A94382"/>
    <w:rsid w:val="00A949AC"/>
    <w:rsid w:val="00AA0F3F"/>
    <w:rsid w:val="00AA162B"/>
    <w:rsid w:val="00AA1962"/>
    <w:rsid w:val="00AA197C"/>
    <w:rsid w:val="00AA1BB2"/>
    <w:rsid w:val="00AA3FBC"/>
    <w:rsid w:val="00AA44E1"/>
    <w:rsid w:val="00AA4C47"/>
    <w:rsid w:val="00AA6F0F"/>
    <w:rsid w:val="00AB18B1"/>
    <w:rsid w:val="00AB1D2F"/>
    <w:rsid w:val="00AB2753"/>
    <w:rsid w:val="00AB4512"/>
    <w:rsid w:val="00AB5202"/>
    <w:rsid w:val="00AB6C09"/>
    <w:rsid w:val="00AB7706"/>
    <w:rsid w:val="00AB792A"/>
    <w:rsid w:val="00AC1632"/>
    <w:rsid w:val="00AC27C4"/>
    <w:rsid w:val="00AC2A69"/>
    <w:rsid w:val="00AC32F9"/>
    <w:rsid w:val="00AC3D86"/>
    <w:rsid w:val="00AC4A3C"/>
    <w:rsid w:val="00AC5DCB"/>
    <w:rsid w:val="00AC703A"/>
    <w:rsid w:val="00AC7372"/>
    <w:rsid w:val="00AC7667"/>
    <w:rsid w:val="00AD0E8F"/>
    <w:rsid w:val="00AD1179"/>
    <w:rsid w:val="00AD1BB4"/>
    <w:rsid w:val="00AD34EE"/>
    <w:rsid w:val="00AD4D46"/>
    <w:rsid w:val="00AD4EBF"/>
    <w:rsid w:val="00AD59D5"/>
    <w:rsid w:val="00AD6249"/>
    <w:rsid w:val="00AD6475"/>
    <w:rsid w:val="00AD6D7F"/>
    <w:rsid w:val="00AD7F49"/>
    <w:rsid w:val="00AE0EEA"/>
    <w:rsid w:val="00AE119D"/>
    <w:rsid w:val="00AE11CB"/>
    <w:rsid w:val="00AE3753"/>
    <w:rsid w:val="00AE7F9C"/>
    <w:rsid w:val="00AF03C7"/>
    <w:rsid w:val="00AF0A7A"/>
    <w:rsid w:val="00AF0D08"/>
    <w:rsid w:val="00AF26C9"/>
    <w:rsid w:val="00AF2BE4"/>
    <w:rsid w:val="00AF39DD"/>
    <w:rsid w:val="00AF6A52"/>
    <w:rsid w:val="00AF6CE4"/>
    <w:rsid w:val="00AF6ED1"/>
    <w:rsid w:val="00AF7374"/>
    <w:rsid w:val="00AF7DFF"/>
    <w:rsid w:val="00B0011A"/>
    <w:rsid w:val="00B001BD"/>
    <w:rsid w:val="00B01381"/>
    <w:rsid w:val="00B01834"/>
    <w:rsid w:val="00B0271D"/>
    <w:rsid w:val="00B02865"/>
    <w:rsid w:val="00B02B40"/>
    <w:rsid w:val="00B034B1"/>
    <w:rsid w:val="00B0364E"/>
    <w:rsid w:val="00B03B26"/>
    <w:rsid w:val="00B0453A"/>
    <w:rsid w:val="00B05C66"/>
    <w:rsid w:val="00B062E6"/>
    <w:rsid w:val="00B11081"/>
    <w:rsid w:val="00B11E74"/>
    <w:rsid w:val="00B1407A"/>
    <w:rsid w:val="00B14D5B"/>
    <w:rsid w:val="00B15802"/>
    <w:rsid w:val="00B1674A"/>
    <w:rsid w:val="00B17A4B"/>
    <w:rsid w:val="00B20A44"/>
    <w:rsid w:val="00B2120D"/>
    <w:rsid w:val="00B2219E"/>
    <w:rsid w:val="00B233D1"/>
    <w:rsid w:val="00B239DB"/>
    <w:rsid w:val="00B23CBE"/>
    <w:rsid w:val="00B24E07"/>
    <w:rsid w:val="00B24F00"/>
    <w:rsid w:val="00B24F63"/>
    <w:rsid w:val="00B2576A"/>
    <w:rsid w:val="00B271F2"/>
    <w:rsid w:val="00B30753"/>
    <w:rsid w:val="00B30B1D"/>
    <w:rsid w:val="00B3168D"/>
    <w:rsid w:val="00B317B3"/>
    <w:rsid w:val="00B31C75"/>
    <w:rsid w:val="00B33AE2"/>
    <w:rsid w:val="00B3455D"/>
    <w:rsid w:val="00B34DD2"/>
    <w:rsid w:val="00B36460"/>
    <w:rsid w:val="00B36871"/>
    <w:rsid w:val="00B3716A"/>
    <w:rsid w:val="00B37280"/>
    <w:rsid w:val="00B378C5"/>
    <w:rsid w:val="00B37909"/>
    <w:rsid w:val="00B37EEA"/>
    <w:rsid w:val="00B4023C"/>
    <w:rsid w:val="00B424CA"/>
    <w:rsid w:val="00B429E6"/>
    <w:rsid w:val="00B439B9"/>
    <w:rsid w:val="00B43F05"/>
    <w:rsid w:val="00B44638"/>
    <w:rsid w:val="00B44927"/>
    <w:rsid w:val="00B44B40"/>
    <w:rsid w:val="00B458DF"/>
    <w:rsid w:val="00B45BAA"/>
    <w:rsid w:val="00B45D3C"/>
    <w:rsid w:val="00B46299"/>
    <w:rsid w:val="00B46381"/>
    <w:rsid w:val="00B463CA"/>
    <w:rsid w:val="00B46B8D"/>
    <w:rsid w:val="00B47904"/>
    <w:rsid w:val="00B47CA2"/>
    <w:rsid w:val="00B47FCF"/>
    <w:rsid w:val="00B5081C"/>
    <w:rsid w:val="00B509A4"/>
    <w:rsid w:val="00B50C19"/>
    <w:rsid w:val="00B51773"/>
    <w:rsid w:val="00B517F0"/>
    <w:rsid w:val="00B51EB4"/>
    <w:rsid w:val="00B532B3"/>
    <w:rsid w:val="00B54E38"/>
    <w:rsid w:val="00B567B5"/>
    <w:rsid w:val="00B61D24"/>
    <w:rsid w:val="00B6284F"/>
    <w:rsid w:val="00B636A0"/>
    <w:rsid w:val="00B66067"/>
    <w:rsid w:val="00B67B71"/>
    <w:rsid w:val="00B67FE8"/>
    <w:rsid w:val="00B703E3"/>
    <w:rsid w:val="00B705D9"/>
    <w:rsid w:val="00B713FB"/>
    <w:rsid w:val="00B71DCA"/>
    <w:rsid w:val="00B73342"/>
    <w:rsid w:val="00B733B4"/>
    <w:rsid w:val="00B73B4D"/>
    <w:rsid w:val="00B76218"/>
    <w:rsid w:val="00B77690"/>
    <w:rsid w:val="00B802D5"/>
    <w:rsid w:val="00B804E3"/>
    <w:rsid w:val="00B811CA"/>
    <w:rsid w:val="00B81BEA"/>
    <w:rsid w:val="00B81C38"/>
    <w:rsid w:val="00B8239E"/>
    <w:rsid w:val="00B82BDF"/>
    <w:rsid w:val="00B86D2F"/>
    <w:rsid w:val="00B870A5"/>
    <w:rsid w:val="00B87B70"/>
    <w:rsid w:val="00B90860"/>
    <w:rsid w:val="00B9120E"/>
    <w:rsid w:val="00B91397"/>
    <w:rsid w:val="00B92865"/>
    <w:rsid w:val="00B929E6"/>
    <w:rsid w:val="00B92B4E"/>
    <w:rsid w:val="00B93D0A"/>
    <w:rsid w:val="00B94C16"/>
    <w:rsid w:val="00B9680F"/>
    <w:rsid w:val="00B973AB"/>
    <w:rsid w:val="00B977F2"/>
    <w:rsid w:val="00B97857"/>
    <w:rsid w:val="00B978AB"/>
    <w:rsid w:val="00BA14AF"/>
    <w:rsid w:val="00BA21CB"/>
    <w:rsid w:val="00BA25C7"/>
    <w:rsid w:val="00BA2762"/>
    <w:rsid w:val="00BA2AF0"/>
    <w:rsid w:val="00BA2E36"/>
    <w:rsid w:val="00BA41F0"/>
    <w:rsid w:val="00BA4DA8"/>
    <w:rsid w:val="00BA5FDC"/>
    <w:rsid w:val="00BA70B8"/>
    <w:rsid w:val="00BA7FD6"/>
    <w:rsid w:val="00BB0B4A"/>
    <w:rsid w:val="00BB19B2"/>
    <w:rsid w:val="00BB36CB"/>
    <w:rsid w:val="00BB59FD"/>
    <w:rsid w:val="00BB646B"/>
    <w:rsid w:val="00BB6938"/>
    <w:rsid w:val="00BB6A74"/>
    <w:rsid w:val="00BB7B0E"/>
    <w:rsid w:val="00BC0F54"/>
    <w:rsid w:val="00BC226C"/>
    <w:rsid w:val="00BC2A0C"/>
    <w:rsid w:val="00BC350D"/>
    <w:rsid w:val="00BC3E4D"/>
    <w:rsid w:val="00BC3EAA"/>
    <w:rsid w:val="00BC4034"/>
    <w:rsid w:val="00BC40B0"/>
    <w:rsid w:val="00BC5539"/>
    <w:rsid w:val="00BC56B0"/>
    <w:rsid w:val="00BC655A"/>
    <w:rsid w:val="00BC6DA1"/>
    <w:rsid w:val="00BD055A"/>
    <w:rsid w:val="00BD0F7B"/>
    <w:rsid w:val="00BD11CF"/>
    <w:rsid w:val="00BD2089"/>
    <w:rsid w:val="00BD33EA"/>
    <w:rsid w:val="00BD46AF"/>
    <w:rsid w:val="00BD5556"/>
    <w:rsid w:val="00BD685C"/>
    <w:rsid w:val="00BD73C1"/>
    <w:rsid w:val="00BE0521"/>
    <w:rsid w:val="00BE2B0A"/>
    <w:rsid w:val="00BE47B6"/>
    <w:rsid w:val="00BE48F0"/>
    <w:rsid w:val="00BE6826"/>
    <w:rsid w:val="00BE745A"/>
    <w:rsid w:val="00BE783D"/>
    <w:rsid w:val="00BF0FDB"/>
    <w:rsid w:val="00BF105E"/>
    <w:rsid w:val="00BF1464"/>
    <w:rsid w:val="00BF161B"/>
    <w:rsid w:val="00BF4A22"/>
    <w:rsid w:val="00BF4ED8"/>
    <w:rsid w:val="00BF5A6E"/>
    <w:rsid w:val="00BF5FF8"/>
    <w:rsid w:val="00BF64C6"/>
    <w:rsid w:val="00BF6712"/>
    <w:rsid w:val="00BF6C36"/>
    <w:rsid w:val="00BF71F9"/>
    <w:rsid w:val="00BF722E"/>
    <w:rsid w:val="00C00A9B"/>
    <w:rsid w:val="00C02048"/>
    <w:rsid w:val="00C03D07"/>
    <w:rsid w:val="00C042C7"/>
    <w:rsid w:val="00C04B94"/>
    <w:rsid w:val="00C04F68"/>
    <w:rsid w:val="00C05197"/>
    <w:rsid w:val="00C071D1"/>
    <w:rsid w:val="00C07743"/>
    <w:rsid w:val="00C117CF"/>
    <w:rsid w:val="00C1497D"/>
    <w:rsid w:val="00C15155"/>
    <w:rsid w:val="00C1564E"/>
    <w:rsid w:val="00C15EFA"/>
    <w:rsid w:val="00C21FD1"/>
    <w:rsid w:val="00C24A9F"/>
    <w:rsid w:val="00C24FA3"/>
    <w:rsid w:val="00C25908"/>
    <w:rsid w:val="00C2652F"/>
    <w:rsid w:val="00C26876"/>
    <w:rsid w:val="00C268E5"/>
    <w:rsid w:val="00C26934"/>
    <w:rsid w:val="00C274A0"/>
    <w:rsid w:val="00C27DC9"/>
    <w:rsid w:val="00C27FFB"/>
    <w:rsid w:val="00C308D5"/>
    <w:rsid w:val="00C31FAB"/>
    <w:rsid w:val="00C329F2"/>
    <w:rsid w:val="00C335ED"/>
    <w:rsid w:val="00C35E4E"/>
    <w:rsid w:val="00C36A45"/>
    <w:rsid w:val="00C37A79"/>
    <w:rsid w:val="00C402F0"/>
    <w:rsid w:val="00C41668"/>
    <w:rsid w:val="00C431CC"/>
    <w:rsid w:val="00C436FB"/>
    <w:rsid w:val="00C43A1C"/>
    <w:rsid w:val="00C440C6"/>
    <w:rsid w:val="00C465DD"/>
    <w:rsid w:val="00C467A0"/>
    <w:rsid w:val="00C50074"/>
    <w:rsid w:val="00C5033E"/>
    <w:rsid w:val="00C505AD"/>
    <w:rsid w:val="00C51A8E"/>
    <w:rsid w:val="00C540FC"/>
    <w:rsid w:val="00C543B4"/>
    <w:rsid w:val="00C549CB"/>
    <w:rsid w:val="00C54DC6"/>
    <w:rsid w:val="00C5576B"/>
    <w:rsid w:val="00C5607E"/>
    <w:rsid w:val="00C56100"/>
    <w:rsid w:val="00C57D92"/>
    <w:rsid w:val="00C57E94"/>
    <w:rsid w:val="00C61569"/>
    <w:rsid w:val="00C618F8"/>
    <w:rsid w:val="00C61D44"/>
    <w:rsid w:val="00C62079"/>
    <w:rsid w:val="00C622A9"/>
    <w:rsid w:val="00C62C9D"/>
    <w:rsid w:val="00C62F8C"/>
    <w:rsid w:val="00C62FC5"/>
    <w:rsid w:val="00C63AE1"/>
    <w:rsid w:val="00C6499A"/>
    <w:rsid w:val="00C64B1E"/>
    <w:rsid w:val="00C652E2"/>
    <w:rsid w:val="00C70BBD"/>
    <w:rsid w:val="00C70E55"/>
    <w:rsid w:val="00C71681"/>
    <w:rsid w:val="00C778F7"/>
    <w:rsid w:val="00C77EDB"/>
    <w:rsid w:val="00C8197C"/>
    <w:rsid w:val="00C821DE"/>
    <w:rsid w:val="00C827AC"/>
    <w:rsid w:val="00C82F1C"/>
    <w:rsid w:val="00C833D7"/>
    <w:rsid w:val="00C8349F"/>
    <w:rsid w:val="00C839C5"/>
    <w:rsid w:val="00C84076"/>
    <w:rsid w:val="00C85CD9"/>
    <w:rsid w:val="00C85CE4"/>
    <w:rsid w:val="00C86059"/>
    <w:rsid w:val="00C90147"/>
    <w:rsid w:val="00C92234"/>
    <w:rsid w:val="00C925F3"/>
    <w:rsid w:val="00C943F3"/>
    <w:rsid w:val="00C94479"/>
    <w:rsid w:val="00C95258"/>
    <w:rsid w:val="00C9535D"/>
    <w:rsid w:val="00C96189"/>
    <w:rsid w:val="00C96C01"/>
    <w:rsid w:val="00C97358"/>
    <w:rsid w:val="00C97A88"/>
    <w:rsid w:val="00CA06E8"/>
    <w:rsid w:val="00CA1B59"/>
    <w:rsid w:val="00CA244C"/>
    <w:rsid w:val="00CA2AFF"/>
    <w:rsid w:val="00CA2D5B"/>
    <w:rsid w:val="00CA2E61"/>
    <w:rsid w:val="00CA3437"/>
    <w:rsid w:val="00CA3C9B"/>
    <w:rsid w:val="00CA4B84"/>
    <w:rsid w:val="00CA4CF1"/>
    <w:rsid w:val="00CA570E"/>
    <w:rsid w:val="00CA5779"/>
    <w:rsid w:val="00CB22FC"/>
    <w:rsid w:val="00CB294C"/>
    <w:rsid w:val="00CB3D2B"/>
    <w:rsid w:val="00CB46B5"/>
    <w:rsid w:val="00CB604B"/>
    <w:rsid w:val="00CB6C49"/>
    <w:rsid w:val="00CB6C81"/>
    <w:rsid w:val="00CB7250"/>
    <w:rsid w:val="00CC08F7"/>
    <w:rsid w:val="00CC1367"/>
    <w:rsid w:val="00CC265A"/>
    <w:rsid w:val="00CC39B5"/>
    <w:rsid w:val="00CC3DE8"/>
    <w:rsid w:val="00CC43E2"/>
    <w:rsid w:val="00CC4FD3"/>
    <w:rsid w:val="00CC62F1"/>
    <w:rsid w:val="00CC6446"/>
    <w:rsid w:val="00CC787C"/>
    <w:rsid w:val="00CC7A71"/>
    <w:rsid w:val="00CC7BE8"/>
    <w:rsid w:val="00CC7E2F"/>
    <w:rsid w:val="00CD4295"/>
    <w:rsid w:val="00CD4487"/>
    <w:rsid w:val="00CD5134"/>
    <w:rsid w:val="00CD57FE"/>
    <w:rsid w:val="00CD59BB"/>
    <w:rsid w:val="00CD6456"/>
    <w:rsid w:val="00CE0589"/>
    <w:rsid w:val="00CE0AC3"/>
    <w:rsid w:val="00CE0CC2"/>
    <w:rsid w:val="00CE1A01"/>
    <w:rsid w:val="00CE2301"/>
    <w:rsid w:val="00CE2425"/>
    <w:rsid w:val="00CE3FB3"/>
    <w:rsid w:val="00CE4271"/>
    <w:rsid w:val="00CE5289"/>
    <w:rsid w:val="00CE543D"/>
    <w:rsid w:val="00CE6780"/>
    <w:rsid w:val="00CE68CD"/>
    <w:rsid w:val="00CE7078"/>
    <w:rsid w:val="00CE73EC"/>
    <w:rsid w:val="00CE7443"/>
    <w:rsid w:val="00CF017E"/>
    <w:rsid w:val="00CF038E"/>
    <w:rsid w:val="00CF066C"/>
    <w:rsid w:val="00CF1859"/>
    <w:rsid w:val="00CF2F25"/>
    <w:rsid w:val="00CF37F7"/>
    <w:rsid w:val="00CF4982"/>
    <w:rsid w:val="00CF64FB"/>
    <w:rsid w:val="00CF666E"/>
    <w:rsid w:val="00CF7A8E"/>
    <w:rsid w:val="00D00029"/>
    <w:rsid w:val="00D00A50"/>
    <w:rsid w:val="00D02058"/>
    <w:rsid w:val="00D02605"/>
    <w:rsid w:val="00D02FAD"/>
    <w:rsid w:val="00D04480"/>
    <w:rsid w:val="00D04D19"/>
    <w:rsid w:val="00D06626"/>
    <w:rsid w:val="00D06B2B"/>
    <w:rsid w:val="00D07158"/>
    <w:rsid w:val="00D07664"/>
    <w:rsid w:val="00D07C9E"/>
    <w:rsid w:val="00D10453"/>
    <w:rsid w:val="00D1295B"/>
    <w:rsid w:val="00D129A2"/>
    <w:rsid w:val="00D1406F"/>
    <w:rsid w:val="00D1634F"/>
    <w:rsid w:val="00D16B5D"/>
    <w:rsid w:val="00D1786C"/>
    <w:rsid w:val="00D21F41"/>
    <w:rsid w:val="00D25936"/>
    <w:rsid w:val="00D25AFD"/>
    <w:rsid w:val="00D272EC"/>
    <w:rsid w:val="00D30EBF"/>
    <w:rsid w:val="00D31DA8"/>
    <w:rsid w:val="00D3452D"/>
    <w:rsid w:val="00D36782"/>
    <w:rsid w:val="00D377D9"/>
    <w:rsid w:val="00D41B5D"/>
    <w:rsid w:val="00D41C3D"/>
    <w:rsid w:val="00D423BF"/>
    <w:rsid w:val="00D42A8E"/>
    <w:rsid w:val="00D43526"/>
    <w:rsid w:val="00D45A19"/>
    <w:rsid w:val="00D468D5"/>
    <w:rsid w:val="00D47706"/>
    <w:rsid w:val="00D47CDD"/>
    <w:rsid w:val="00D50224"/>
    <w:rsid w:val="00D50379"/>
    <w:rsid w:val="00D50908"/>
    <w:rsid w:val="00D5107A"/>
    <w:rsid w:val="00D52ADA"/>
    <w:rsid w:val="00D533E0"/>
    <w:rsid w:val="00D55601"/>
    <w:rsid w:val="00D56305"/>
    <w:rsid w:val="00D57272"/>
    <w:rsid w:val="00D5740A"/>
    <w:rsid w:val="00D5790C"/>
    <w:rsid w:val="00D57F4E"/>
    <w:rsid w:val="00D60CAD"/>
    <w:rsid w:val="00D60DC1"/>
    <w:rsid w:val="00D6200A"/>
    <w:rsid w:val="00D6297B"/>
    <w:rsid w:val="00D63F25"/>
    <w:rsid w:val="00D64D20"/>
    <w:rsid w:val="00D65B42"/>
    <w:rsid w:val="00D66029"/>
    <w:rsid w:val="00D66160"/>
    <w:rsid w:val="00D66916"/>
    <w:rsid w:val="00D6709C"/>
    <w:rsid w:val="00D67301"/>
    <w:rsid w:val="00D70AAA"/>
    <w:rsid w:val="00D718F8"/>
    <w:rsid w:val="00D731A2"/>
    <w:rsid w:val="00D734A0"/>
    <w:rsid w:val="00D744DE"/>
    <w:rsid w:val="00D74817"/>
    <w:rsid w:val="00D765D7"/>
    <w:rsid w:val="00D7713E"/>
    <w:rsid w:val="00D807C7"/>
    <w:rsid w:val="00D8092C"/>
    <w:rsid w:val="00D80CCE"/>
    <w:rsid w:val="00D80D33"/>
    <w:rsid w:val="00D81CE7"/>
    <w:rsid w:val="00D81ECE"/>
    <w:rsid w:val="00D82921"/>
    <w:rsid w:val="00D83230"/>
    <w:rsid w:val="00D839DA"/>
    <w:rsid w:val="00D839EA"/>
    <w:rsid w:val="00D85999"/>
    <w:rsid w:val="00D860FC"/>
    <w:rsid w:val="00D86EB9"/>
    <w:rsid w:val="00D96467"/>
    <w:rsid w:val="00DA0918"/>
    <w:rsid w:val="00DA1486"/>
    <w:rsid w:val="00DA14A4"/>
    <w:rsid w:val="00DA1701"/>
    <w:rsid w:val="00DA17A3"/>
    <w:rsid w:val="00DA208D"/>
    <w:rsid w:val="00DA2376"/>
    <w:rsid w:val="00DA3308"/>
    <w:rsid w:val="00DA4848"/>
    <w:rsid w:val="00DA49D0"/>
    <w:rsid w:val="00DA5519"/>
    <w:rsid w:val="00DA5593"/>
    <w:rsid w:val="00DA6ADA"/>
    <w:rsid w:val="00DA7654"/>
    <w:rsid w:val="00DA7674"/>
    <w:rsid w:val="00DA7B01"/>
    <w:rsid w:val="00DB08FF"/>
    <w:rsid w:val="00DB17A6"/>
    <w:rsid w:val="00DB17CC"/>
    <w:rsid w:val="00DB1FB1"/>
    <w:rsid w:val="00DB27F0"/>
    <w:rsid w:val="00DB35B9"/>
    <w:rsid w:val="00DB533F"/>
    <w:rsid w:val="00DB5451"/>
    <w:rsid w:val="00DB7594"/>
    <w:rsid w:val="00DB7D39"/>
    <w:rsid w:val="00DB7D44"/>
    <w:rsid w:val="00DC18A3"/>
    <w:rsid w:val="00DC25C3"/>
    <w:rsid w:val="00DC2BBB"/>
    <w:rsid w:val="00DC3A01"/>
    <w:rsid w:val="00DC3E26"/>
    <w:rsid w:val="00DC3E84"/>
    <w:rsid w:val="00DC4053"/>
    <w:rsid w:val="00DC5358"/>
    <w:rsid w:val="00DC5691"/>
    <w:rsid w:val="00DC5BB2"/>
    <w:rsid w:val="00DC6A6D"/>
    <w:rsid w:val="00DC6B1A"/>
    <w:rsid w:val="00DD060C"/>
    <w:rsid w:val="00DD32CE"/>
    <w:rsid w:val="00DD3E8E"/>
    <w:rsid w:val="00DD45F8"/>
    <w:rsid w:val="00DD5519"/>
    <w:rsid w:val="00DD5AED"/>
    <w:rsid w:val="00DD5DE4"/>
    <w:rsid w:val="00DE0A2D"/>
    <w:rsid w:val="00DE333D"/>
    <w:rsid w:val="00DE5B16"/>
    <w:rsid w:val="00DE603D"/>
    <w:rsid w:val="00DE6484"/>
    <w:rsid w:val="00DE6695"/>
    <w:rsid w:val="00DE689F"/>
    <w:rsid w:val="00DE68D0"/>
    <w:rsid w:val="00DE6CE4"/>
    <w:rsid w:val="00DF0A44"/>
    <w:rsid w:val="00DF0C9A"/>
    <w:rsid w:val="00DF2C82"/>
    <w:rsid w:val="00DF3339"/>
    <w:rsid w:val="00DF4EB7"/>
    <w:rsid w:val="00DF57B2"/>
    <w:rsid w:val="00DF66D5"/>
    <w:rsid w:val="00DF6A92"/>
    <w:rsid w:val="00DF6AE1"/>
    <w:rsid w:val="00DF6C14"/>
    <w:rsid w:val="00DF6F25"/>
    <w:rsid w:val="00DF74C5"/>
    <w:rsid w:val="00E00085"/>
    <w:rsid w:val="00E0033B"/>
    <w:rsid w:val="00E01102"/>
    <w:rsid w:val="00E034AA"/>
    <w:rsid w:val="00E03C37"/>
    <w:rsid w:val="00E0478C"/>
    <w:rsid w:val="00E048C2"/>
    <w:rsid w:val="00E05183"/>
    <w:rsid w:val="00E0757D"/>
    <w:rsid w:val="00E0777B"/>
    <w:rsid w:val="00E078BF"/>
    <w:rsid w:val="00E12BF7"/>
    <w:rsid w:val="00E149EA"/>
    <w:rsid w:val="00E15110"/>
    <w:rsid w:val="00E155F6"/>
    <w:rsid w:val="00E17392"/>
    <w:rsid w:val="00E17C28"/>
    <w:rsid w:val="00E17E36"/>
    <w:rsid w:val="00E205D6"/>
    <w:rsid w:val="00E20624"/>
    <w:rsid w:val="00E20B65"/>
    <w:rsid w:val="00E218E2"/>
    <w:rsid w:val="00E21D40"/>
    <w:rsid w:val="00E222B8"/>
    <w:rsid w:val="00E22C8C"/>
    <w:rsid w:val="00E23B54"/>
    <w:rsid w:val="00E23B91"/>
    <w:rsid w:val="00E23BE2"/>
    <w:rsid w:val="00E24E1F"/>
    <w:rsid w:val="00E27896"/>
    <w:rsid w:val="00E27EB2"/>
    <w:rsid w:val="00E303D6"/>
    <w:rsid w:val="00E30B8C"/>
    <w:rsid w:val="00E34227"/>
    <w:rsid w:val="00E3530B"/>
    <w:rsid w:val="00E36CA9"/>
    <w:rsid w:val="00E37410"/>
    <w:rsid w:val="00E37C30"/>
    <w:rsid w:val="00E37C6B"/>
    <w:rsid w:val="00E37CD9"/>
    <w:rsid w:val="00E37E48"/>
    <w:rsid w:val="00E40812"/>
    <w:rsid w:val="00E40876"/>
    <w:rsid w:val="00E40F26"/>
    <w:rsid w:val="00E4119F"/>
    <w:rsid w:val="00E422CC"/>
    <w:rsid w:val="00E42B87"/>
    <w:rsid w:val="00E43039"/>
    <w:rsid w:val="00E43354"/>
    <w:rsid w:val="00E43B05"/>
    <w:rsid w:val="00E447EE"/>
    <w:rsid w:val="00E44C37"/>
    <w:rsid w:val="00E45578"/>
    <w:rsid w:val="00E45DC4"/>
    <w:rsid w:val="00E460CF"/>
    <w:rsid w:val="00E4614C"/>
    <w:rsid w:val="00E46F43"/>
    <w:rsid w:val="00E472E6"/>
    <w:rsid w:val="00E47466"/>
    <w:rsid w:val="00E501E4"/>
    <w:rsid w:val="00E50793"/>
    <w:rsid w:val="00E51254"/>
    <w:rsid w:val="00E51A56"/>
    <w:rsid w:val="00E51AFC"/>
    <w:rsid w:val="00E52604"/>
    <w:rsid w:val="00E535A7"/>
    <w:rsid w:val="00E54C4F"/>
    <w:rsid w:val="00E55831"/>
    <w:rsid w:val="00E559D8"/>
    <w:rsid w:val="00E55DCB"/>
    <w:rsid w:val="00E55F21"/>
    <w:rsid w:val="00E56E28"/>
    <w:rsid w:val="00E5746C"/>
    <w:rsid w:val="00E57FCA"/>
    <w:rsid w:val="00E60009"/>
    <w:rsid w:val="00E60311"/>
    <w:rsid w:val="00E60913"/>
    <w:rsid w:val="00E610B4"/>
    <w:rsid w:val="00E61BD2"/>
    <w:rsid w:val="00E61C19"/>
    <w:rsid w:val="00E63E86"/>
    <w:rsid w:val="00E679BD"/>
    <w:rsid w:val="00E70CA5"/>
    <w:rsid w:val="00E7232D"/>
    <w:rsid w:val="00E723DE"/>
    <w:rsid w:val="00E729F3"/>
    <w:rsid w:val="00E73764"/>
    <w:rsid w:val="00E743F5"/>
    <w:rsid w:val="00E76E56"/>
    <w:rsid w:val="00E80422"/>
    <w:rsid w:val="00E8079E"/>
    <w:rsid w:val="00E81861"/>
    <w:rsid w:val="00E82070"/>
    <w:rsid w:val="00E84A7B"/>
    <w:rsid w:val="00E84FEA"/>
    <w:rsid w:val="00E857CA"/>
    <w:rsid w:val="00E859F3"/>
    <w:rsid w:val="00E85A7A"/>
    <w:rsid w:val="00E85F82"/>
    <w:rsid w:val="00E861B6"/>
    <w:rsid w:val="00E903E5"/>
    <w:rsid w:val="00E90B89"/>
    <w:rsid w:val="00E911CE"/>
    <w:rsid w:val="00E91464"/>
    <w:rsid w:val="00E92300"/>
    <w:rsid w:val="00E9263E"/>
    <w:rsid w:val="00E93093"/>
    <w:rsid w:val="00E9366F"/>
    <w:rsid w:val="00E938B1"/>
    <w:rsid w:val="00EA0B2E"/>
    <w:rsid w:val="00EA11ED"/>
    <w:rsid w:val="00EA2008"/>
    <w:rsid w:val="00EA2144"/>
    <w:rsid w:val="00EA2A6A"/>
    <w:rsid w:val="00EA3D87"/>
    <w:rsid w:val="00EA4DE3"/>
    <w:rsid w:val="00EA5213"/>
    <w:rsid w:val="00EA5B48"/>
    <w:rsid w:val="00EA69D0"/>
    <w:rsid w:val="00EA6CE1"/>
    <w:rsid w:val="00EA7CFC"/>
    <w:rsid w:val="00EB0848"/>
    <w:rsid w:val="00EB0899"/>
    <w:rsid w:val="00EB12BE"/>
    <w:rsid w:val="00EB28CF"/>
    <w:rsid w:val="00EB3768"/>
    <w:rsid w:val="00EB5293"/>
    <w:rsid w:val="00EB5631"/>
    <w:rsid w:val="00EB5F9C"/>
    <w:rsid w:val="00EB6E1D"/>
    <w:rsid w:val="00EB7AAF"/>
    <w:rsid w:val="00EB7C5A"/>
    <w:rsid w:val="00EC017C"/>
    <w:rsid w:val="00EC02FB"/>
    <w:rsid w:val="00EC05FF"/>
    <w:rsid w:val="00EC090E"/>
    <w:rsid w:val="00EC0A01"/>
    <w:rsid w:val="00EC0A5A"/>
    <w:rsid w:val="00EC1554"/>
    <w:rsid w:val="00EC2924"/>
    <w:rsid w:val="00EC2BA1"/>
    <w:rsid w:val="00EC3127"/>
    <w:rsid w:val="00EC4C60"/>
    <w:rsid w:val="00EC5597"/>
    <w:rsid w:val="00EC6423"/>
    <w:rsid w:val="00EC6B91"/>
    <w:rsid w:val="00EC6EB7"/>
    <w:rsid w:val="00ED05C1"/>
    <w:rsid w:val="00ED1546"/>
    <w:rsid w:val="00ED3506"/>
    <w:rsid w:val="00ED3F02"/>
    <w:rsid w:val="00ED44F4"/>
    <w:rsid w:val="00ED5B61"/>
    <w:rsid w:val="00ED5D7A"/>
    <w:rsid w:val="00ED6E1F"/>
    <w:rsid w:val="00ED6EC1"/>
    <w:rsid w:val="00EE0675"/>
    <w:rsid w:val="00EE0796"/>
    <w:rsid w:val="00EE2822"/>
    <w:rsid w:val="00EE283D"/>
    <w:rsid w:val="00EE3D4C"/>
    <w:rsid w:val="00EE576E"/>
    <w:rsid w:val="00EE585A"/>
    <w:rsid w:val="00EE6542"/>
    <w:rsid w:val="00EE7083"/>
    <w:rsid w:val="00EE71BE"/>
    <w:rsid w:val="00EF1072"/>
    <w:rsid w:val="00EF42BB"/>
    <w:rsid w:val="00EF453D"/>
    <w:rsid w:val="00EF509D"/>
    <w:rsid w:val="00EF61E3"/>
    <w:rsid w:val="00EF65A0"/>
    <w:rsid w:val="00EF6E0F"/>
    <w:rsid w:val="00EF767B"/>
    <w:rsid w:val="00F0108C"/>
    <w:rsid w:val="00F010BF"/>
    <w:rsid w:val="00F0195B"/>
    <w:rsid w:val="00F0223D"/>
    <w:rsid w:val="00F02705"/>
    <w:rsid w:val="00F02F0A"/>
    <w:rsid w:val="00F03482"/>
    <w:rsid w:val="00F05F51"/>
    <w:rsid w:val="00F0628D"/>
    <w:rsid w:val="00F106CE"/>
    <w:rsid w:val="00F10D8D"/>
    <w:rsid w:val="00F116D7"/>
    <w:rsid w:val="00F11B81"/>
    <w:rsid w:val="00F11F93"/>
    <w:rsid w:val="00F126EC"/>
    <w:rsid w:val="00F13946"/>
    <w:rsid w:val="00F139F3"/>
    <w:rsid w:val="00F13B5E"/>
    <w:rsid w:val="00F13BA7"/>
    <w:rsid w:val="00F13BCC"/>
    <w:rsid w:val="00F14397"/>
    <w:rsid w:val="00F16322"/>
    <w:rsid w:val="00F16565"/>
    <w:rsid w:val="00F17A2D"/>
    <w:rsid w:val="00F17F64"/>
    <w:rsid w:val="00F24307"/>
    <w:rsid w:val="00F269E9"/>
    <w:rsid w:val="00F27C1D"/>
    <w:rsid w:val="00F27D6B"/>
    <w:rsid w:val="00F30B91"/>
    <w:rsid w:val="00F31F66"/>
    <w:rsid w:val="00F33189"/>
    <w:rsid w:val="00F33F71"/>
    <w:rsid w:val="00F34248"/>
    <w:rsid w:val="00F35240"/>
    <w:rsid w:val="00F35398"/>
    <w:rsid w:val="00F35613"/>
    <w:rsid w:val="00F35B5B"/>
    <w:rsid w:val="00F36309"/>
    <w:rsid w:val="00F377F9"/>
    <w:rsid w:val="00F37B95"/>
    <w:rsid w:val="00F403B4"/>
    <w:rsid w:val="00F416B2"/>
    <w:rsid w:val="00F41BD9"/>
    <w:rsid w:val="00F426C6"/>
    <w:rsid w:val="00F42B36"/>
    <w:rsid w:val="00F44A85"/>
    <w:rsid w:val="00F46DFC"/>
    <w:rsid w:val="00F476CC"/>
    <w:rsid w:val="00F5008E"/>
    <w:rsid w:val="00F51319"/>
    <w:rsid w:val="00F52726"/>
    <w:rsid w:val="00F5432C"/>
    <w:rsid w:val="00F5664D"/>
    <w:rsid w:val="00F56F3A"/>
    <w:rsid w:val="00F57B0E"/>
    <w:rsid w:val="00F57E84"/>
    <w:rsid w:val="00F60D2E"/>
    <w:rsid w:val="00F612BD"/>
    <w:rsid w:val="00F6148A"/>
    <w:rsid w:val="00F61899"/>
    <w:rsid w:val="00F64B5B"/>
    <w:rsid w:val="00F64D8A"/>
    <w:rsid w:val="00F67405"/>
    <w:rsid w:val="00F67723"/>
    <w:rsid w:val="00F7020C"/>
    <w:rsid w:val="00F7020F"/>
    <w:rsid w:val="00F70740"/>
    <w:rsid w:val="00F709EB"/>
    <w:rsid w:val="00F71C64"/>
    <w:rsid w:val="00F71CB4"/>
    <w:rsid w:val="00F71D41"/>
    <w:rsid w:val="00F72571"/>
    <w:rsid w:val="00F72A12"/>
    <w:rsid w:val="00F72D68"/>
    <w:rsid w:val="00F72D8E"/>
    <w:rsid w:val="00F7332B"/>
    <w:rsid w:val="00F76254"/>
    <w:rsid w:val="00F7636C"/>
    <w:rsid w:val="00F76985"/>
    <w:rsid w:val="00F77E61"/>
    <w:rsid w:val="00F81BA2"/>
    <w:rsid w:val="00F82DD7"/>
    <w:rsid w:val="00F83B31"/>
    <w:rsid w:val="00F84276"/>
    <w:rsid w:val="00F84403"/>
    <w:rsid w:val="00F8453E"/>
    <w:rsid w:val="00F848E2"/>
    <w:rsid w:val="00F86259"/>
    <w:rsid w:val="00F862E2"/>
    <w:rsid w:val="00F86999"/>
    <w:rsid w:val="00F869A7"/>
    <w:rsid w:val="00F8726F"/>
    <w:rsid w:val="00F8736C"/>
    <w:rsid w:val="00F87612"/>
    <w:rsid w:val="00F877FC"/>
    <w:rsid w:val="00F87D90"/>
    <w:rsid w:val="00F90F51"/>
    <w:rsid w:val="00F91E40"/>
    <w:rsid w:val="00F92434"/>
    <w:rsid w:val="00F92A01"/>
    <w:rsid w:val="00F95979"/>
    <w:rsid w:val="00F95BEB"/>
    <w:rsid w:val="00F977A3"/>
    <w:rsid w:val="00F97B94"/>
    <w:rsid w:val="00F97E65"/>
    <w:rsid w:val="00FA017B"/>
    <w:rsid w:val="00FA0AE3"/>
    <w:rsid w:val="00FA1A55"/>
    <w:rsid w:val="00FA4860"/>
    <w:rsid w:val="00FA650B"/>
    <w:rsid w:val="00FA656E"/>
    <w:rsid w:val="00FA6729"/>
    <w:rsid w:val="00FA79D8"/>
    <w:rsid w:val="00FA7AB9"/>
    <w:rsid w:val="00FB0BC5"/>
    <w:rsid w:val="00FB1421"/>
    <w:rsid w:val="00FB14A6"/>
    <w:rsid w:val="00FB19CB"/>
    <w:rsid w:val="00FB2146"/>
    <w:rsid w:val="00FB2D5C"/>
    <w:rsid w:val="00FB4E00"/>
    <w:rsid w:val="00FB6618"/>
    <w:rsid w:val="00FB7525"/>
    <w:rsid w:val="00FC0CFD"/>
    <w:rsid w:val="00FC1B47"/>
    <w:rsid w:val="00FC568B"/>
    <w:rsid w:val="00FC71A7"/>
    <w:rsid w:val="00FD1706"/>
    <w:rsid w:val="00FD3B51"/>
    <w:rsid w:val="00FD6D2C"/>
    <w:rsid w:val="00FD769F"/>
    <w:rsid w:val="00FE1907"/>
    <w:rsid w:val="00FE31B3"/>
    <w:rsid w:val="00FE386A"/>
    <w:rsid w:val="00FE427E"/>
    <w:rsid w:val="00FE4CDA"/>
    <w:rsid w:val="00FE4FD2"/>
    <w:rsid w:val="00FE5D9E"/>
    <w:rsid w:val="00FE6038"/>
    <w:rsid w:val="00FE6DF3"/>
    <w:rsid w:val="00FE7A96"/>
    <w:rsid w:val="00FF04B1"/>
    <w:rsid w:val="00FF088C"/>
    <w:rsid w:val="00FF3326"/>
    <w:rsid w:val="00FF3506"/>
    <w:rsid w:val="00FF4812"/>
    <w:rsid w:val="00FF4A3A"/>
    <w:rsid w:val="00FF4F0E"/>
    <w:rsid w:val="00FF5C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3697F0-463B-474D-9C5D-3F52BBD0E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1E4"/>
    <w:rPr>
      <w:rFonts w:ascii="Calibri" w:eastAsia="Calibri" w:hAnsi="Calibri" w:cs="Times New Roman"/>
    </w:rPr>
  </w:style>
  <w:style w:type="paragraph" w:styleId="Naslov1">
    <w:name w:val="heading 1"/>
    <w:basedOn w:val="Normal"/>
    <w:next w:val="Normal"/>
    <w:link w:val="Naslov1Char"/>
    <w:uiPriority w:val="9"/>
    <w:qFormat/>
    <w:rsid w:val="00897901"/>
    <w:pPr>
      <w:keepNext/>
      <w:keepLines/>
      <w:spacing w:before="480" w:after="0"/>
      <w:jc w:val="center"/>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1962D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iPriority w:val="9"/>
    <w:unhideWhenUsed/>
    <w:qFormat/>
    <w:rsid w:val="00F0348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97901"/>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1962D4"/>
    <w:rPr>
      <w:rFonts w:asciiTheme="majorHAnsi" w:eastAsiaTheme="majorEastAsia" w:hAnsiTheme="majorHAnsi" w:cstheme="majorBidi"/>
      <w:color w:val="365F91" w:themeColor="accent1" w:themeShade="BF"/>
      <w:sz w:val="26"/>
      <w:szCs w:val="26"/>
    </w:rPr>
  </w:style>
  <w:style w:type="character" w:customStyle="1" w:styleId="Naslov3Char">
    <w:name w:val="Naslov 3 Char"/>
    <w:basedOn w:val="Zadanifontodlomka"/>
    <w:link w:val="Naslov3"/>
    <w:uiPriority w:val="9"/>
    <w:rsid w:val="00F03482"/>
    <w:rPr>
      <w:rFonts w:asciiTheme="majorHAnsi" w:eastAsiaTheme="majorEastAsia" w:hAnsiTheme="majorHAnsi" w:cstheme="majorBidi"/>
      <w:color w:val="243F60" w:themeColor="accent1" w:themeShade="7F"/>
      <w:sz w:val="24"/>
      <w:szCs w:val="24"/>
    </w:rPr>
  </w:style>
  <w:style w:type="paragraph" w:styleId="Bezproreda">
    <w:name w:val="No Spacing"/>
    <w:uiPriority w:val="1"/>
    <w:qFormat/>
    <w:rsid w:val="003741E4"/>
    <w:pPr>
      <w:spacing w:after="0" w:line="240" w:lineRule="auto"/>
    </w:pPr>
  </w:style>
  <w:style w:type="table" w:styleId="Reetkatablice">
    <w:name w:val="Table Grid"/>
    <w:basedOn w:val="Obinatablica"/>
    <w:uiPriority w:val="59"/>
    <w:rsid w:val="003741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lomakpopisa">
    <w:name w:val="List Paragraph"/>
    <w:basedOn w:val="Normal"/>
    <w:uiPriority w:val="34"/>
    <w:qFormat/>
    <w:rsid w:val="003741E4"/>
    <w:pPr>
      <w:ind w:left="720"/>
      <w:contextualSpacing/>
    </w:pPr>
  </w:style>
  <w:style w:type="paragraph" w:styleId="Zaglavlje">
    <w:name w:val="header"/>
    <w:basedOn w:val="Normal"/>
    <w:link w:val="ZaglavljeChar"/>
    <w:uiPriority w:val="99"/>
    <w:unhideWhenUsed/>
    <w:rsid w:val="003741E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741E4"/>
    <w:rPr>
      <w:rFonts w:ascii="Calibri" w:eastAsia="Calibri" w:hAnsi="Calibri" w:cs="Times New Roman"/>
    </w:rPr>
  </w:style>
  <w:style w:type="paragraph" w:styleId="Podnoje">
    <w:name w:val="footer"/>
    <w:basedOn w:val="Normal"/>
    <w:link w:val="PodnojeChar"/>
    <w:uiPriority w:val="99"/>
    <w:unhideWhenUsed/>
    <w:rsid w:val="003741E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741E4"/>
    <w:rPr>
      <w:rFonts w:ascii="Calibri" w:eastAsia="Calibri" w:hAnsi="Calibri" w:cs="Times New Roman"/>
    </w:rPr>
  </w:style>
  <w:style w:type="paragraph" w:styleId="Podnaslov">
    <w:name w:val="Subtitle"/>
    <w:basedOn w:val="Normal"/>
    <w:next w:val="Normal"/>
    <w:link w:val="PodnaslovChar"/>
    <w:uiPriority w:val="11"/>
    <w:qFormat/>
    <w:rsid w:val="003741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Char">
    <w:name w:val="Podnaslov Char"/>
    <w:basedOn w:val="Zadanifontodlomka"/>
    <w:link w:val="Podnaslov"/>
    <w:uiPriority w:val="11"/>
    <w:rsid w:val="003741E4"/>
    <w:rPr>
      <w:rFonts w:asciiTheme="majorHAnsi" w:eastAsiaTheme="majorEastAsia" w:hAnsiTheme="majorHAnsi" w:cstheme="majorBidi"/>
      <w:i/>
      <w:iCs/>
      <w:color w:val="4F81BD" w:themeColor="accent1"/>
      <w:spacing w:val="15"/>
      <w:sz w:val="24"/>
      <w:szCs w:val="24"/>
    </w:rPr>
  </w:style>
  <w:style w:type="paragraph" w:styleId="Tekstbalonia">
    <w:name w:val="Balloon Text"/>
    <w:basedOn w:val="Normal"/>
    <w:link w:val="TekstbaloniaChar"/>
    <w:uiPriority w:val="99"/>
    <w:semiHidden/>
    <w:unhideWhenUsed/>
    <w:rsid w:val="003E5EB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E5EBB"/>
    <w:rPr>
      <w:rFonts w:ascii="Tahoma" w:eastAsia="Calibri" w:hAnsi="Tahoma" w:cs="Tahoma"/>
      <w:sz w:val="16"/>
      <w:szCs w:val="16"/>
    </w:rPr>
  </w:style>
  <w:style w:type="table" w:customStyle="1" w:styleId="Reetkatablice1">
    <w:name w:val="Rešetka tablice1"/>
    <w:basedOn w:val="Obinatablica"/>
    <w:next w:val="Reetkatablice"/>
    <w:uiPriority w:val="59"/>
    <w:rsid w:val="007138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zija">
    <w:name w:val="Revision"/>
    <w:hidden/>
    <w:uiPriority w:val="99"/>
    <w:semiHidden/>
    <w:rsid w:val="00485112"/>
    <w:pPr>
      <w:spacing w:after="0" w:line="240" w:lineRule="auto"/>
    </w:pPr>
    <w:rPr>
      <w:rFonts w:ascii="Calibri" w:eastAsia="Calibri" w:hAnsi="Calibri" w:cs="Times New Roman"/>
    </w:rPr>
  </w:style>
  <w:style w:type="table" w:customStyle="1" w:styleId="Reetkatablice11">
    <w:name w:val="Rešetka tablice11"/>
    <w:basedOn w:val="Obinatablica"/>
    <w:next w:val="Reetkatablice"/>
    <w:uiPriority w:val="59"/>
    <w:rsid w:val="003D5C49"/>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12">
    <w:name w:val="Rešetka tablice12"/>
    <w:basedOn w:val="Obinatablica"/>
    <w:next w:val="Reetkatablice"/>
    <w:uiPriority w:val="59"/>
    <w:rsid w:val="00964CFB"/>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4">
    <w:name w:val="Rešetka tablice4"/>
    <w:basedOn w:val="Obinatablica"/>
    <w:next w:val="Reetkatablice"/>
    <w:uiPriority w:val="59"/>
    <w:rsid w:val="00EA214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1A7946"/>
    <w:pPr>
      <w:spacing w:before="100" w:beforeAutospacing="1" w:after="100" w:afterAutospacing="1" w:line="240" w:lineRule="auto"/>
    </w:pPr>
    <w:rPr>
      <w:rFonts w:ascii="Times New Roman" w:eastAsia="Times New Roman" w:hAnsi="Times New Roman"/>
      <w:sz w:val="24"/>
      <w:szCs w:val="24"/>
      <w:lang w:eastAsia="hr-HR"/>
    </w:rPr>
  </w:style>
  <w:style w:type="paragraph" w:styleId="Tekstkrajnjebiljeke">
    <w:name w:val="endnote text"/>
    <w:basedOn w:val="Normal"/>
    <w:link w:val="TekstkrajnjebiljekeChar"/>
    <w:uiPriority w:val="99"/>
    <w:semiHidden/>
    <w:unhideWhenUsed/>
    <w:rsid w:val="00CA4B84"/>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CA4B84"/>
    <w:rPr>
      <w:rFonts w:ascii="Calibri" w:eastAsia="Calibri" w:hAnsi="Calibri" w:cs="Times New Roman"/>
      <w:sz w:val="20"/>
      <w:szCs w:val="20"/>
    </w:rPr>
  </w:style>
  <w:style w:type="character" w:styleId="Referencakrajnjebiljeke">
    <w:name w:val="endnote reference"/>
    <w:basedOn w:val="Zadanifontodlomka"/>
    <w:uiPriority w:val="99"/>
    <w:semiHidden/>
    <w:unhideWhenUsed/>
    <w:rsid w:val="00CA4B84"/>
    <w:rPr>
      <w:vertAlign w:val="superscript"/>
    </w:rPr>
  </w:style>
  <w:style w:type="numbering" w:customStyle="1" w:styleId="Bezpopisa1">
    <w:name w:val="Bez popisa1"/>
    <w:next w:val="Bezpopisa"/>
    <w:uiPriority w:val="99"/>
    <w:semiHidden/>
    <w:unhideWhenUsed/>
    <w:rsid w:val="00DC6B1A"/>
  </w:style>
  <w:style w:type="paragraph" w:customStyle="1" w:styleId="Naslov11">
    <w:name w:val="Naslov 11"/>
    <w:basedOn w:val="Normal"/>
    <w:next w:val="Normal"/>
    <w:uiPriority w:val="9"/>
    <w:qFormat/>
    <w:rsid w:val="00DC6B1A"/>
    <w:pPr>
      <w:keepNext/>
      <w:keepLines/>
      <w:spacing w:before="480" w:after="0"/>
      <w:jc w:val="center"/>
      <w:outlineLvl w:val="0"/>
    </w:pPr>
    <w:rPr>
      <w:rFonts w:ascii="Cambria" w:eastAsia="Times New Roman" w:hAnsi="Cambria"/>
      <w:b/>
      <w:bCs/>
      <w:color w:val="365F91"/>
      <w:sz w:val="28"/>
      <w:szCs w:val="28"/>
    </w:rPr>
  </w:style>
  <w:style w:type="paragraph" w:customStyle="1" w:styleId="Naslov21">
    <w:name w:val="Naslov 21"/>
    <w:basedOn w:val="Normal"/>
    <w:next w:val="Normal"/>
    <w:uiPriority w:val="9"/>
    <w:unhideWhenUsed/>
    <w:qFormat/>
    <w:rsid w:val="00DC6B1A"/>
    <w:pPr>
      <w:keepNext/>
      <w:keepLines/>
      <w:spacing w:before="40" w:after="0"/>
      <w:outlineLvl w:val="1"/>
    </w:pPr>
    <w:rPr>
      <w:rFonts w:ascii="Cambria" w:eastAsia="Times New Roman" w:hAnsi="Cambria"/>
      <w:color w:val="365F91"/>
      <w:sz w:val="26"/>
      <w:szCs w:val="26"/>
    </w:rPr>
  </w:style>
  <w:style w:type="paragraph" w:customStyle="1" w:styleId="Naslov31">
    <w:name w:val="Naslov 31"/>
    <w:basedOn w:val="Normal"/>
    <w:next w:val="Normal"/>
    <w:uiPriority w:val="9"/>
    <w:unhideWhenUsed/>
    <w:qFormat/>
    <w:rsid w:val="00DC6B1A"/>
    <w:pPr>
      <w:keepNext/>
      <w:keepLines/>
      <w:spacing w:before="40" w:after="0"/>
      <w:outlineLvl w:val="2"/>
    </w:pPr>
    <w:rPr>
      <w:rFonts w:ascii="Cambria" w:eastAsia="Times New Roman" w:hAnsi="Cambria"/>
      <w:color w:val="243F60"/>
      <w:sz w:val="24"/>
      <w:szCs w:val="24"/>
    </w:rPr>
  </w:style>
  <w:style w:type="numbering" w:customStyle="1" w:styleId="Bezpopisa11">
    <w:name w:val="Bez popisa11"/>
    <w:next w:val="Bezpopisa"/>
    <w:uiPriority w:val="99"/>
    <w:semiHidden/>
    <w:unhideWhenUsed/>
    <w:rsid w:val="00DC6B1A"/>
  </w:style>
  <w:style w:type="table" w:customStyle="1" w:styleId="Reetkatablice13">
    <w:name w:val="Rešetka tablice13"/>
    <w:basedOn w:val="Obinatablica"/>
    <w:next w:val="Reetkatablice"/>
    <w:uiPriority w:val="59"/>
    <w:rsid w:val="00DC6B1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dnaslov1">
    <w:name w:val="Podnaslov1"/>
    <w:basedOn w:val="Normal"/>
    <w:next w:val="Normal"/>
    <w:uiPriority w:val="11"/>
    <w:qFormat/>
    <w:rsid w:val="00DC6B1A"/>
    <w:pPr>
      <w:numPr>
        <w:ilvl w:val="1"/>
      </w:numPr>
    </w:pPr>
    <w:rPr>
      <w:rFonts w:ascii="Cambria" w:eastAsia="Times New Roman" w:hAnsi="Cambria"/>
      <w:i/>
      <w:iCs/>
      <w:color w:val="4F81BD"/>
      <w:spacing w:val="15"/>
      <w:sz w:val="24"/>
      <w:szCs w:val="24"/>
    </w:rPr>
  </w:style>
  <w:style w:type="character" w:customStyle="1" w:styleId="Naslov1Char1">
    <w:name w:val="Naslov 1 Char1"/>
    <w:basedOn w:val="Zadanifontodlomka"/>
    <w:uiPriority w:val="9"/>
    <w:rsid w:val="00DC6B1A"/>
    <w:rPr>
      <w:rFonts w:ascii="Calibri Light" w:eastAsia="Times New Roman" w:hAnsi="Calibri Light" w:cs="Times New Roman"/>
      <w:color w:val="2E74B5"/>
      <w:sz w:val="32"/>
      <w:szCs w:val="32"/>
    </w:rPr>
  </w:style>
  <w:style w:type="character" w:customStyle="1" w:styleId="Naslov2Char1">
    <w:name w:val="Naslov 2 Char1"/>
    <w:basedOn w:val="Zadanifontodlomka"/>
    <w:uiPriority w:val="9"/>
    <w:semiHidden/>
    <w:rsid w:val="00DC6B1A"/>
    <w:rPr>
      <w:rFonts w:ascii="Calibri Light" w:eastAsia="Times New Roman" w:hAnsi="Calibri Light" w:cs="Times New Roman"/>
      <w:color w:val="2E74B5"/>
      <w:sz w:val="26"/>
      <w:szCs w:val="26"/>
    </w:rPr>
  </w:style>
  <w:style w:type="character" w:customStyle="1" w:styleId="Naslov3Char1">
    <w:name w:val="Naslov 3 Char1"/>
    <w:basedOn w:val="Zadanifontodlomka"/>
    <w:uiPriority w:val="9"/>
    <w:semiHidden/>
    <w:rsid w:val="00DC6B1A"/>
    <w:rPr>
      <w:rFonts w:ascii="Calibri Light" w:eastAsia="Times New Roman" w:hAnsi="Calibri Light" w:cs="Times New Roman"/>
      <w:color w:val="1F4D78"/>
      <w:sz w:val="24"/>
      <w:szCs w:val="24"/>
    </w:rPr>
  </w:style>
  <w:style w:type="table" w:customStyle="1" w:styleId="Reetkatablice2">
    <w:name w:val="Rešetka tablice2"/>
    <w:basedOn w:val="Obinatablica"/>
    <w:next w:val="Reetkatablice"/>
    <w:uiPriority w:val="39"/>
    <w:rsid w:val="00DC6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dnaslovChar1">
    <w:name w:val="Podnaslov Char1"/>
    <w:basedOn w:val="Zadanifontodlomka"/>
    <w:uiPriority w:val="11"/>
    <w:rsid w:val="00DC6B1A"/>
    <w:rPr>
      <w:rFonts w:eastAsia="Times New Roman"/>
      <w:color w:val="5A5A5A"/>
      <w:spacing w:val="15"/>
    </w:rPr>
  </w:style>
  <w:style w:type="numbering" w:customStyle="1" w:styleId="Bezpopisa2">
    <w:name w:val="Bez popisa2"/>
    <w:next w:val="Bezpopisa"/>
    <w:uiPriority w:val="99"/>
    <w:semiHidden/>
    <w:unhideWhenUsed/>
    <w:rsid w:val="00755CD8"/>
  </w:style>
  <w:style w:type="numbering" w:customStyle="1" w:styleId="Bezpopisa12">
    <w:name w:val="Bez popisa12"/>
    <w:next w:val="Bezpopisa"/>
    <w:uiPriority w:val="99"/>
    <w:semiHidden/>
    <w:unhideWhenUsed/>
    <w:rsid w:val="00755CD8"/>
  </w:style>
  <w:style w:type="table" w:customStyle="1" w:styleId="Reetkatablice14">
    <w:name w:val="Rešetka tablice14"/>
    <w:basedOn w:val="Obinatablica"/>
    <w:next w:val="Reetkatablice"/>
    <w:uiPriority w:val="59"/>
    <w:rsid w:val="00755CD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3">
    <w:name w:val="Rešetka tablice3"/>
    <w:basedOn w:val="Obinatablica"/>
    <w:next w:val="Reetkatablice"/>
    <w:uiPriority w:val="39"/>
    <w:rsid w:val="00755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202519">
      <w:bodyDiv w:val="1"/>
      <w:marLeft w:val="0"/>
      <w:marRight w:val="0"/>
      <w:marTop w:val="0"/>
      <w:marBottom w:val="0"/>
      <w:divBdr>
        <w:top w:val="none" w:sz="0" w:space="0" w:color="auto"/>
        <w:left w:val="none" w:sz="0" w:space="0" w:color="auto"/>
        <w:bottom w:val="none" w:sz="0" w:space="0" w:color="auto"/>
        <w:right w:val="none" w:sz="0" w:space="0" w:color="auto"/>
      </w:divBdr>
    </w:div>
    <w:div w:id="623463713">
      <w:bodyDiv w:val="1"/>
      <w:marLeft w:val="0"/>
      <w:marRight w:val="0"/>
      <w:marTop w:val="0"/>
      <w:marBottom w:val="0"/>
      <w:divBdr>
        <w:top w:val="none" w:sz="0" w:space="0" w:color="auto"/>
        <w:left w:val="none" w:sz="0" w:space="0" w:color="auto"/>
        <w:bottom w:val="none" w:sz="0" w:space="0" w:color="auto"/>
        <w:right w:val="none" w:sz="0" w:space="0" w:color="auto"/>
      </w:divBdr>
    </w:div>
    <w:div w:id="689263357">
      <w:bodyDiv w:val="1"/>
      <w:marLeft w:val="0"/>
      <w:marRight w:val="0"/>
      <w:marTop w:val="0"/>
      <w:marBottom w:val="0"/>
      <w:divBdr>
        <w:top w:val="none" w:sz="0" w:space="0" w:color="auto"/>
        <w:left w:val="none" w:sz="0" w:space="0" w:color="auto"/>
        <w:bottom w:val="none" w:sz="0" w:space="0" w:color="auto"/>
        <w:right w:val="none" w:sz="0" w:space="0" w:color="auto"/>
      </w:divBdr>
    </w:div>
    <w:div w:id="757990758">
      <w:bodyDiv w:val="1"/>
      <w:marLeft w:val="0"/>
      <w:marRight w:val="0"/>
      <w:marTop w:val="0"/>
      <w:marBottom w:val="0"/>
      <w:divBdr>
        <w:top w:val="none" w:sz="0" w:space="0" w:color="auto"/>
        <w:left w:val="none" w:sz="0" w:space="0" w:color="auto"/>
        <w:bottom w:val="none" w:sz="0" w:space="0" w:color="auto"/>
        <w:right w:val="none" w:sz="0" w:space="0" w:color="auto"/>
      </w:divBdr>
    </w:div>
    <w:div w:id="776950173">
      <w:bodyDiv w:val="1"/>
      <w:marLeft w:val="0"/>
      <w:marRight w:val="0"/>
      <w:marTop w:val="0"/>
      <w:marBottom w:val="0"/>
      <w:divBdr>
        <w:top w:val="none" w:sz="0" w:space="0" w:color="auto"/>
        <w:left w:val="none" w:sz="0" w:space="0" w:color="auto"/>
        <w:bottom w:val="none" w:sz="0" w:space="0" w:color="auto"/>
        <w:right w:val="none" w:sz="0" w:space="0" w:color="auto"/>
      </w:divBdr>
    </w:div>
    <w:div w:id="802507801">
      <w:bodyDiv w:val="1"/>
      <w:marLeft w:val="0"/>
      <w:marRight w:val="0"/>
      <w:marTop w:val="0"/>
      <w:marBottom w:val="0"/>
      <w:divBdr>
        <w:top w:val="none" w:sz="0" w:space="0" w:color="auto"/>
        <w:left w:val="none" w:sz="0" w:space="0" w:color="auto"/>
        <w:bottom w:val="none" w:sz="0" w:space="0" w:color="auto"/>
        <w:right w:val="none" w:sz="0" w:space="0" w:color="auto"/>
      </w:divBdr>
    </w:div>
    <w:div w:id="924341809">
      <w:bodyDiv w:val="1"/>
      <w:marLeft w:val="0"/>
      <w:marRight w:val="0"/>
      <w:marTop w:val="0"/>
      <w:marBottom w:val="0"/>
      <w:divBdr>
        <w:top w:val="none" w:sz="0" w:space="0" w:color="auto"/>
        <w:left w:val="none" w:sz="0" w:space="0" w:color="auto"/>
        <w:bottom w:val="none" w:sz="0" w:space="0" w:color="auto"/>
        <w:right w:val="none" w:sz="0" w:space="0" w:color="auto"/>
      </w:divBdr>
    </w:div>
    <w:div w:id="1009673097">
      <w:bodyDiv w:val="1"/>
      <w:marLeft w:val="0"/>
      <w:marRight w:val="0"/>
      <w:marTop w:val="0"/>
      <w:marBottom w:val="0"/>
      <w:divBdr>
        <w:top w:val="none" w:sz="0" w:space="0" w:color="auto"/>
        <w:left w:val="none" w:sz="0" w:space="0" w:color="auto"/>
        <w:bottom w:val="none" w:sz="0" w:space="0" w:color="auto"/>
        <w:right w:val="none" w:sz="0" w:space="0" w:color="auto"/>
      </w:divBdr>
    </w:div>
    <w:div w:id="1028527344">
      <w:bodyDiv w:val="1"/>
      <w:marLeft w:val="0"/>
      <w:marRight w:val="0"/>
      <w:marTop w:val="0"/>
      <w:marBottom w:val="0"/>
      <w:divBdr>
        <w:top w:val="none" w:sz="0" w:space="0" w:color="auto"/>
        <w:left w:val="none" w:sz="0" w:space="0" w:color="auto"/>
        <w:bottom w:val="none" w:sz="0" w:space="0" w:color="auto"/>
        <w:right w:val="none" w:sz="0" w:space="0" w:color="auto"/>
      </w:divBdr>
    </w:div>
    <w:div w:id="1122462158">
      <w:bodyDiv w:val="1"/>
      <w:marLeft w:val="0"/>
      <w:marRight w:val="0"/>
      <w:marTop w:val="0"/>
      <w:marBottom w:val="0"/>
      <w:divBdr>
        <w:top w:val="none" w:sz="0" w:space="0" w:color="auto"/>
        <w:left w:val="none" w:sz="0" w:space="0" w:color="auto"/>
        <w:bottom w:val="none" w:sz="0" w:space="0" w:color="auto"/>
        <w:right w:val="none" w:sz="0" w:space="0" w:color="auto"/>
      </w:divBdr>
    </w:div>
    <w:div w:id="1206407234">
      <w:bodyDiv w:val="1"/>
      <w:marLeft w:val="0"/>
      <w:marRight w:val="0"/>
      <w:marTop w:val="0"/>
      <w:marBottom w:val="0"/>
      <w:divBdr>
        <w:top w:val="none" w:sz="0" w:space="0" w:color="auto"/>
        <w:left w:val="none" w:sz="0" w:space="0" w:color="auto"/>
        <w:bottom w:val="none" w:sz="0" w:space="0" w:color="auto"/>
        <w:right w:val="none" w:sz="0" w:space="0" w:color="auto"/>
      </w:divBdr>
    </w:div>
    <w:div w:id="1254587720">
      <w:bodyDiv w:val="1"/>
      <w:marLeft w:val="0"/>
      <w:marRight w:val="0"/>
      <w:marTop w:val="0"/>
      <w:marBottom w:val="0"/>
      <w:divBdr>
        <w:top w:val="none" w:sz="0" w:space="0" w:color="auto"/>
        <w:left w:val="none" w:sz="0" w:space="0" w:color="auto"/>
        <w:bottom w:val="none" w:sz="0" w:space="0" w:color="auto"/>
        <w:right w:val="none" w:sz="0" w:space="0" w:color="auto"/>
      </w:divBdr>
    </w:div>
    <w:div w:id="1257057270">
      <w:bodyDiv w:val="1"/>
      <w:marLeft w:val="0"/>
      <w:marRight w:val="0"/>
      <w:marTop w:val="0"/>
      <w:marBottom w:val="0"/>
      <w:divBdr>
        <w:top w:val="none" w:sz="0" w:space="0" w:color="auto"/>
        <w:left w:val="none" w:sz="0" w:space="0" w:color="auto"/>
        <w:bottom w:val="none" w:sz="0" w:space="0" w:color="auto"/>
        <w:right w:val="none" w:sz="0" w:space="0" w:color="auto"/>
      </w:divBdr>
    </w:div>
    <w:div w:id="1339968276">
      <w:bodyDiv w:val="1"/>
      <w:marLeft w:val="0"/>
      <w:marRight w:val="0"/>
      <w:marTop w:val="0"/>
      <w:marBottom w:val="0"/>
      <w:divBdr>
        <w:top w:val="none" w:sz="0" w:space="0" w:color="auto"/>
        <w:left w:val="none" w:sz="0" w:space="0" w:color="auto"/>
        <w:bottom w:val="none" w:sz="0" w:space="0" w:color="auto"/>
        <w:right w:val="none" w:sz="0" w:space="0" w:color="auto"/>
      </w:divBdr>
    </w:div>
    <w:div w:id="1498109956">
      <w:bodyDiv w:val="1"/>
      <w:marLeft w:val="0"/>
      <w:marRight w:val="0"/>
      <w:marTop w:val="0"/>
      <w:marBottom w:val="0"/>
      <w:divBdr>
        <w:top w:val="none" w:sz="0" w:space="0" w:color="auto"/>
        <w:left w:val="none" w:sz="0" w:space="0" w:color="auto"/>
        <w:bottom w:val="none" w:sz="0" w:space="0" w:color="auto"/>
        <w:right w:val="none" w:sz="0" w:space="0" w:color="auto"/>
      </w:divBdr>
    </w:div>
    <w:div w:id="1515223242">
      <w:bodyDiv w:val="1"/>
      <w:marLeft w:val="0"/>
      <w:marRight w:val="0"/>
      <w:marTop w:val="0"/>
      <w:marBottom w:val="0"/>
      <w:divBdr>
        <w:top w:val="none" w:sz="0" w:space="0" w:color="auto"/>
        <w:left w:val="none" w:sz="0" w:space="0" w:color="auto"/>
        <w:bottom w:val="none" w:sz="0" w:space="0" w:color="auto"/>
        <w:right w:val="none" w:sz="0" w:space="0" w:color="auto"/>
      </w:divBdr>
    </w:div>
    <w:div w:id="1518737942">
      <w:bodyDiv w:val="1"/>
      <w:marLeft w:val="0"/>
      <w:marRight w:val="0"/>
      <w:marTop w:val="0"/>
      <w:marBottom w:val="0"/>
      <w:divBdr>
        <w:top w:val="none" w:sz="0" w:space="0" w:color="auto"/>
        <w:left w:val="none" w:sz="0" w:space="0" w:color="auto"/>
        <w:bottom w:val="none" w:sz="0" w:space="0" w:color="auto"/>
        <w:right w:val="none" w:sz="0" w:space="0" w:color="auto"/>
      </w:divBdr>
    </w:div>
    <w:div w:id="1649289519">
      <w:bodyDiv w:val="1"/>
      <w:marLeft w:val="0"/>
      <w:marRight w:val="0"/>
      <w:marTop w:val="0"/>
      <w:marBottom w:val="0"/>
      <w:divBdr>
        <w:top w:val="none" w:sz="0" w:space="0" w:color="auto"/>
        <w:left w:val="none" w:sz="0" w:space="0" w:color="auto"/>
        <w:bottom w:val="none" w:sz="0" w:space="0" w:color="auto"/>
        <w:right w:val="none" w:sz="0" w:space="0" w:color="auto"/>
      </w:divBdr>
    </w:div>
    <w:div w:id="1683627564">
      <w:bodyDiv w:val="1"/>
      <w:marLeft w:val="0"/>
      <w:marRight w:val="0"/>
      <w:marTop w:val="0"/>
      <w:marBottom w:val="0"/>
      <w:divBdr>
        <w:top w:val="none" w:sz="0" w:space="0" w:color="auto"/>
        <w:left w:val="none" w:sz="0" w:space="0" w:color="auto"/>
        <w:bottom w:val="none" w:sz="0" w:space="0" w:color="auto"/>
        <w:right w:val="none" w:sz="0" w:space="0" w:color="auto"/>
      </w:divBdr>
    </w:div>
    <w:div w:id="1731614978">
      <w:bodyDiv w:val="1"/>
      <w:marLeft w:val="0"/>
      <w:marRight w:val="0"/>
      <w:marTop w:val="0"/>
      <w:marBottom w:val="0"/>
      <w:divBdr>
        <w:top w:val="none" w:sz="0" w:space="0" w:color="auto"/>
        <w:left w:val="none" w:sz="0" w:space="0" w:color="auto"/>
        <w:bottom w:val="none" w:sz="0" w:space="0" w:color="auto"/>
        <w:right w:val="none" w:sz="0" w:space="0" w:color="auto"/>
      </w:divBdr>
    </w:div>
    <w:div w:id="1740244859">
      <w:bodyDiv w:val="1"/>
      <w:marLeft w:val="0"/>
      <w:marRight w:val="0"/>
      <w:marTop w:val="0"/>
      <w:marBottom w:val="0"/>
      <w:divBdr>
        <w:top w:val="none" w:sz="0" w:space="0" w:color="auto"/>
        <w:left w:val="none" w:sz="0" w:space="0" w:color="auto"/>
        <w:bottom w:val="none" w:sz="0" w:space="0" w:color="auto"/>
        <w:right w:val="none" w:sz="0" w:space="0" w:color="auto"/>
      </w:divBdr>
    </w:div>
    <w:div w:id="1750496260">
      <w:bodyDiv w:val="1"/>
      <w:marLeft w:val="0"/>
      <w:marRight w:val="0"/>
      <w:marTop w:val="0"/>
      <w:marBottom w:val="0"/>
      <w:divBdr>
        <w:top w:val="none" w:sz="0" w:space="0" w:color="auto"/>
        <w:left w:val="none" w:sz="0" w:space="0" w:color="auto"/>
        <w:bottom w:val="none" w:sz="0" w:space="0" w:color="auto"/>
        <w:right w:val="none" w:sz="0" w:space="0" w:color="auto"/>
      </w:divBdr>
    </w:div>
    <w:div w:id="1760636935">
      <w:bodyDiv w:val="1"/>
      <w:marLeft w:val="0"/>
      <w:marRight w:val="0"/>
      <w:marTop w:val="0"/>
      <w:marBottom w:val="0"/>
      <w:divBdr>
        <w:top w:val="none" w:sz="0" w:space="0" w:color="auto"/>
        <w:left w:val="none" w:sz="0" w:space="0" w:color="auto"/>
        <w:bottom w:val="none" w:sz="0" w:space="0" w:color="auto"/>
        <w:right w:val="none" w:sz="0" w:space="0" w:color="auto"/>
      </w:divBdr>
    </w:div>
    <w:div w:id="1787386449">
      <w:bodyDiv w:val="1"/>
      <w:marLeft w:val="0"/>
      <w:marRight w:val="0"/>
      <w:marTop w:val="0"/>
      <w:marBottom w:val="0"/>
      <w:divBdr>
        <w:top w:val="none" w:sz="0" w:space="0" w:color="auto"/>
        <w:left w:val="none" w:sz="0" w:space="0" w:color="auto"/>
        <w:bottom w:val="none" w:sz="0" w:space="0" w:color="auto"/>
        <w:right w:val="none" w:sz="0" w:space="0" w:color="auto"/>
      </w:divBdr>
    </w:div>
    <w:div w:id="1821924029">
      <w:bodyDiv w:val="1"/>
      <w:marLeft w:val="0"/>
      <w:marRight w:val="0"/>
      <w:marTop w:val="0"/>
      <w:marBottom w:val="0"/>
      <w:divBdr>
        <w:top w:val="none" w:sz="0" w:space="0" w:color="auto"/>
        <w:left w:val="none" w:sz="0" w:space="0" w:color="auto"/>
        <w:bottom w:val="none" w:sz="0" w:space="0" w:color="auto"/>
        <w:right w:val="none" w:sz="0" w:space="0" w:color="auto"/>
      </w:divBdr>
    </w:div>
    <w:div w:id="1843623494">
      <w:bodyDiv w:val="1"/>
      <w:marLeft w:val="0"/>
      <w:marRight w:val="0"/>
      <w:marTop w:val="0"/>
      <w:marBottom w:val="0"/>
      <w:divBdr>
        <w:top w:val="none" w:sz="0" w:space="0" w:color="auto"/>
        <w:left w:val="none" w:sz="0" w:space="0" w:color="auto"/>
        <w:bottom w:val="none" w:sz="0" w:space="0" w:color="auto"/>
        <w:right w:val="none" w:sz="0" w:space="0" w:color="auto"/>
      </w:divBdr>
    </w:div>
    <w:div w:id="2024237462">
      <w:bodyDiv w:val="1"/>
      <w:marLeft w:val="0"/>
      <w:marRight w:val="0"/>
      <w:marTop w:val="0"/>
      <w:marBottom w:val="0"/>
      <w:divBdr>
        <w:top w:val="none" w:sz="0" w:space="0" w:color="auto"/>
        <w:left w:val="none" w:sz="0" w:space="0" w:color="auto"/>
        <w:bottom w:val="none" w:sz="0" w:space="0" w:color="auto"/>
        <w:right w:val="none" w:sz="0" w:space="0" w:color="auto"/>
      </w:divBdr>
    </w:div>
    <w:div w:id="206779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6C14E-8020-4CC2-99AC-3F6CD7457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26</Pages>
  <Words>8710</Words>
  <Characters>49649</Characters>
  <Application>Microsoft Office Word</Application>
  <DocSecurity>0</DocSecurity>
  <Lines>413</Lines>
  <Paragraphs>116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Bagadur</dc:creator>
  <cp:keywords/>
  <dc:description/>
  <cp:lastModifiedBy>Spomenka Sakač</cp:lastModifiedBy>
  <cp:revision>20</cp:revision>
  <cp:lastPrinted>2024-07-10T05:02:00Z</cp:lastPrinted>
  <dcterms:created xsi:type="dcterms:W3CDTF">2024-07-05T07:14:00Z</dcterms:created>
  <dcterms:modified xsi:type="dcterms:W3CDTF">2024-07-10T12:46:00Z</dcterms:modified>
</cp:coreProperties>
</file>